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theme/themeOverride11.xml" ContentType="application/vnd.openxmlformats-officedocument.themeOverride+xml"/>
  <Override PartName="/word/charts/chart51.xml" ContentType="application/vnd.openxmlformats-officedocument.drawingml.chart+xml"/>
  <Override PartName="/word/theme/themeOverride12.xml" ContentType="application/vnd.openxmlformats-officedocument.themeOverride+xml"/>
  <Override PartName="/word/charts/chart52.xml" ContentType="application/vnd.openxmlformats-officedocument.drawingml.chart+xml"/>
  <Override PartName="/word/theme/themeOverride13.xml" ContentType="application/vnd.openxmlformats-officedocument.themeOverride+xml"/>
  <Override PartName="/word/charts/chart53.xml" ContentType="application/vnd.openxmlformats-officedocument.drawingml.chart+xml"/>
  <Override PartName="/word/theme/themeOverride14.xml" ContentType="application/vnd.openxmlformats-officedocument.themeOverride+xml"/>
  <Override PartName="/word/charts/chart54.xml" ContentType="application/vnd.openxmlformats-officedocument.drawingml.chart+xml"/>
  <Override PartName="/word/theme/themeOverride15.xml" ContentType="application/vnd.openxmlformats-officedocument.themeOverride+xml"/>
  <Override PartName="/word/charts/chart55.xml" ContentType="application/vnd.openxmlformats-officedocument.drawingml.chart+xml"/>
  <Override PartName="/word/charts/chart56.xml" ContentType="application/vnd.openxmlformats-officedocument.drawingml.chart+xml"/>
  <Override PartName="/word/theme/themeOverride16.xml" ContentType="application/vnd.openxmlformats-officedocument.themeOverride+xml"/>
  <Override PartName="/word/charts/chart57.xml" ContentType="application/vnd.openxmlformats-officedocument.drawingml.chart+xml"/>
  <Override PartName="/word/theme/themeOverride17.xml" ContentType="application/vnd.openxmlformats-officedocument.themeOverride+xml"/>
  <Override PartName="/word/charts/chart58.xml" ContentType="application/vnd.openxmlformats-officedocument.drawingml.chart+xml"/>
  <Override PartName="/word/theme/themeOverride18.xml" ContentType="application/vnd.openxmlformats-officedocument.themeOverride+xml"/>
  <Override PartName="/word/charts/chart59.xml" ContentType="application/vnd.openxmlformats-officedocument.drawingml.chart+xml"/>
  <Override PartName="/word/theme/themeOverride19.xml" ContentType="application/vnd.openxmlformats-officedocument.themeOverride+xml"/>
  <Override PartName="/word/charts/chart60.xml" ContentType="application/vnd.openxmlformats-officedocument.drawingml.chart+xml"/>
  <Override PartName="/word/theme/themeOverride20.xml" ContentType="application/vnd.openxmlformats-officedocument.themeOverride+xml"/>
  <Override PartName="/word/charts/chart61.xml" ContentType="application/vnd.openxmlformats-officedocument.drawingml.chart+xml"/>
  <Override PartName="/word/theme/themeOverride21.xml" ContentType="application/vnd.openxmlformats-officedocument.themeOverride+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drawings/drawing2.xml" ContentType="application/vnd.openxmlformats-officedocument.drawingml.chartshapes+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85A819"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bookmarkStart w:id="0" w:name="_Hlk504073250"/>
      <w:bookmarkEnd w:id="0"/>
      <w:r>
        <w:rPr>
          <w:rFonts w:asciiTheme="majorBidi" w:hAnsiTheme="majorBidi" w:cstheme="majorBidi"/>
          <w:noProof/>
          <w:sz w:val="24"/>
          <w:szCs w:val="24"/>
          <w:lang w:eastAsia="zh-CN"/>
        </w:rPr>
        <w:drawing>
          <wp:anchor distT="0" distB="0" distL="114300" distR="114300" simplePos="0" relativeHeight="251671552" behindDoc="0" locked="0" layoutInCell="1" allowOverlap="1" wp14:anchorId="4E38B62E" wp14:editId="611CF7FC">
            <wp:simplePos x="0" y="0"/>
            <wp:positionH relativeFrom="column">
              <wp:posOffset>1310652</wp:posOffset>
            </wp:positionH>
            <wp:positionV relativeFrom="paragraph">
              <wp:posOffset>-310515</wp:posOffset>
            </wp:positionV>
            <wp:extent cx="3036570" cy="1104265"/>
            <wp:effectExtent l="0" t="0" r="0" b="0"/>
            <wp:wrapNone/>
            <wp:docPr id="4173" name="Picture 417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048EA33F"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6F196B65"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3D39F4C8"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7370767E"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3C7EB7CF"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645E59BD"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12A583D3"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72BEF929"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23698CFD"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23527963"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2E079CA3" w14:textId="536F36B5" w:rsidR="00B663E1" w:rsidRPr="001D3BF3" w:rsidRDefault="00B663E1" w:rsidP="00B663E1">
      <w:pPr>
        <w:autoSpaceDE w:val="0"/>
        <w:autoSpaceDN w:val="0"/>
        <w:adjustRightInd w:val="0"/>
        <w:spacing w:after="0" w:line="240" w:lineRule="auto"/>
        <w:jc w:val="center"/>
        <w:rPr>
          <w:rFonts w:asciiTheme="majorBidi" w:hAnsiTheme="majorBidi" w:cstheme="majorBidi"/>
          <w:b/>
          <w:bCs/>
          <w:sz w:val="28"/>
          <w:szCs w:val="28"/>
        </w:rPr>
      </w:pPr>
      <w:r w:rsidRPr="00B22B57">
        <w:rPr>
          <w:rFonts w:asciiTheme="majorBidi" w:hAnsiTheme="majorBidi" w:cstheme="majorBidi"/>
          <w:b/>
          <w:bCs/>
          <w:color w:val="222222"/>
          <w:sz w:val="36"/>
          <w:szCs w:val="28"/>
          <w:shd w:val="clear" w:color="auto" w:fill="FFFFFF"/>
        </w:rPr>
        <w:t>C</w:t>
      </w:r>
      <w:r w:rsidR="00D04799">
        <w:rPr>
          <w:rFonts w:asciiTheme="majorBidi" w:hAnsiTheme="majorBidi" w:cstheme="majorBidi"/>
          <w:b/>
          <w:bCs/>
          <w:color w:val="222222"/>
          <w:sz w:val="36"/>
          <w:szCs w:val="28"/>
          <w:shd w:val="clear" w:color="auto" w:fill="FFFFFF"/>
        </w:rPr>
        <w:t>arbon Dioxide</w:t>
      </w:r>
      <w:r w:rsidRPr="00B22B57">
        <w:rPr>
          <w:rFonts w:asciiTheme="majorBidi" w:hAnsiTheme="majorBidi" w:cstheme="majorBidi"/>
          <w:b/>
          <w:bCs/>
          <w:color w:val="222222"/>
          <w:sz w:val="36"/>
          <w:szCs w:val="28"/>
          <w:shd w:val="clear" w:color="auto" w:fill="FFFFFF"/>
        </w:rPr>
        <w:t xml:space="preserve"> Splitting in a Pulsed Corona Discharge Reactor </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7510F29A"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2637F289"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4B603D86" w14:textId="77777777" w:rsidR="00B663E1"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462509A8" w14:textId="77777777" w:rsidR="00B663E1" w:rsidRPr="00FB352E" w:rsidRDefault="00B663E1" w:rsidP="00B663E1">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15F052EB" w14:textId="77777777" w:rsidR="00B663E1" w:rsidRPr="00177AB6" w:rsidRDefault="00B663E1" w:rsidP="00B663E1">
      <w:pPr>
        <w:autoSpaceDE w:val="0"/>
        <w:autoSpaceDN w:val="0"/>
        <w:adjustRightInd w:val="0"/>
        <w:spacing w:after="0" w:line="240" w:lineRule="auto"/>
        <w:jc w:val="center"/>
        <w:rPr>
          <w:rFonts w:asciiTheme="majorBidi" w:hAnsiTheme="majorBidi" w:cstheme="majorBidi"/>
          <w:sz w:val="24"/>
          <w:szCs w:val="24"/>
        </w:rPr>
      </w:pPr>
    </w:p>
    <w:p w14:paraId="3FA9AF87" w14:textId="77777777" w:rsidR="00B663E1" w:rsidRPr="00FB352E" w:rsidRDefault="00B663E1" w:rsidP="00B663E1">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Matthew S. Moss</w:t>
      </w:r>
    </w:p>
    <w:p w14:paraId="6BBFA3AF" w14:textId="77777777" w:rsidR="00B663E1" w:rsidRPr="00177AB6" w:rsidRDefault="00B663E1" w:rsidP="00B663E1">
      <w:pPr>
        <w:autoSpaceDE w:val="0"/>
        <w:autoSpaceDN w:val="0"/>
        <w:adjustRightInd w:val="0"/>
        <w:spacing w:after="0" w:line="240" w:lineRule="auto"/>
        <w:rPr>
          <w:rFonts w:asciiTheme="majorBidi" w:hAnsiTheme="majorBidi" w:cstheme="majorBidi"/>
          <w:sz w:val="28"/>
          <w:szCs w:val="28"/>
        </w:rPr>
      </w:pPr>
    </w:p>
    <w:p w14:paraId="31F76204"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7A780D97"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6AAE4766" w14:textId="77777777" w:rsidR="00B663E1" w:rsidRDefault="00B663E1" w:rsidP="00B663E1">
      <w:pPr>
        <w:autoSpaceDE w:val="0"/>
        <w:autoSpaceDN w:val="0"/>
        <w:adjustRightInd w:val="0"/>
        <w:spacing w:after="0" w:line="240" w:lineRule="auto"/>
        <w:rPr>
          <w:rFonts w:asciiTheme="majorBidi" w:hAnsiTheme="majorBidi" w:cstheme="majorBidi"/>
          <w:sz w:val="24"/>
          <w:szCs w:val="24"/>
        </w:rPr>
      </w:pPr>
    </w:p>
    <w:p w14:paraId="3AF60379" w14:textId="77777777" w:rsidR="00B663E1" w:rsidRPr="00D535FE" w:rsidRDefault="00B663E1" w:rsidP="00B663E1">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0AF0169F" w14:textId="77777777" w:rsidR="00B663E1" w:rsidRDefault="00B663E1" w:rsidP="00B663E1">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37A08730" w14:textId="77777777" w:rsidR="00B663E1" w:rsidRDefault="00B663E1" w:rsidP="00B663E1">
      <w:pPr>
        <w:jc w:val="center"/>
        <w:rPr>
          <w:rFonts w:asciiTheme="majorBidi" w:hAnsiTheme="majorBidi" w:cstheme="majorBidi"/>
          <w:sz w:val="24"/>
          <w:szCs w:val="24"/>
        </w:rPr>
      </w:pPr>
    </w:p>
    <w:p w14:paraId="246F0379" w14:textId="77777777" w:rsidR="00B663E1" w:rsidRDefault="00B663E1" w:rsidP="00B663E1">
      <w:pPr>
        <w:jc w:val="center"/>
        <w:rPr>
          <w:rFonts w:asciiTheme="majorBidi" w:hAnsiTheme="majorBidi" w:cstheme="majorBidi"/>
          <w:sz w:val="24"/>
          <w:szCs w:val="24"/>
        </w:rPr>
      </w:pPr>
    </w:p>
    <w:p w14:paraId="51E4F3ED" w14:textId="77777777" w:rsidR="00B663E1" w:rsidRDefault="00B663E1" w:rsidP="00B663E1">
      <w:pPr>
        <w:jc w:val="center"/>
        <w:rPr>
          <w:rFonts w:asciiTheme="majorBidi" w:hAnsiTheme="majorBidi" w:cstheme="majorBidi"/>
          <w:sz w:val="24"/>
          <w:szCs w:val="24"/>
        </w:rPr>
      </w:pPr>
    </w:p>
    <w:p w14:paraId="576EA310" w14:textId="77777777" w:rsidR="00B663E1" w:rsidRPr="00D535FE" w:rsidRDefault="00B663E1" w:rsidP="00B663E1">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4A728018" w14:textId="77777777" w:rsidR="00B663E1" w:rsidRPr="00D535FE" w:rsidRDefault="00B663E1" w:rsidP="00B663E1">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Engineering</w:t>
      </w:r>
    </w:p>
    <w:p w14:paraId="25A8E60C" w14:textId="77777777" w:rsidR="00B663E1" w:rsidRDefault="00B663E1" w:rsidP="00B663E1">
      <w:pPr>
        <w:jc w:val="center"/>
        <w:rPr>
          <w:rFonts w:asciiTheme="majorBidi" w:hAnsiTheme="majorBidi" w:cstheme="majorBidi"/>
          <w:sz w:val="24"/>
          <w:szCs w:val="24"/>
        </w:rPr>
      </w:pPr>
      <w:r>
        <w:rPr>
          <w:rFonts w:asciiTheme="majorBidi" w:hAnsiTheme="majorBidi" w:cstheme="majorBidi"/>
          <w:sz w:val="24"/>
          <w:szCs w:val="24"/>
        </w:rPr>
        <w:t>Department</w:t>
      </w:r>
      <w:r w:rsidRPr="00D535FE">
        <w:rPr>
          <w:rFonts w:asciiTheme="majorBidi" w:hAnsiTheme="majorBidi" w:cstheme="majorBidi"/>
          <w:sz w:val="24"/>
          <w:szCs w:val="24"/>
        </w:rPr>
        <w:t xml:space="preserve"> of</w:t>
      </w:r>
      <w:r>
        <w:rPr>
          <w:rFonts w:asciiTheme="majorBidi" w:hAnsiTheme="majorBidi" w:cstheme="majorBidi"/>
          <w:sz w:val="24"/>
          <w:szCs w:val="24"/>
        </w:rPr>
        <w:t xml:space="preserve"> Chemical &amp; Biological Engineering</w:t>
      </w:r>
      <w:r w:rsidRPr="00D535FE">
        <w:rPr>
          <w:rFonts w:asciiTheme="majorBidi" w:hAnsiTheme="majorBidi" w:cstheme="majorBidi"/>
          <w:sz w:val="24"/>
          <w:szCs w:val="24"/>
        </w:rPr>
        <w:t xml:space="preserve"> </w:t>
      </w:r>
    </w:p>
    <w:p w14:paraId="5B8E1F38" w14:textId="77777777" w:rsidR="00B663E1" w:rsidRDefault="00B663E1" w:rsidP="00B663E1">
      <w:pPr>
        <w:jc w:val="center"/>
        <w:rPr>
          <w:rFonts w:asciiTheme="majorBidi" w:hAnsiTheme="majorBidi" w:cstheme="majorBidi"/>
          <w:sz w:val="24"/>
          <w:szCs w:val="24"/>
        </w:rPr>
      </w:pPr>
    </w:p>
    <w:p w14:paraId="76507E68" w14:textId="77777777" w:rsidR="00B663E1" w:rsidRDefault="00B663E1" w:rsidP="00B663E1">
      <w:pPr>
        <w:jc w:val="center"/>
        <w:rPr>
          <w:rFonts w:asciiTheme="majorBidi" w:hAnsiTheme="majorBidi" w:cstheme="majorBidi"/>
          <w:sz w:val="24"/>
          <w:szCs w:val="24"/>
        </w:rPr>
      </w:pPr>
      <w:r>
        <w:rPr>
          <w:rFonts w:asciiTheme="majorBidi" w:hAnsiTheme="majorBidi" w:cstheme="majorBidi"/>
          <w:sz w:val="24"/>
          <w:szCs w:val="24"/>
        </w:rPr>
        <w:t xml:space="preserve"> </w:t>
      </w:r>
    </w:p>
    <w:p w14:paraId="090E5E89" w14:textId="77777777" w:rsidR="00B663E1" w:rsidRDefault="00B663E1" w:rsidP="00B663E1">
      <w:pPr>
        <w:jc w:val="center"/>
        <w:rPr>
          <w:rFonts w:asciiTheme="majorBidi" w:hAnsiTheme="majorBidi" w:cstheme="majorBidi"/>
          <w:sz w:val="24"/>
          <w:szCs w:val="24"/>
        </w:rPr>
      </w:pPr>
    </w:p>
    <w:p w14:paraId="074D5FE6" w14:textId="77777777" w:rsidR="00B663E1" w:rsidRDefault="00B663E1" w:rsidP="00B663E1">
      <w:pPr>
        <w:jc w:val="center"/>
        <w:rPr>
          <w:rFonts w:asciiTheme="majorBidi" w:hAnsiTheme="majorBidi" w:cstheme="majorBidi"/>
          <w:sz w:val="24"/>
          <w:szCs w:val="24"/>
        </w:rPr>
      </w:pPr>
    </w:p>
    <w:p w14:paraId="3E64C1E3" w14:textId="77777777" w:rsidR="00B663E1" w:rsidRDefault="00B663E1" w:rsidP="00B663E1">
      <w:pPr>
        <w:jc w:val="center"/>
        <w:rPr>
          <w:rFonts w:asciiTheme="majorBidi" w:hAnsiTheme="majorBidi" w:cstheme="majorBidi"/>
          <w:sz w:val="24"/>
          <w:szCs w:val="24"/>
        </w:rPr>
      </w:pPr>
    </w:p>
    <w:p w14:paraId="3A6EF84F" w14:textId="77777777" w:rsidR="00B663E1" w:rsidRPr="00D535FE" w:rsidRDefault="00B663E1" w:rsidP="00B663E1">
      <w:pPr>
        <w:jc w:val="center"/>
        <w:rPr>
          <w:rFonts w:asciiTheme="majorBidi" w:hAnsiTheme="majorBidi" w:cstheme="majorBidi"/>
          <w:sz w:val="24"/>
          <w:szCs w:val="24"/>
        </w:rPr>
      </w:pPr>
      <w:r>
        <w:rPr>
          <w:rFonts w:asciiTheme="majorBidi" w:hAnsiTheme="majorBidi" w:cstheme="majorBidi"/>
          <w:sz w:val="24"/>
          <w:szCs w:val="24"/>
        </w:rPr>
        <w:t>August 2017</w:t>
      </w:r>
    </w:p>
    <w:p w14:paraId="765C5C77" w14:textId="653541B3" w:rsidR="00FC0D53" w:rsidRPr="00FC0D53" w:rsidRDefault="00FC0D53" w:rsidP="00FC0D53">
      <w:pPr>
        <w:pStyle w:val="Heading1"/>
        <w:rPr>
          <w:rFonts w:cs="Times New Roman"/>
        </w:rPr>
      </w:pPr>
      <w:bookmarkStart w:id="1" w:name="_Toc489385261"/>
      <w:r w:rsidRPr="00FC0D53">
        <w:rPr>
          <w:rFonts w:cs="Times New Roman"/>
        </w:rPr>
        <w:lastRenderedPageBreak/>
        <w:t>Acknowledgements</w:t>
      </w:r>
      <w:bookmarkEnd w:id="1"/>
    </w:p>
    <w:p w14:paraId="7EFE2625" w14:textId="77777777" w:rsidR="00FC0D53" w:rsidRDefault="00FC0D53" w:rsidP="00FC0D53">
      <w:pPr>
        <w:jc w:val="both"/>
        <w:rPr>
          <w:rFonts w:ascii="Times New Roman" w:hAnsi="Times New Roman" w:cs="Times New Roman"/>
        </w:rPr>
      </w:pPr>
    </w:p>
    <w:p w14:paraId="2C5F8624" w14:textId="28FECA94" w:rsidR="00C77DA7" w:rsidRDefault="00FC0D53" w:rsidP="00FC0D53">
      <w:pPr>
        <w:jc w:val="both"/>
        <w:rPr>
          <w:rFonts w:ascii="Times New Roman" w:hAnsi="Times New Roman" w:cs="Times New Roman"/>
        </w:rPr>
      </w:pPr>
      <w:r>
        <w:rPr>
          <w:rFonts w:ascii="Times New Roman" w:hAnsi="Times New Roman" w:cs="Times New Roman"/>
        </w:rPr>
        <w:t xml:space="preserve">It is appropriate that the first person I thank is my supervisor Prof. Ray Allen, without him I would not have been giving the opportunity to pursue my PhD. My second supervisor, Dr. Rachael Rothman, also deserves thanks particularly for aiding me </w:t>
      </w:r>
      <w:r w:rsidR="00C77DA7">
        <w:rPr>
          <w:rFonts w:ascii="Times New Roman" w:hAnsi="Times New Roman" w:cs="Times New Roman"/>
        </w:rPr>
        <w:t>in a</w:t>
      </w:r>
      <w:r>
        <w:rPr>
          <w:rFonts w:ascii="Times New Roman" w:hAnsi="Times New Roman" w:cs="Times New Roman"/>
        </w:rPr>
        <w:t xml:space="preserve"> successful grant application for more funding when I was a poor fourth year PhD student! I owe huge thanks to Dr. Khelifa Yanallah, although he may not know</w:t>
      </w:r>
      <w:r w:rsidR="00C77DA7">
        <w:rPr>
          <w:rFonts w:ascii="Times New Roman" w:hAnsi="Times New Roman" w:cs="Times New Roman"/>
        </w:rPr>
        <w:t xml:space="preserve"> it</w:t>
      </w:r>
      <w:r>
        <w:rPr>
          <w:rFonts w:ascii="Times New Roman" w:hAnsi="Times New Roman" w:cs="Times New Roman"/>
        </w:rPr>
        <w:t>, I learnt so much from him and it was truly a pleasure to work alongside him. His relentless work ethic and knowledge really rubbed off on me during our time working together</w:t>
      </w:r>
      <w:r w:rsidR="00C77DA7">
        <w:rPr>
          <w:rFonts w:ascii="Times New Roman" w:hAnsi="Times New Roman" w:cs="Times New Roman"/>
        </w:rPr>
        <w:t xml:space="preserve"> and it would be an honour to work alongside him in the future. I was fortunate enough to work alongside Dr. Dmitriy Kuvshinov in my first year and learnt to count on him to get things sorted – Russian style!</w:t>
      </w:r>
      <w:r w:rsidR="00193A92">
        <w:rPr>
          <w:rFonts w:ascii="Times New Roman" w:hAnsi="Times New Roman" w:cs="Times New Roman"/>
        </w:rPr>
        <w:t xml:space="preserve"> Thanks too to Dr. Jamie Lozano-Parada for the initial design of the reactor I worked with.</w:t>
      </w:r>
      <w:r w:rsidR="00C77DA7">
        <w:rPr>
          <w:rFonts w:ascii="Times New Roman" w:hAnsi="Times New Roman" w:cs="Times New Roman"/>
        </w:rPr>
        <w:t xml:space="preserve"> </w:t>
      </w:r>
    </w:p>
    <w:p w14:paraId="3337CDBE" w14:textId="77777777" w:rsidR="00193A92" w:rsidRDefault="00C77DA7" w:rsidP="00FC0D53">
      <w:pPr>
        <w:jc w:val="both"/>
        <w:rPr>
          <w:rFonts w:ascii="Times New Roman" w:hAnsi="Times New Roman" w:cs="Times New Roman"/>
        </w:rPr>
      </w:pPr>
      <w:r>
        <w:rPr>
          <w:rFonts w:ascii="Times New Roman" w:hAnsi="Times New Roman" w:cs="Times New Roman"/>
        </w:rPr>
        <w:t xml:space="preserve">One cannot write an acknowledgement without thanking the wonderful Dr. Corinne Howse. You may have bombarded us with emails but your energy and management of the 4CU project was a fantastic experience and I count myself lucky to have worked as part of this flagship project. </w:t>
      </w:r>
    </w:p>
    <w:p w14:paraId="435935B4" w14:textId="77777777" w:rsidR="00193A92" w:rsidRDefault="00193A92" w:rsidP="00FC0D53">
      <w:pPr>
        <w:jc w:val="both"/>
        <w:rPr>
          <w:rFonts w:ascii="Times New Roman" w:hAnsi="Times New Roman" w:cs="Times New Roman"/>
        </w:rPr>
      </w:pPr>
      <w:r>
        <w:rPr>
          <w:rFonts w:ascii="Times New Roman" w:hAnsi="Times New Roman" w:cs="Times New Roman"/>
        </w:rPr>
        <w:t xml:space="preserve">Thank you to Dr. Francisco Pontiga for the kind invitation which allowed me to travel and work in Seville and also for your help and guidance whilst writing our publication together. </w:t>
      </w:r>
    </w:p>
    <w:p w14:paraId="0FE4CC51" w14:textId="77777777" w:rsidR="00193A92" w:rsidRDefault="00193A92" w:rsidP="00FC0D53">
      <w:pPr>
        <w:jc w:val="both"/>
        <w:rPr>
          <w:rFonts w:ascii="Times New Roman" w:hAnsi="Times New Roman" w:cs="Times New Roman"/>
        </w:rPr>
      </w:pPr>
      <w:r>
        <w:rPr>
          <w:rFonts w:ascii="Times New Roman" w:hAnsi="Times New Roman" w:cs="Times New Roman"/>
        </w:rPr>
        <w:t>The reactor and all its modifications would not have been possible without the assistance of the technical staff in the department. Thanks to Adrian, Andy, Elliott, Mario, Mark, Oz, Steve, Stuart, and Usman.</w:t>
      </w:r>
    </w:p>
    <w:p w14:paraId="28C07472" w14:textId="36F81965" w:rsidR="00C77DA7" w:rsidRDefault="00193A92" w:rsidP="00FC0D53">
      <w:pPr>
        <w:jc w:val="both"/>
        <w:rPr>
          <w:rFonts w:ascii="Times New Roman" w:hAnsi="Times New Roman" w:cs="Times New Roman"/>
        </w:rPr>
      </w:pPr>
      <w:r>
        <w:rPr>
          <w:rFonts w:ascii="Times New Roman" w:hAnsi="Times New Roman" w:cs="Times New Roman"/>
        </w:rPr>
        <w:t>I was lucky enough to work in an office surrounded by many fantastic colleagues and friends who were always there to chat about work and life and made my four years as a PhD student most enjoyable.</w:t>
      </w:r>
      <w:r w:rsidR="004E1C66">
        <w:rPr>
          <w:rFonts w:ascii="Times New Roman" w:hAnsi="Times New Roman" w:cs="Times New Roman"/>
        </w:rPr>
        <w:t xml:space="preserve"> For fear of missing someone out I won’t name all but the little corner of Ana, Jen, Dan (and occasionally Steve) brought me many laughs that lightened up each day. </w:t>
      </w:r>
      <w:r>
        <w:rPr>
          <w:rFonts w:ascii="Times New Roman" w:hAnsi="Times New Roman" w:cs="Times New Roman"/>
        </w:rPr>
        <w:t xml:space="preserve">  </w:t>
      </w:r>
    </w:p>
    <w:p w14:paraId="250FBC30" w14:textId="189C9A89" w:rsidR="004E1C66" w:rsidRDefault="00C77DA7" w:rsidP="004E1C66">
      <w:pPr>
        <w:jc w:val="both"/>
        <w:rPr>
          <w:rFonts w:ascii="Times New Roman" w:hAnsi="Times New Roman" w:cs="Times New Roman"/>
        </w:rPr>
      </w:pPr>
      <w:r>
        <w:rPr>
          <w:rFonts w:ascii="Times New Roman" w:hAnsi="Times New Roman" w:cs="Times New Roman"/>
        </w:rPr>
        <w:t>Thank you to the EPSRC for funding my PhD as well as the CO</w:t>
      </w:r>
      <w:r>
        <w:rPr>
          <w:rFonts w:ascii="Times New Roman" w:hAnsi="Times New Roman" w:cs="Times New Roman"/>
          <w:vertAlign w:val="subscript"/>
        </w:rPr>
        <w:t>2</w:t>
      </w:r>
      <w:r>
        <w:rPr>
          <w:rFonts w:ascii="Times New Roman" w:hAnsi="Times New Roman" w:cs="Times New Roman"/>
        </w:rPr>
        <w:t xml:space="preserve"> Chem Network and Katy Armstrong for funding in my final year. </w:t>
      </w:r>
    </w:p>
    <w:p w14:paraId="71FED0EF" w14:textId="77777777" w:rsidR="009E4B01" w:rsidRDefault="004E1C66" w:rsidP="004E1C66">
      <w:pPr>
        <w:jc w:val="both"/>
        <w:rPr>
          <w:rFonts w:ascii="Times New Roman" w:hAnsi="Times New Roman" w:cs="Times New Roman"/>
        </w:rPr>
      </w:pPr>
      <w:r>
        <w:rPr>
          <w:rFonts w:ascii="Times New Roman" w:hAnsi="Times New Roman" w:cs="Times New Roman"/>
        </w:rPr>
        <w:t>Thanks is not only owed for work-related matters. Maintaining a balance between PhD and outside activities was key to avoid stress. So for this I must thank my friends Cliff and Ling for joining me on our worldwide adventures. Damian, Ed, Nick, Jim and Peet for keeping me on my toes at squash every week. My family for always being there to talk to and to encourage me to “finish school”. A special mention to my grandad Bob</w:t>
      </w:r>
      <w:r w:rsidR="00A076FD">
        <w:rPr>
          <w:rFonts w:ascii="Times New Roman" w:hAnsi="Times New Roman" w:cs="Times New Roman"/>
        </w:rPr>
        <w:t>,</w:t>
      </w:r>
      <w:r>
        <w:rPr>
          <w:rFonts w:ascii="Times New Roman" w:hAnsi="Times New Roman" w:cs="Times New Roman"/>
        </w:rPr>
        <w:t xml:space="preserve"> who sadly will not be able to see me graduate</w:t>
      </w:r>
      <w:r w:rsidR="00A076FD">
        <w:rPr>
          <w:rFonts w:ascii="Times New Roman" w:hAnsi="Times New Roman" w:cs="Times New Roman"/>
        </w:rPr>
        <w:t xml:space="preserve"> but I know who would be immensely proud of my achievements</w:t>
      </w:r>
      <w:r w:rsidR="009E4B01">
        <w:rPr>
          <w:rFonts w:ascii="Times New Roman" w:hAnsi="Times New Roman" w:cs="Times New Roman"/>
        </w:rPr>
        <w:t>.</w:t>
      </w:r>
    </w:p>
    <w:p w14:paraId="4AE13EEE" w14:textId="3F3C455A" w:rsidR="00AE4AE3" w:rsidRDefault="009E4B01" w:rsidP="004E1C66">
      <w:pPr>
        <w:jc w:val="both"/>
        <w:rPr>
          <w:rFonts w:ascii="Times New Roman" w:hAnsi="Times New Roman" w:cs="Times New Roman"/>
        </w:rPr>
      </w:pPr>
      <w:r>
        <w:rPr>
          <w:rFonts w:ascii="Times New Roman" w:hAnsi="Times New Roman" w:cs="Times New Roman"/>
        </w:rPr>
        <w:t xml:space="preserve">Finally, thanks goes to my girlfriend Samantha. I was fortunate to meet you in my first year and having gone our separate ways fate brought us back again and we have ventured on a wonderful journey together. Every single day you have stood by my side and patiently waited and encouraged me to finish no matter what time of day or night or what time zone you were in. I’m truly blessed to have met you and for you to be part of my life. Love you always.  </w:t>
      </w:r>
      <w:r w:rsidR="00A076FD">
        <w:rPr>
          <w:rFonts w:ascii="Times New Roman" w:hAnsi="Times New Roman" w:cs="Times New Roman"/>
        </w:rPr>
        <w:t xml:space="preserve"> </w:t>
      </w:r>
    </w:p>
    <w:p w14:paraId="063D75C6" w14:textId="77777777" w:rsidR="00AE4AE3" w:rsidRDefault="00AE4AE3">
      <w:pPr>
        <w:spacing w:after="160" w:line="259" w:lineRule="auto"/>
        <w:rPr>
          <w:rFonts w:ascii="Times New Roman" w:hAnsi="Times New Roman" w:cs="Times New Roman"/>
        </w:rPr>
      </w:pPr>
      <w:r>
        <w:rPr>
          <w:rFonts w:ascii="Times New Roman" w:hAnsi="Times New Roman" w:cs="Times New Roman"/>
        </w:rPr>
        <w:br w:type="page"/>
      </w:r>
    </w:p>
    <w:p w14:paraId="1A51627E" w14:textId="34A1DF41" w:rsidR="004E1C66" w:rsidRDefault="00AE4AE3" w:rsidP="00AE4AE3">
      <w:pPr>
        <w:pStyle w:val="Heading1"/>
      </w:pPr>
      <w:bookmarkStart w:id="2" w:name="_Toc489385262"/>
      <w:r>
        <w:lastRenderedPageBreak/>
        <w:t>Abstract</w:t>
      </w:r>
      <w:bookmarkEnd w:id="2"/>
    </w:p>
    <w:p w14:paraId="40FEA218" w14:textId="77777777" w:rsidR="00AE4AE3" w:rsidRPr="00AE4AE3" w:rsidRDefault="00AE4AE3" w:rsidP="00AE4AE3"/>
    <w:p w14:paraId="1F717130" w14:textId="3D6C244E" w:rsidR="006A65A4" w:rsidRPr="009C530A" w:rsidRDefault="006A65A4" w:rsidP="00FC0D53">
      <w:pPr>
        <w:jc w:val="both"/>
        <w:rPr>
          <w:rFonts w:ascii="Times New Roman" w:hAnsi="Times New Roman" w:cs="Times New Roman"/>
        </w:rPr>
      </w:pPr>
      <w:r w:rsidRPr="006A65A4">
        <w:rPr>
          <w:rFonts w:ascii="Times New Roman" w:hAnsi="Times New Roman" w:cs="Times New Roman"/>
        </w:rPr>
        <w:t>Carbon dioxide mitigation technologies have garnered</w:t>
      </w:r>
      <w:r>
        <w:rPr>
          <w:rFonts w:ascii="Times New Roman" w:hAnsi="Times New Roman" w:cs="Times New Roman"/>
        </w:rPr>
        <w:t xml:space="preserve"> increasing attention over the past decade to prevent further detrimental effect to the environment and increased global warming. Non-thermal plasma technology, specifically corona discharge, is a technology that is capable of reducing CO</w:t>
      </w:r>
      <w:r>
        <w:rPr>
          <w:rFonts w:ascii="Times New Roman" w:hAnsi="Times New Roman" w:cs="Times New Roman"/>
          <w:vertAlign w:val="subscript"/>
        </w:rPr>
        <w:t>2</w:t>
      </w:r>
      <w:r>
        <w:rPr>
          <w:rFonts w:ascii="Times New Roman" w:hAnsi="Times New Roman" w:cs="Times New Roman"/>
        </w:rPr>
        <w:t xml:space="preserve"> to CO which can then be utilised as a feedstock for various chemical feedstocks. </w:t>
      </w:r>
      <w:r w:rsidR="009C530A">
        <w:rPr>
          <w:rFonts w:ascii="Times New Roman" w:hAnsi="Times New Roman" w:cs="Times New Roman"/>
        </w:rPr>
        <w:t>As there is no existing work on this specific discharge type, a new reactor and experimental method was developed in order to assess its viability as a CO</w:t>
      </w:r>
      <w:r w:rsidR="009C530A">
        <w:rPr>
          <w:rFonts w:ascii="Times New Roman" w:hAnsi="Times New Roman" w:cs="Times New Roman"/>
          <w:vertAlign w:val="subscript"/>
        </w:rPr>
        <w:t>2</w:t>
      </w:r>
      <w:r w:rsidR="009C530A">
        <w:rPr>
          <w:rFonts w:ascii="Times New Roman" w:hAnsi="Times New Roman" w:cs="Times New Roman"/>
        </w:rPr>
        <w:t xml:space="preserve"> splitting technology. Additionally, a numerical model was built to validate the experimental results.</w:t>
      </w:r>
    </w:p>
    <w:p w14:paraId="34938A9A" w14:textId="43C0D125" w:rsidR="006A65A4" w:rsidRDefault="006A65A4" w:rsidP="00FC0D53">
      <w:pPr>
        <w:jc w:val="both"/>
        <w:rPr>
          <w:rFonts w:ascii="Times New Roman" w:hAnsi="Times New Roman" w:cs="Times New Roman"/>
        </w:rPr>
      </w:pPr>
      <w:r>
        <w:rPr>
          <w:rFonts w:ascii="Times New Roman" w:hAnsi="Times New Roman" w:cs="Times New Roman"/>
        </w:rPr>
        <w:t>This thesis investigates pulsed power corona discharges for the splitting of CO</w:t>
      </w:r>
      <w:r>
        <w:rPr>
          <w:rFonts w:ascii="Times New Roman" w:hAnsi="Times New Roman" w:cs="Times New Roman"/>
          <w:vertAlign w:val="subscript"/>
        </w:rPr>
        <w:t>2</w:t>
      </w:r>
      <w:r>
        <w:rPr>
          <w:rFonts w:ascii="Times New Roman" w:hAnsi="Times New Roman" w:cs="Times New Roman"/>
        </w:rPr>
        <w:t xml:space="preserve"> and its ad-mixtures with </w:t>
      </w:r>
      <w:r w:rsidR="009F6A7E">
        <w:rPr>
          <w:rFonts w:ascii="Times New Roman" w:hAnsi="Times New Roman" w:cs="Times New Roman"/>
        </w:rPr>
        <w:t>argon</w:t>
      </w:r>
      <w:r>
        <w:rPr>
          <w:rFonts w:ascii="Times New Roman" w:hAnsi="Times New Roman" w:cs="Times New Roman"/>
        </w:rPr>
        <w:t xml:space="preserve"> and </w:t>
      </w:r>
      <w:r w:rsidR="009F6A7E">
        <w:rPr>
          <w:rFonts w:ascii="Times New Roman" w:hAnsi="Times New Roman" w:cs="Times New Roman"/>
        </w:rPr>
        <w:t>nitrogen</w:t>
      </w:r>
      <w:r>
        <w:rPr>
          <w:rFonts w:ascii="Times New Roman" w:hAnsi="Times New Roman" w:cs="Times New Roman"/>
        </w:rPr>
        <w:t xml:space="preserve">. Special attention is paid to the conversion percentage and the energy efficiency of this process. Few previous works have examined the use of pulsed power in plasma applications and </w:t>
      </w:r>
      <w:r w:rsidR="009F6A7E">
        <w:rPr>
          <w:rFonts w:ascii="Times New Roman" w:hAnsi="Times New Roman" w:cs="Times New Roman"/>
        </w:rPr>
        <w:t xml:space="preserve">thus </w:t>
      </w:r>
      <w:r>
        <w:rPr>
          <w:rFonts w:ascii="Times New Roman" w:hAnsi="Times New Roman" w:cs="Times New Roman"/>
        </w:rPr>
        <w:t>there is little understanding of the mechanisms and kinetically pathway of CO</w:t>
      </w:r>
      <w:r>
        <w:rPr>
          <w:rFonts w:ascii="Times New Roman" w:hAnsi="Times New Roman" w:cs="Times New Roman"/>
          <w:vertAlign w:val="subscript"/>
        </w:rPr>
        <w:t>2</w:t>
      </w:r>
      <w:r>
        <w:rPr>
          <w:rFonts w:ascii="Times New Roman" w:hAnsi="Times New Roman" w:cs="Times New Roman"/>
        </w:rPr>
        <w:t xml:space="preserve"> reduction in this type of system. this thesis aims to propose what they may be and how it differs from other plasma technology. </w:t>
      </w:r>
    </w:p>
    <w:p w14:paraId="762DA8E5" w14:textId="77777777" w:rsidR="009C530A" w:rsidRDefault="006A65A4" w:rsidP="00FC0D53">
      <w:pPr>
        <w:jc w:val="both"/>
        <w:rPr>
          <w:rFonts w:ascii="Times New Roman" w:hAnsi="Times New Roman" w:cs="Times New Roman"/>
        </w:rPr>
      </w:pPr>
      <w:r>
        <w:rPr>
          <w:rFonts w:ascii="Times New Roman" w:hAnsi="Times New Roman" w:cs="Times New Roman"/>
        </w:rPr>
        <w:t xml:space="preserve">The results indicate that pulsed power corona discharges offer superior energy efficiency compared to other technologies </w:t>
      </w:r>
      <w:r w:rsidR="009C530A">
        <w:rPr>
          <w:rFonts w:ascii="Times New Roman" w:hAnsi="Times New Roman" w:cs="Times New Roman"/>
        </w:rPr>
        <w:t>however, the conversion is somewhat lower than other reported works. It is theorised that the input voltage waveform plays a significant role in determining the kinetical pathway of CO</w:t>
      </w:r>
      <w:r w:rsidR="009C530A">
        <w:rPr>
          <w:rFonts w:ascii="Times New Roman" w:hAnsi="Times New Roman" w:cs="Times New Roman"/>
          <w:vertAlign w:val="subscript"/>
        </w:rPr>
        <w:t xml:space="preserve">2 </w:t>
      </w:r>
      <w:r w:rsidR="009C530A">
        <w:rPr>
          <w:rFonts w:ascii="Times New Roman" w:hAnsi="Times New Roman" w:cs="Times New Roman"/>
        </w:rPr>
        <w:t xml:space="preserve">reduction and future work should revolve around optimising the voltage waveform to maximise both the conversion and energy efficiency. </w:t>
      </w:r>
    </w:p>
    <w:p w14:paraId="0DCD3932" w14:textId="572452BB" w:rsidR="00FC0D53" w:rsidRPr="006A65A4" w:rsidRDefault="009C530A" w:rsidP="00FC0D53">
      <w:pPr>
        <w:jc w:val="both"/>
        <w:rPr>
          <w:sz w:val="32"/>
          <w:szCs w:val="32"/>
        </w:rPr>
      </w:pPr>
      <w:r>
        <w:rPr>
          <w:rFonts w:ascii="Times New Roman" w:hAnsi="Times New Roman" w:cs="Times New Roman"/>
        </w:rPr>
        <w:t xml:space="preserve">Argon and </w:t>
      </w:r>
      <w:r w:rsidR="009F6A7E">
        <w:rPr>
          <w:rFonts w:ascii="Times New Roman" w:hAnsi="Times New Roman" w:cs="Times New Roman"/>
        </w:rPr>
        <w:t>nitrogen</w:t>
      </w:r>
      <w:r>
        <w:rPr>
          <w:rFonts w:ascii="Times New Roman" w:hAnsi="Times New Roman" w:cs="Times New Roman"/>
        </w:rPr>
        <w:t xml:space="preserve"> both have a positive effect on CO</w:t>
      </w:r>
      <w:r>
        <w:rPr>
          <w:rFonts w:ascii="Times New Roman" w:hAnsi="Times New Roman" w:cs="Times New Roman"/>
          <w:vertAlign w:val="subscript"/>
        </w:rPr>
        <w:t>2</w:t>
      </w:r>
      <w:r>
        <w:rPr>
          <w:rFonts w:ascii="Times New Roman" w:hAnsi="Times New Roman" w:cs="Times New Roman"/>
        </w:rPr>
        <w:t xml:space="preserve"> conversion and efficiency, up to a point, yet further addition sees more energy directed towards reactions and energy transfer to these species instead of the desired reaction of CO</w:t>
      </w:r>
      <w:r>
        <w:rPr>
          <w:rFonts w:ascii="Times New Roman" w:hAnsi="Times New Roman" w:cs="Times New Roman"/>
          <w:vertAlign w:val="subscript"/>
        </w:rPr>
        <w:t>2</w:t>
      </w:r>
      <w:r>
        <w:rPr>
          <w:rFonts w:ascii="Times New Roman" w:hAnsi="Times New Roman" w:cs="Times New Roman"/>
        </w:rPr>
        <w:t xml:space="preserve"> to CO.   </w:t>
      </w:r>
      <w:r w:rsidR="006A65A4">
        <w:rPr>
          <w:rFonts w:ascii="Times New Roman" w:hAnsi="Times New Roman" w:cs="Times New Roman"/>
        </w:rPr>
        <w:t xml:space="preserve"> </w:t>
      </w:r>
      <w:r w:rsidR="006A65A4" w:rsidRPr="006A65A4">
        <w:rPr>
          <w:rFonts w:ascii="Times New Roman" w:hAnsi="Times New Roman" w:cs="Times New Roman"/>
        </w:rPr>
        <w:t xml:space="preserve"> </w:t>
      </w:r>
      <w:r w:rsidR="00FC0D53" w:rsidRPr="006A65A4">
        <w:br w:type="page"/>
      </w:r>
    </w:p>
    <w:sdt>
      <w:sdtPr>
        <w:rPr>
          <w:rFonts w:asciiTheme="minorHAnsi" w:eastAsiaTheme="minorHAnsi" w:hAnsiTheme="minorHAnsi" w:cstheme="minorBidi"/>
          <w:color w:val="auto"/>
          <w:sz w:val="22"/>
          <w:szCs w:val="22"/>
          <w:lang w:val="en-GB"/>
        </w:rPr>
        <w:id w:val="350534740"/>
        <w:docPartObj>
          <w:docPartGallery w:val="Table of Contents"/>
          <w:docPartUnique/>
        </w:docPartObj>
      </w:sdtPr>
      <w:sdtEndPr>
        <w:rPr>
          <w:b/>
          <w:bCs/>
          <w:noProof/>
        </w:rPr>
      </w:sdtEndPr>
      <w:sdtContent>
        <w:p w14:paraId="58124198" w14:textId="1468A6A1" w:rsidR="00650E25" w:rsidRDefault="00650E25">
          <w:pPr>
            <w:pStyle w:val="TOCHeading"/>
          </w:pPr>
          <w:r>
            <w:t>Table of Contents</w:t>
          </w:r>
        </w:p>
        <w:p w14:paraId="60039AB2" w14:textId="1F3E27F2" w:rsidR="00B05746" w:rsidRDefault="00650E25">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489385261" w:history="1">
            <w:r w:rsidR="00B05746" w:rsidRPr="00B05746">
              <w:rPr>
                <w:rStyle w:val="Hyperlink"/>
                <w:rFonts w:cs="Times New Roman"/>
                <w:b/>
                <w:noProof/>
              </w:rPr>
              <w:t>Acknowledgements</w:t>
            </w:r>
            <w:r w:rsidR="00B05746">
              <w:rPr>
                <w:noProof/>
                <w:webHidden/>
              </w:rPr>
              <w:tab/>
            </w:r>
            <w:r w:rsidR="00B05746">
              <w:rPr>
                <w:noProof/>
                <w:webHidden/>
              </w:rPr>
              <w:fldChar w:fldCharType="begin"/>
            </w:r>
            <w:r w:rsidR="00B05746">
              <w:rPr>
                <w:noProof/>
                <w:webHidden/>
              </w:rPr>
              <w:instrText xml:space="preserve"> PAGEREF _Toc489385261 \h </w:instrText>
            </w:r>
            <w:r w:rsidR="00B05746">
              <w:rPr>
                <w:noProof/>
                <w:webHidden/>
              </w:rPr>
            </w:r>
            <w:r w:rsidR="00B05746">
              <w:rPr>
                <w:noProof/>
                <w:webHidden/>
              </w:rPr>
              <w:fldChar w:fldCharType="separate"/>
            </w:r>
            <w:r w:rsidR="00E164FE">
              <w:rPr>
                <w:noProof/>
                <w:webHidden/>
              </w:rPr>
              <w:t>2</w:t>
            </w:r>
            <w:r w:rsidR="00B05746">
              <w:rPr>
                <w:noProof/>
                <w:webHidden/>
              </w:rPr>
              <w:fldChar w:fldCharType="end"/>
            </w:r>
          </w:hyperlink>
        </w:p>
        <w:p w14:paraId="055275E2" w14:textId="1D44923D" w:rsidR="00B05746" w:rsidRDefault="0066397A">
          <w:pPr>
            <w:pStyle w:val="TOC1"/>
            <w:tabs>
              <w:tab w:val="right" w:leader="dot" w:pos="9016"/>
            </w:tabs>
            <w:rPr>
              <w:rFonts w:eastAsiaTheme="minorEastAsia"/>
              <w:noProof/>
              <w:lang w:eastAsia="en-GB"/>
            </w:rPr>
          </w:pPr>
          <w:hyperlink w:anchor="_Toc489385262" w:history="1">
            <w:r w:rsidR="00B05746" w:rsidRPr="00B05746">
              <w:rPr>
                <w:rStyle w:val="Hyperlink"/>
                <w:b/>
                <w:noProof/>
              </w:rPr>
              <w:t>Abstract</w:t>
            </w:r>
            <w:r w:rsidR="00B05746">
              <w:rPr>
                <w:noProof/>
                <w:webHidden/>
              </w:rPr>
              <w:tab/>
            </w:r>
            <w:r w:rsidR="00B05746">
              <w:rPr>
                <w:noProof/>
                <w:webHidden/>
              </w:rPr>
              <w:fldChar w:fldCharType="begin"/>
            </w:r>
            <w:r w:rsidR="00B05746">
              <w:rPr>
                <w:noProof/>
                <w:webHidden/>
              </w:rPr>
              <w:instrText xml:space="preserve"> PAGEREF _Toc489385262 \h </w:instrText>
            </w:r>
            <w:r w:rsidR="00B05746">
              <w:rPr>
                <w:noProof/>
                <w:webHidden/>
              </w:rPr>
            </w:r>
            <w:r w:rsidR="00B05746">
              <w:rPr>
                <w:noProof/>
                <w:webHidden/>
              </w:rPr>
              <w:fldChar w:fldCharType="separate"/>
            </w:r>
            <w:r w:rsidR="00E164FE">
              <w:rPr>
                <w:noProof/>
                <w:webHidden/>
              </w:rPr>
              <w:t>3</w:t>
            </w:r>
            <w:r w:rsidR="00B05746">
              <w:rPr>
                <w:noProof/>
                <w:webHidden/>
              </w:rPr>
              <w:fldChar w:fldCharType="end"/>
            </w:r>
          </w:hyperlink>
        </w:p>
        <w:p w14:paraId="47812310" w14:textId="31D6E40A" w:rsidR="00B05746" w:rsidRDefault="0066397A">
          <w:pPr>
            <w:pStyle w:val="TOC1"/>
            <w:tabs>
              <w:tab w:val="left" w:pos="440"/>
              <w:tab w:val="right" w:leader="dot" w:pos="9016"/>
            </w:tabs>
            <w:rPr>
              <w:rFonts w:eastAsiaTheme="minorEastAsia"/>
              <w:noProof/>
              <w:lang w:eastAsia="en-GB"/>
            </w:rPr>
          </w:pPr>
          <w:hyperlink w:anchor="_Toc489385263" w:history="1">
            <w:r w:rsidR="00B05746" w:rsidRPr="00DC0A7A">
              <w:rPr>
                <w:rStyle w:val="Hyperlink"/>
                <w:rFonts w:cs="Times New Roman"/>
                <w:noProof/>
              </w:rPr>
              <w:t>1.</w:t>
            </w:r>
            <w:r w:rsidR="00B05746">
              <w:rPr>
                <w:rFonts w:eastAsiaTheme="minorEastAsia"/>
                <w:noProof/>
                <w:lang w:eastAsia="en-GB"/>
              </w:rPr>
              <w:tab/>
            </w:r>
            <w:r w:rsidR="00B05746" w:rsidRPr="00B05746">
              <w:rPr>
                <w:rStyle w:val="Hyperlink"/>
                <w:rFonts w:cs="Times New Roman"/>
                <w:b/>
                <w:noProof/>
              </w:rPr>
              <w:t>Introduction</w:t>
            </w:r>
            <w:r w:rsidR="00B05746">
              <w:rPr>
                <w:noProof/>
                <w:webHidden/>
              </w:rPr>
              <w:tab/>
            </w:r>
            <w:r w:rsidR="00B05746">
              <w:rPr>
                <w:noProof/>
                <w:webHidden/>
              </w:rPr>
              <w:fldChar w:fldCharType="begin"/>
            </w:r>
            <w:r w:rsidR="00B05746">
              <w:rPr>
                <w:noProof/>
                <w:webHidden/>
              </w:rPr>
              <w:instrText xml:space="preserve"> PAGEREF _Toc489385263 \h </w:instrText>
            </w:r>
            <w:r w:rsidR="00B05746">
              <w:rPr>
                <w:noProof/>
                <w:webHidden/>
              </w:rPr>
            </w:r>
            <w:r w:rsidR="00B05746">
              <w:rPr>
                <w:noProof/>
                <w:webHidden/>
              </w:rPr>
              <w:fldChar w:fldCharType="separate"/>
            </w:r>
            <w:r w:rsidR="00E164FE">
              <w:rPr>
                <w:noProof/>
                <w:webHidden/>
              </w:rPr>
              <w:t>7</w:t>
            </w:r>
            <w:r w:rsidR="00B05746">
              <w:rPr>
                <w:noProof/>
                <w:webHidden/>
              </w:rPr>
              <w:fldChar w:fldCharType="end"/>
            </w:r>
          </w:hyperlink>
        </w:p>
        <w:p w14:paraId="402AECFC" w14:textId="40DB54B2" w:rsidR="00B05746" w:rsidRDefault="0066397A">
          <w:pPr>
            <w:pStyle w:val="TOC2"/>
            <w:tabs>
              <w:tab w:val="left" w:pos="880"/>
              <w:tab w:val="right" w:leader="dot" w:pos="9016"/>
            </w:tabs>
            <w:rPr>
              <w:rFonts w:eastAsiaTheme="minorEastAsia"/>
              <w:noProof/>
              <w:lang w:eastAsia="en-GB"/>
            </w:rPr>
          </w:pPr>
          <w:hyperlink w:anchor="_Toc489385264" w:history="1">
            <w:r w:rsidR="00B05746" w:rsidRPr="00DC0A7A">
              <w:rPr>
                <w:rStyle w:val="Hyperlink"/>
                <w:noProof/>
              </w:rPr>
              <w:t>1.1.</w:t>
            </w:r>
            <w:r w:rsidR="00B05746">
              <w:rPr>
                <w:rFonts w:eastAsiaTheme="minorEastAsia"/>
                <w:noProof/>
                <w:lang w:eastAsia="en-GB"/>
              </w:rPr>
              <w:tab/>
            </w:r>
            <w:r w:rsidR="00B05746" w:rsidRPr="00DC0A7A">
              <w:rPr>
                <w:rStyle w:val="Hyperlink"/>
                <w:noProof/>
              </w:rPr>
              <w:t>Motivation</w:t>
            </w:r>
            <w:r w:rsidR="00B05746">
              <w:rPr>
                <w:noProof/>
                <w:webHidden/>
              </w:rPr>
              <w:tab/>
            </w:r>
            <w:r w:rsidR="00B05746">
              <w:rPr>
                <w:noProof/>
                <w:webHidden/>
              </w:rPr>
              <w:fldChar w:fldCharType="begin"/>
            </w:r>
            <w:r w:rsidR="00B05746">
              <w:rPr>
                <w:noProof/>
                <w:webHidden/>
              </w:rPr>
              <w:instrText xml:space="preserve"> PAGEREF _Toc489385264 \h </w:instrText>
            </w:r>
            <w:r w:rsidR="00B05746">
              <w:rPr>
                <w:noProof/>
                <w:webHidden/>
              </w:rPr>
            </w:r>
            <w:r w:rsidR="00B05746">
              <w:rPr>
                <w:noProof/>
                <w:webHidden/>
              </w:rPr>
              <w:fldChar w:fldCharType="separate"/>
            </w:r>
            <w:r w:rsidR="00E164FE">
              <w:rPr>
                <w:noProof/>
                <w:webHidden/>
              </w:rPr>
              <w:t>7</w:t>
            </w:r>
            <w:r w:rsidR="00B05746">
              <w:rPr>
                <w:noProof/>
                <w:webHidden/>
              </w:rPr>
              <w:fldChar w:fldCharType="end"/>
            </w:r>
          </w:hyperlink>
        </w:p>
        <w:p w14:paraId="49D26706" w14:textId="17A8480F" w:rsidR="00B05746" w:rsidRDefault="0066397A">
          <w:pPr>
            <w:pStyle w:val="TOC2"/>
            <w:tabs>
              <w:tab w:val="left" w:pos="880"/>
              <w:tab w:val="right" w:leader="dot" w:pos="9016"/>
            </w:tabs>
            <w:rPr>
              <w:rFonts w:eastAsiaTheme="minorEastAsia"/>
              <w:noProof/>
              <w:lang w:eastAsia="en-GB"/>
            </w:rPr>
          </w:pPr>
          <w:hyperlink w:anchor="_Toc489385265" w:history="1">
            <w:r w:rsidR="00B05746" w:rsidRPr="00DC0A7A">
              <w:rPr>
                <w:rStyle w:val="Hyperlink"/>
                <w:noProof/>
              </w:rPr>
              <w:t>1.2.</w:t>
            </w:r>
            <w:r w:rsidR="00B05746">
              <w:rPr>
                <w:rFonts w:eastAsiaTheme="minorEastAsia"/>
                <w:noProof/>
                <w:lang w:eastAsia="en-GB"/>
              </w:rPr>
              <w:tab/>
            </w:r>
            <w:r w:rsidR="00B05746" w:rsidRPr="00DC0A7A">
              <w:rPr>
                <w:rStyle w:val="Hyperlink"/>
                <w:noProof/>
              </w:rPr>
              <w:t>Aim of research</w:t>
            </w:r>
            <w:r w:rsidR="00B05746">
              <w:rPr>
                <w:noProof/>
                <w:webHidden/>
              </w:rPr>
              <w:tab/>
            </w:r>
            <w:r w:rsidR="00B05746">
              <w:rPr>
                <w:noProof/>
                <w:webHidden/>
              </w:rPr>
              <w:fldChar w:fldCharType="begin"/>
            </w:r>
            <w:r w:rsidR="00B05746">
              <w:rPr>
                <w:noProof/>
                <w:webHidden/>
              </w:rPr>
              <w:instrText xml:space="preserve"> PAGEREF _Toc489385265 \h </w:instrText>
            </w:r>
            <w:r w:rsidR="00B05746">
              <w:rPr>
                <w:noProof/>
                <w:webHidden/>
              </w:rPr>
            </w:r>
            <w:r w:rsidR="00B05746">
              <w:rPr>
                <w:noProof/>
                <w:webHidden/>
              </w:rPr>
              <w:fldChar w:fldCharType="separate"/>
            </w:r>
            <w:r w:rsidR="00E164FE">
              <w:rPr>
                <w:noProof/>
                <w:webHidden/>
              </w:rPr>
              <w:t>7</w:t>
            </w:r>
            <w:r w:rsidR="00B05746">
              <w:rPr>
                <w:noProof/>
                <w:webHidden/>
              </w:rPr>
              <w:fldChar w:fldCharType="end"/>
            </w:r>
          </w:hyperlink>
        </w:p>
        <w:p w14:paraId="27C7251A" w14:textId="4FCF1F72" w:rsidR="00B05746" w:rsidRDefault="0066397A">
          <w:pPr>
            <w:pStyle w:val="TOC2"/>
            <w:tabs>
              <w:tab w:val="left" w:pos="880"/>
              <w:tab w:val="right" w:leader="dot" w:pos="9016"/>
            </w:tabs>
            <w:rPr>
              <w:rFonts w:eastAsiaTheme="minorEastAsia"/>
              <w:noProof/>
              <w:lang w:eastAsia="en-GB"/>
            </w:rPr>
          </w:pPr>
          <w:hyperlink w:anchor="_Toc489385266" w:history="1">
            <w:r w:rsidR="00B05746" w:rsidRPr="00DC0A7A">
              <w:rPr>
                <w:rStyle w:val="Hyperlink"/>
                <w:noProof/>
              </w:rPr>
              <w:t>1.3.</w:t>
            </w:r>
            <w:r w:rsidR="00B05746">
              <w:rPr>
                <w:rFonts w:eastAsiaTheme="minorEastAsia"/>
                <w:noProof/>
                <w:lang w:eastAsia="en-GB"/>
              </w:rPr>
              <w:tab/>
            </w:r>
            <w:r w:rsidR="00B05746" w:rsidRPr="00DC0A7A">
              <w:rPr>
                <w:rStyle w:val="Hyperlink"/>
                <w:noProof/>
              </w:rPr>
              <w:t>Thesis overview</w:t>
            </w:r>
            <w:r w:rsidR="00B05746">
              <w:rPr>
                <w:noProof/>
                <w:webHidden/>
              </w:rPr>
              <w:tab/>
            </w:r>
            <w:r w:rsidR="00B05746">
              <w:rPr>
                <w:noProof/>
                <w:webHidden/>
              </w:rPr>
              <w:fldChar w:fldCharType="begin"/>
            </w:r>
            <w:r w:rsidR="00B05746">
              <w:rPr>
                <w:noProof/>
                <w:webHidden/>
              </w:rPr>
              <w:instrText xml:space="preserve"> PAGEREF _Toc489385266 \h </w:instrText>
            </w:r>
            <w:r w:rsidR="00B05746">
              <w:rPr>
                <w:noProof/>
                <w:webHidden/>
              </w:rPr>
            </w:r>
            <w:r w:rsidR="00B05746">
              <w:rPr>
                <w:noProof/>
                <w:webHidden/>
              </w:rPr>
              <w:fldChar w:fldCharType="separate"/>
            </w:r>
            <w:r w:rsidR="00E164FE">
              <w:rPr>
                <w:noProof/>
                <w:webHidden/>
              </w:rPr>
              <w:t>8</w:t>
            </w:r>
            <w:r w:rsidR="00B05746">
              <w:rPr>
                <w:noProof/>
                <w:webHidden/>
              </w:rPr>
              <w:fldChar w:fldCharType="end"/>
            </w:r>
          </w:hyperlink>
        </w:p>
        <w:p w14:paraId="1DE71AB5" w14:textId="54EF6549" w:rsidR="00B05746" w:rsidRDefault="0066397A">
          <w:pPr>
            <w:pStyle w:val="TOC1"/>
            <w:tabs>
              <w:tab w:val="left" w:pos="440"/>
              <w:tab w:val="right" w:leader="dot" w:pos="9016"/>
            </w:tabs>
            <w:rPr>
              <w:rFonts w:eastAsiaTheme="minorEastAsia"/>
              <w:noProof/>
              <w:lang w:eastAsia="en-GB"/>
            </w:rPr>
          </w:pPr>
          <w:hyperlink w:anchor="_Toc489385267" w:history="1">
            <w:r w:rsidR="00B05746" w:rsidRPr="00DC0A7A">
              <w:rPr>
                <w:rStyle w:val="Hyperlink"/>
                <w:rFonts w:cs="Times New Roman"/>
                <w:noProof/>
              </w:rPr>
              <w:t>2.</w:t>
            </w:r>
            <w:r w:rsidR="00B05746">
              <w:rPr>
                <w:rFonts w:eastAsiaTheme="minorEastAsia"/>
                <w:noProof/>
                <w:lang w:eastAsia="en-GB"/>
              </w:rPr>
              <w:tab/>
            </w:r>
            <w:r w:rsidR="00B05746" w:rsidRPr="00B05746">
              <w:rPr>
                <w:rStyle w:val="Hyperlink"/>
                <w:rFonts w:cs="Times New Roman"/>
                <w:b/>
                <w:noProof/>
              </w:rPr>
              <w:t>Background</w:t>
            </w:r>
            <w:r w:rsidR="00B05746">
              <w:rPr>
                <w:noProof/>
                <w:webHidden/>
              </w:rPr>
              <w:tab/>
            </w:r>
            <w:r w:rsidR="00B05746">
              <w:rPr>
                <w:noProof/>
                <w:webHidden/>
              </w:rPr>
              <w:fldChar w:fldCharType="begin"/>
            </w:r>
            <w:r w:rsidR="00B05746">
              <w:rPr>
                <w:noProof/>
                <w:webHidden/>
              </w:rPr>
              <w:instrText xml:space="preserve"> PAGEREF _Toc489385267 \h </w:instrText>
            </w:r>
            <w:r w:rsidR="00B05746">
              <w:rPr>
                <w:noProof/>
                <w:webHidden/>
              </w:rPr>
            </w:r>
            <w:r w:rsidR="00B05746">
              <w:rPr>
                <w:noProof/>
                <w:webHidden/>
              </w:rPr>
              <w:fldChar w:fldCharType="separate"/>
            </w:r>
            <w:r w:rsidR="00E164FE">
              <w:rPr>
                <w:noProof/>
                <w:webHidden/>
              </w:rPr>
              <w:t>9</w:t>
            </w:r>
            <w:r w:rsidR="00B05746">
              <w:rPr>
                <w:noProof/>
                <w:webHidden/>
              </w:rPr>
              <w:fldChar w:fldCharType="end"/>
            </w:r>
          </w:hyperlink>
        </w:p>
        <w:p w14:paraId="45F85770" w14:textId="25853706" w:rsidR="00B05746" w:rsidRDefault="0066397A">
          <w:pPr>
            <w:pStyle w:val="TOC2"/>
            <w:tabs>
              <w:tab w:val="left" w:pos="880"/>
              <w:tab w:val="right" w:leader="dot" w:pos="9016"/>
            </w:tabs>
            <w:rPr>
              <w:rFonts w:eastAsiaTheme="minorEastAsia"/>
              <w:noProof/>
              <w:lang w:eastAsia="en-GB"/>
            </w:rPr>
          </w:pPr>
          <w:hyperlink w:anchor="_Toc489385268" w:history="1">
            <w:r w:rsidR="00B05746" w:rsidRPr="00DC0A7A">
              <w:rPr>
                <w:rStyle w:val="Hyperlink"/>
                <w:noProof/>
              </w:rPr>
              <w:t>2.1.</w:t>
            </w:r>
            <w:r w:rsidR="00B05746">
              <w:rPr>
                <w:rFonts w:eastAsiaTheme="minorEastAsia"/>
                <w:noProof/>
                <w:lang w:eastAsia="en-GB"/>
              </w:rPr>
              <w:tab/>
            </w:r>
            <w:r w:rsidR="00B05746" w:rsidRPr="00DC0A7A">
              <w:rPr>
                <w:rStyle w:val="Hyperlink"/>
                <w:noProof/>
              </w:rPr>
              <w:t>Energy and climate change</w:t>
            </w:r>
            <w:r w:rsidR="00B05746">
              <w:rPr>
                <w:noProof/>
                <w:webHidden/>
              </w:rPr>
              <w:tab/>
            </w:r>
            <w:r w:rsidR="00B05746">
              <w:rPr>
                <w:noProof/>
                <w:webHidden/>
              </w:rPr>
              <w:fldChar w:fldCharType="begin"/>
            </w:r>
            <w:r w:rsidR="00B05746">
              <w:rPr>
                <w:noProof/>
                <w:webHidden/>
              </w:rPr>
              <w:instrText xml:space="preserve"> PAGEREF _Toc489385268 \h </w:instrText>
            </w:r>
            <w:r w:rsidR="00B05746">
              <w:rPr>
                <w:noProof/>
                <w:webHidden/>
              </w:rPr>
            </w:r>
            <w:r w:rsidR="00B05746">
              <w:rPr>
                <w:noProof/>
                <w:webHidden/>
              </w:rPr>
              <w:fldChar w:fldCharType="separate"/>
            </w:r>
            <w:r w:rsidR="00E164FE">
              <w:rPr>
                <w:noProof/>
                <w:webHidden/>
              </w:rPr>
              <w:t>9</w:t>
            </w:r>
            <w:r w:rsidR="00B05746">
              <w:rPr>
                <w:noProof/>
                <w:webHidden/>
              </w:rPr>
              <w:fldChar w:fldCharType="end"/>
            </w:r>
          </w:hyperlink>
        </w:p>
        <w:p w14:paraId="633F3AAD" w14:textId="351B85B8" w:rsidR="00B05746" w:rsidRDefault="0066397A">
          <w:pPr>
            <w:pStyle w:val="TOC3"/>
            <w:tabs>
              <w:tab w:val="left" w:pos="1320"/>
              <w:tab w:val="right" w:leader="dot" w:pos="9016"/>
            </w:tabs>
            <w:rPr>
              <w:rFonts w:eastAsiaTheme="minorEastAsia"/>
              <w:noProof/>
              <w:lang w:eastAsia="en-GB"/>
            </w:rPr>
          </w:pPr>
          <w:hyperlink w:anchor="_Toc489385269" w:history="1">
            <w:r w:rsidR="00B05746" w:rsidRPr="00DC0A7A">
              <w:rPr>
                <w:rStyle w:val="Hyperlink"/>
                <w:noProof/>
              </w:rPr>
              <w:t>2.1.1.</w:t>
            </w:r>
            <w:r w:rsidR="00B05746">
              <w:rPr>
                <w:rFonts w:eastAsiaTheme="minorEastAsia"/>
                <w:noProof/>
                <w:lang w:eastAsia="en-GB"/>
              </w:rPr>
              <w:tab/>
            </w:r>
            <w:r w:rsidR="00B05746" w:rsidRPr="00B05746">
              <w:rPr>
                <w:rStyle w:val="Hyperlink"/>
                <w:i/>
                <w:noProof/>
              </w:rPr>
              <w:t>Energy Challenge</w:t>
            </w:r>
            <w:r w:rsidR="00B05746">
              <w:rPr>
                <w:noProof/>
                <w:webHidden/>
              </w:rPr>
              <w:tab/>
            </w:r>
            <w:r w:rsidR="00B05746">
              <w:rPr>
                <w:noProof/>
                <w:webHidden/>
              </w:rPr>
              <w:fldChar w:fldCharType="begin"/>
            </w:r>
            <w:r w:rsidR="00B05746">
              <w:rPr>
                <w:noProof/>
                <w:webHidden/>
              </w:rPr>
              <w:instrText xml:space="preserve"> PAGEREF _Toc489385269 \h </w:instrText>
            </w:r>
            <w:r w:rsidR="00B05746">
              <w:rPr>
                <w:noProof/>
                <w:webHidden/>
              </w:rPr>
            </w:r>
            <w:r w:rsidR="00B05746">
              <w:rPr>
                <w:noProof/>
                <w:webHidden/>
              </w:rPr>
              <w:fldChar w:fldCharType="separate"/>
            </w:r>
            <w:r w:rsidR="00E164FE">
              <w:rPr>
                <w:noProof/>
                <w:webHidden/>
              </w:rPr>
              <w:t>9</w:t>
            </w:r>
            <w:r w:rsidR="00B05746">
              <w:rPr>
                <w:noProof/>
                <w:webHidden/>
              </w:rPr>
              <w:fldChar w:fldCharType="end"/>
            </w:r>
          </w:hyperlink>
        </w:p>
        <w:p w14:paraId="0BBAFAA2" w14:textId="15888A55" w:rsidR="00B05746" w:rsidRDefault="0066397A">
          <w:pPr>
            <w:pStyle w:val="TOC3"/>
            <w:tabs>
              <w:tab w:val="left" w:pos="1320"/>
              <w:tab w:val="right" w:leader="dot" w:pos="9016"/>
            </w:tabs>
            <w:rPr>
              <w:rFonts w:eastAsiaTheme="minorEastAsia"/>
              <w:noProof/>
              <w:lang w:eastAsia="en-GB"/>
            </w:rPr>
          </w:pPr>
          <w:hyperlink w:anchor="_Toc489385270" w:history="1">
            <w:r w:rsidR="00B05746" w:rsidRPr="00DC0A7A">
              <w:rPr>
                <w:rStyle w:val="Hyperlink"/>
                <w:noProof/>
              </w:rPr>
              <w:t>2.1.2.</w:t>
            </w:r>
            <w:r w:rsidR="00B05746">
              <w:rPr>
                <w:rFonts w:eastAsiaTheme="minorEastAsia"/>
                <w:noProof/>
                <w:lang w:eastAsia="en-GB"/>
              </w:rPr>
              <w:tab/>
            </w:r>
            <w:r w:rsidR="00B05746" w:rsidRPr="00B05746">
              <w:rPr>
                <w:rStyle w:val="Hyperlink"/>
                <w:i/>
                <w:noProof/>
              </w:rPr>
              <w:t>Climate change and global warming</w:t>
            </w:r>
            <w:r w:rsidR="00B05746">
              <w:rPr>
                <w:noProof/>
                <w:webHidden/>
              </w:rPr>
              <w:tab/>
            </w:r>
            <w:r w:rsidR="00B05746">
              <w:rPr>
                <w:noProof/>
                <w:webHidden/>
              </w:rPr>
              <w:fldChar w:fldCharType="begin"/>
            </w:r>
            <w:r w:rsidR="00B05746">
              <w:rPr>
                <w:noProof/>
                <w:webHidden/>
              </w:rPr>
              <w:instrText xml:space="preserve"> PAGEREF _Toc489385270 \h </w:instrText>
            </w:r>
            <w:r w:rsidR="00B05746">
              <w:rPr>
                <w:noProof/>
                <w:webHidden/>
              </w:rPr>
            </w:r>
            <w:r w:rsidR="00B05746">
              <w:rPr>
                <w:noProof/>
                <w:webHidden/>
              </w:rPr>
              <w:fldChar w:fldCharType="separate"/>
            </w:r>
            <w:r w:rsidR="00E164FE">
              <w:rPr>
                <w:noProof/>
                <w:webHidden/>
              </w:rPr>
              <w:t>12</w:t>
            </w:r>
            <w:r w:rsidR="00B05746">
              <w:rPr>
                <w:noProof/>
                <w:webHidden/>
              </w:rPr>
              <w:fldChar w:fldCharType="end"/>
            </w:r>
          </w:hyperlink>
        </w:p>
        <w:p w14:paraId="1F2DCF07" w14:textId="4F4CDC06" w:rsidR="00B05746" w:rsidRDefault="0066397A">
          <w:pPr>
            <w:pStyle w:val="TOC2"/>
            <w:tabs>
              <w:tab w:val="left" w:pos="880"/>
              <w:tab w:val="right" w:leader="dot" w:pos="9016"/>
            </w:tabs>
            <w:rPr>
              <w:rFonts w:eastAsiaTheme="minorEastAsia"/>
              <w:noProof/>
              <w:lang w:eastAsia="en-GB"/>
            </w:rPr>
          </w:pPr>
          <w:hyperlink w:anchor="_Toc489385271" w:history="1">
            <w:r w:rsidR="00B05746" w:rsidRPr="00DC0A7A">
              <w:rPr>
                <w:rStyle w:val="Hyperlink"/>
                <w:noProof/>
              </w:rPr>
              <w:t>2.2.</w:t>
            </w:r>
            <w:r w:rsidR="00B05746">
              <w:rPr>
                <w:rFonts w:eastAsiaTheme="minorEastAsia"/>
                <w:noProof/>
                <w:lang w:eastAsia="en-GB"/>
              </w:rPr>
              <w:tab/>
            </w:r>
            <w:r w:rsidR="00B05746" w:rsidRPr="00DC0A7A">
              <w:rPr>
                <w:rStyle w:val="Hyperlink"/>
                <w:noProof/>
              </w:rPr>
              <w:t>CO</w:t>
            </w:r>
            <w:r w:rsidR="00B05746" w:rsidRPr="00DC0A7A">
              <w:rPr>
                <w:rStyle w:val="Hyperlink"/>
                <w:noProof/>
                <w:vertAlign w:val="subscript"/>
              </w:rPr>
              <w:t>2</w:t>
            </w:r>
            <w:r w:rsidR="00B05746" w:rsidRPr="00DC0A7A">
              <w:rPr>
                <w:rStyle w:val="Hyperlink"/>
                <w:noProof/>
              </w:rPr>
              <w:t xml:space="preserve"> Mitigation Efforts</w:t>
            </w:r>
            <w:r w:rsidR="00B05746">
              <w:rPr>
                <w:noProof/>
                <w:webHidden/>
              </w:rPr>
              <w:tab/>
            </w:r>
            <w:r w:rsidR="00B05746">
              <w:rPr>
                <w:noProof/>
                <w:webHidden/>
              </w:rPr>
              <w:fldChar w:fldCharType="begin"/>
            </w:r>
            <w:r w:rsidR="00B05746">
              <w:rPr>
                <w:noProof/>
                <w:webHidden/>
              </w:rPr>
              <w:instrText xml:space="preserve"> PAGEREF _Toc489385271 \h </w:instrText>
            </w:r>
            <w:r w:rsidR="00B05746">
              <w:rPr>
                <w:noProof/>
                <w:webHidden/>
              </w:rPr>
            </w:r>
            <w:r w:rsidR="00B05746">
              <w:rPr>
                <w:noProof/>
                <w:webHidden/>
              </w:rPr>
              <w:fldChar w:fldCharType="separate"/>
            </w:r>
            <w:r w:rsidR="00E164FE">
              <w:rPr>
                <w:noProof/>
                <w:webHidden/>
              </w:rPr>
              <w:t>14</w:t>
            </w:r>
            <w:r w:rsidR="00B05746">
              <w:rPr>
                <w:noProof/>
                <w:webHidden/>
              </w:rPr>
              <w:fldChar w:fldCharType="end"/>
            </w:r>
          </w:hyperlink>
        </w:p>
        <w:p w14:paraId="3B6BFF88" w14:textId="2E8E0A46" w:rsidR="00B05746" w:rsidRDefault="0066397A">
          <w:pPr>
            <w:pStyle w:val="TOC3"/>
            <w:tabs>
              <w:tab w:val="left" w:pos="1320"/>
              <w:tab w:val="right" w:leader="dot" w:pos="9016"/>
            </w:tabs>
            <w:rPr>
              <w:rFonts w:eastAsiaTheme="minorEastAsia"/>
              <w:noProof/>
              <w:lang w:eastAsia="en-GB"/>
            </w:rPr>
          </w:pPr>
          <w:hyperlink w:anchor="_Toc489385272" w:history="1">
            <w:r w:rsidR="00B05746" w:rsidRPr="00DC0A7A">
              <w:rPr>
                <w:rStyle w:val="Hyperlink"/>
                <w:noProof/>
              </w:rPr>
              <w:t>2.2.1.</w:t>
            </w:r>
            <w:r w:rsidR="00B05746">
              <w:rPr>
                <w:rFonts w:eastAsiaTheme="minorEastAsia"/>
                <w:noProof/>
                <w:lang w:eastAsia="en-GB"/>
              </w:rPr>
              <w:tab/>
            </w:r>
            <w:r w:rsidR="00B05746" w:rsidRPr="00B05746">
              <w:rPr>
                <w:rStyle w:val="Hyperlink"/>
                <w:i/>
                <w:noProof/>
              </w:rPr>
              <w:t>Policy Efforts</w:t>
            </w:r>
            <w:r w:rsidR="00B05746">
              <w:rPr>
                <w:noProof/>
                <w:webHidden/>
              </w:rPr>
              <w:tab/>
            </w:r>
            <w:r w:rsidR="00B05746">
              <w:rPr>
                <w:noProof/>
                <w:webHidden/>
              </w:rPr>
              <w:fldChar w:fldCharType="begin"/>
            </w:r>
            <w:r w:rsidR="00B05746">
              <w:rPr>
                <w:noProof/>
                <w:webHidden/>
              </w:rPr>
              <w:instrText xml:space="preserve"> PAGEREF _Toc489385272 \h </w:instrText>
            </w:r>
            <w:r w:rsidR="00B05746">
              <w:rPr>
                <w:noProof/>
                <w:webHidden/>
              </w:rPr>
            </w:r>
            <w:r w:rsidR="00B05746">
              <w:rPr>
                <w:noProof/>
                <w:webHidden/>
              </w:rPr>
              <w:fldChar w:fldCharType="separate"/>
            </w:r>
            <w:r w:rsidR="00E164FE">
              <w:rPr>
                <w:noProof/>
                <w:webHidden/>
              </w:rPr>
              <w:t>14</w:t>
            </w:r>
            <w:r w:rsidR="00B05746">
              <w:rPr>
                <w:noProof/>
                <w:webHidden/>
              </w:rPr>
              <w:fldChar w:fldCharType="end"/>
            </w:r>
          </w:hyperlink>
        </w:p>
        <w:p w14:paraId="3936E2E4" w14:textId="707AFE58" w:rsidR="00B05746" w:rsidRDefault="0066397A">
          <w:pPr>
            <w:pStyle w:val="TOC3"/>
            <w:tabs>
              <w:tab w:val="left" w:pos="1320"/>
              <w:tab w:val="right" w:leader="dot" w:pos="9016"/>
            </w:tabs>
            <w:rPr>
              <w:rFonts w:eastAsiaTheme="minorEastAsia"/>
              <w:noProof/>
              <w:lang w:eastAsia="en-GB"/>
            </w:rPr>
          </w:pPr>
          <w:hyperlink w:anchor="_Toc489385273" w:history="1">
            <w:r w:rsidR="00B05746" w:rsidRPr="00DC0A7A">
              <w:rPr>
                <w:rStyle w:val="Hyperlink"/>
                <w:noProof/>
              </w:rPr>
              <w:t>2.2.2.</w:t>
            </w:r>
            <w:r w:rsidR="00B05746">
              <w:rPr>
                <w:rFonts w:eastAsiaTheme="minorEastAsia"/>
                <w:noProof/>
                <w:lang w:eastAsia="en-GB"/>
              </w:rPr>
              <w:tab/>
            </w:r>
            <w:r w:rsidR="00B05746" w:rsidRPr="00B05746">
              <w:rPr>
                <w:rStyle w:val="Hyperlink"/>
                <w:i/>
                <w:noProof/>
              </w:rPr>
              <w:t>Technological Efforts</w:t>
            </w:r>
            <w:r w:rsidR="00B05746">
              <w:rPr>
                <w:noProof/>
                <w:webHidden/>
              </w:rPr>
              <w:tab/>
            </w:r>
            <w:r w:rsidR="00B05746">
              <w:rPr>
                <w:noProof/>
                <w:webHidden/>
              </w:rPr>
              <w:fldChar w:fldCharType="begin"/>
            </w:r>
            <w:r w:rsidR="00B05746">
              <w:rPr>
                <w:noProof/>
                <w:webHidden/>
              </w:rPr>
              <w:instrText xml:space="preserve"> PAGEREF _Toc489385273 \h </w:instrText>
            </w:r>
            <w:r w:rsidR="00B05746">
              <w:rPr>
                <w:noProof/>
                <w:webHidden/>
              </w:rPr>
            </w:r>
            <w:r w:rsidR="00B05746">
              <w:rPr>
                <w:noProof/>
                <w:webHidden/>
              </w:rPr>
              <w:fldChar w:fldCharType="separate"/>
            </w:r>
            <w:r w:rsidR="00E164FE">
              <w:rPr>
                <w:noProof/>
                <w:webHidden/>
              </w:rPr>
              <w:t>15</w:t>
            </w:r>
            <w:r w:rsidR="00B05746">
              <w:rPr>
                <w:noProof/>
                <w:webHidden/>
              </w:rPr>
              <w:fldChar w:fldCharType="end"/>
            </w:r>
          </w:hyperlink>
        </w:p>
        <w:p w14:paraId="09AB208B" w14:textId="3B2382BB" w:rsidR="00B05746" w:rsidRDefault="0066397A">
          <w:pPr>
            <w:pStyle w:val="TOC2"/>
            <w:tabs>
              <w:tab w:val="left" w:pos="880"/>
              <w:tab w:val="right" w:leader="dot" w:pos="9016"/>
            </w:tabs>
            <w:rPr>
              <w:rFonts w:eastAsiaTheme="minorEastAsia"/>
              <w:noProof/>
              <w:lang w:eastAsia="en-GB"/>
            </w:rPr>
          </w:pPr>
          <w:hyperlink w:anchor="_Toc489385274" w:history="1">
            <w:r w:rsidR="00B05746" w:rsidRPr="00DC0A7A">
              <w:rPr>
                <w:rStyle w:val="Hyperlink"/>
                <w:noProof/>
              </w:rPr>
              <w:t>2.3.</w:t>
            </w:r>
            <w:r w:rsidR="00B05746">
              <w:rPr>
                <w:rFonts w:eastAsiaTheme="minorEastAsia"/>
                <w:noProof/>
                <w:lang w:eastAsia="en-GB"/>
              </w:rPr>
              <w:tab/>
            </w:r>
            <w:r w:rsidR="00B05746" w:rsidRPr="00DC0A7A">
              <w:rPr>
                <w:rStyle w:val="Hyperlink"/>
                <w:noProof/>
              </w:rPr>
              <w:t>Conclusions</w:t>
            </w:r>
            <w:r w:rsidR="00B05746">
              <w:rPr>
                <w:noProof/>
                <w:webHidden/>
              </w:rPr>
              <w:tab/>
            </w:r>
            <w:r w:rsidR="00B05746">
              <w:rPr>
                <w:noProof/>
                <w:webHidden/>
              </w:rPr>
              <w:fldChar w:fldCharType="begin"/>
            </w:r>
            <w:r w:rsidR="00B05746">
              <w:rPr>
                <w:noProof/>
                <w:webHidden/>
              </w:rPr>
              <w:instrText xml:space="preserve"> PAGEREF _Toc489385274 \h </w:instrText>
            </w:r>
            <w:r w:rsidR="00B05746">
              <w:rPr>
                <w:noProof/>
                <w:webHidden/>
              </w:rPr>
            </w:r>
            <w:r w:rsidR="00B05746">
              <w:rPr>
                <w:noProof/>
                <w:webHidden/>
              </w:rPr>
              <w:fldChar w:fldCharType="separate"/>
            </w:r>
            <w:r w:rsidR="00E164FE">
              <w:rPr>
                <w:noProof/>
                <w:webHidden/>
              </w:rPr>
              <w:t>17</w:t>
            </w:r>
            <w:r w:rsidR="00B05746">
              <w:rPr>
                <w:noProof/>
                <w:webHidden/>
              </w:rPr>
              <w:fldChar w:fldCharType="end"/>
            </w:r>
          </w:hyperlink>
        </w:p>
        <w:p w14:paraId="050C3490" w14:textId="556B0546" w:rsidR="00B05746" w:rsidRDefault="0066397A">
          <w:pPr>
            <w:pStyle w:val="TOC1"/>
            <w:tabs>
              <w:tab w:val="left" w:pos="440"/>
              <w:tab w:val="right" w:leader="dot" w:pos="9016"/>
            </w:tabs>
            <w:rPr>
              <w:rFonts w:eastAsiaTheme="minorEastAsia"/>
              <w:noProof/>
              <w:lang w:eastAsia="en-GB"/>
            </w:rPr>
          </w:pPr>
          <w:hyperlink w:anchor="_Toc489385275" w:history="1">
            <w:r w:rsidR="00B05746" w:rsidRPr="00DC0A7A">
              <w:rPr>
                <w:rStyle w:val="Hyperlink"/>
                <w:noProof/>
              </w:rPr>
              <w:t>3.</w:t>
            </w:r>
            <w:r w:rsidR="00B05746">
              <w:rPr>
                <w:rFonts w:eastAsiaTheme="minorEastAsia"/>
                <w:noProof/>
                <w:lang w:eastAsia="en-GB"/>
              </w:rPr>
              <w:tab/>
            </w:r>
            <w:r w:rsidR="00B05746" w:rsidRPr="00B05746">
              <w:rPr>
                <w:rStyle w:val="Hyperlink"/>
                <w:b/>
                <w:noProof/>
              </w:rPr>
              <w:t>Theory and Literature Review</w:t>
            </w:r>
            <w:r w:rsidR="00B05746">
              <w:rPr>
                <w:noProof/>
                <w:webHidden/>
              </w:rPr>
              <w:tab/>
            </w:r>
            <w:r w:rsidR="00B05746">
              <w:rPr>
                <w:noProof/>
                <w:webHidden/>
              </w:rPr>
              <w:fldChar w:fldCharType="begin"/>
            </w:r>
            <w:r w:rsidR="00B05746">
              <w:rPr>
                <w:noProof/>
                <w:webHidden/>
              </w:rPr>
              <w:instrText xml:space="preserve"> PAGEREF _Toc489385275 \h </w:instrText>
            </w:r>
            <w:r w:rsidR="00B05746">
              <w:rPr>
                <w:noProof/>
                <w:webHidden/>
              </w:rPr>
            </w:r>
            <w:r w:rsidR="00B05746">
              <w:rPr>
                <w:noProof/>
                <w:webHidden/>
              </w:rPr>
              <w:fldChar w:fldCharType="separate"/>
            </w:r>
            <w:r w:rsidR="00E164FE">
              <w:rPr>
                <w:noProof/>
                <w:webHidden/>
              </w:rPr>
              <w:t>18</w:t>
            </w:r>
            <w:r w:rsidR="00B05746">
              <w:rPr>
                <w:noProof/>
                <w:webHidden/>
              </w:rPr>
              <w:fldChar w:fldCharType="end"/>
            </w:r>
          </w:hyperlink>
        </w:p>
        <w:p w14:paraId="40493767" w14:textId="13F444B4" w:rsidR="00B05746" w:rsidRDefault="0066397A">
          <w:pPr>
            <w:pStyle w:val="TOC2"/>
            <w:tabs>
              <w:tab w:val="left" w:pos="880"/>
              <w:tab w:val="right" w:leader="dot" w:pos="9016"/>
            </w:tabs>
            <w:rPr>
              <w:rFonts w:eastAsiaTheme="minorEastAsia"/>
              <w:noProof/>
              <w:lang w:eastAsia="en-GB"/>
            </w:rPr>
          </w:pPr>
          <w:hyperlink w:anchor="_Toc489385276" w:history="1">
            <w:r w:rsidR="00B05746" w:rsidRPr="00DC0A7A">
              <w:rPr>
                <w:rStyle w:val="Hyperlink"/>
                <w:noProof/>
              </w:rPr>
              <w:t>3.1.</w:t>
            </w:r>
            <w:r w:rsidR="00B05746">
              <w:rPr>
                <w:rFonts w:eastAsiaTheme="minorEastAsia"/>
                <w:noProof/>
                <w:lang w:eastAsia="en-GB"/>
              </w:rPr>
              <w:tab/>
            </w:r>
            <w:r w:rsidR="00B05746" w:rsidRPr="00DC0A7A">
              <w:rPr>
                <w:rStyle w:val="Hyperlink"/>
                <w:noProof/>
              </w:rPr>
              <w:t>Plasma overview</w:t>
            </w:r>
            <w:r w:rsidR="00B05746">
              <w:rPr>
                <w:noProof/>
                <w:webHidden/>
              </w:rPr>
              <w:tab/>
            </w:r>
            <w:r w:rsidR="00B05746">
              <w:rPr>
                <w:noProof/>
                <w:webHidden/>
              </w:rPr>
              <w:fldChar w:fldCharType="begin"/>
            </w:r>
            <w:r w:rsidR="00B05746">
              <w:rPr>
                <w:noProof/>
                <w:webHidden/>
              </w:rPr>
              <w:instrText xml:space="preserve"> PAGEREF _Toc489385276 \h </w:instrText>
            </w:r>
            <w:r w:rsidR="00B05746">
              <w:rPr>
                <w:noProof/>
                <w:webHidden/>
              </w:rPr>
            </w:r>
            <w:r w:rsidR="00B05746">
              <w:rPr>
                <w:noProof/>
                <w:webHidden/>
              </w:rPr>
              <w:fldChar w:fldCharType="separate"/>
            </w:r>
            <w:r w:rsidR="00E164FE">
              <w:rPr>
                <w:noProof/>
                <w:webHidden/>
              </w:rPr>
              <w:t>18</w:t>
            </w:r>
            <w:r w:rsidR="00B05746">
              <w:rPr>
                <w:noProof/>
                <w:webHidden/>
              </w:rPr>
              <w:fldChar w:fldCharType="end"/>
            </w:r>
          </w:hyperlink>
        </w:p>
        <w:p w14:paraId="53DF4202" w14:textId="124D9F5A" w:rsidR="00B05746" w:rsidRDefault="0066397A">
          <w:pPr>
            <w:pStyle w:val="TOC3"/>
            <w:tabs>
              <w:tab w:val="left" w:pos="1320"/>
              <w:tab w:val="right" w:leader="dot" w:pos="9016"/>
            </w:tabs>
            <w:rPr>
              <w:rFonts w:eastAsiaTheme="minorEastAsia"/>
              <w:noProof/>
              <w:lang w:eastAsia="en-GB"/>
            </w:rPr>
          </w:pPr>
          <w:hyperlink w:anchor="_Toc489385277" w:history="1">
            <w:r w:rsidR="00B05746" w:rsidRPr="00DC0A7A">
              <w:rPr>
                <w:rStyle w:val="Hyperlink"/>
                <w:noProof/>
              </w:rPr>
              <w:t>3.1.1.</w:t>
            </w:r>
            <w:r w:rsidR="00B05746">
              <w:rPr>
                <w:rFonts w:eastAsiaTheme="minorEastAsia"/>
                <w:noProof/>
                <w:lang w:eastAsia="en-GB"/>
              </w:rPr>
              <w:tab/>
            </w:r>
            <w:r w:rsidR="00B05746" w:rsidRPr="00B05746">
              <w:rPr>
                <w:rStyle w:val="Hyperlink"/>
                <w:i/>
                <w:noProof/>
              </w:rPr>
              <w:t>Introduction to plasma</w:t>
            </w:r>
            <w:r w:rsidR="00B05746">
              <w:rPr>
                <w:noProof/>
                <w:webHidden/>
              </w:rPr>
              <w:tab/>
            </w:r>
            <w:r w:rsidR="00B05746">
              <w:rPr>
                <w:noProof/>
                <w:webHidden/>
              </w:rPr>
              <w:fldChar w:fldCharType="begin"/>
            </w:r>
            <w:r w:rsidR="00B05746">
              <w:rPr>
                <w:noProof/>
                <w:webHidden/>
              </w:rPr>
              <w:instrText xml:space="preserve"> PAGEREF _Toc489385277 \h </w:instrText>
            </w:r>
            <w:r w:rsidR="00B05746">
              <w:rPr>
                <w:noProof/>
                <w:webHidden/>
              </w:rPr>
            </w:r>
            <w:r w:rsidR="00B05746">
              <w:rPr>
                <w:noProof/>
                <w:webHidden/>
              </w:rPr>
              <w:fldChar w:fldCharType="separate"/>
            </w:r>
            <w:r w:rsidR="00E164FE">
              <w:rPr>
                <w:noProof/>
                <w:webHidden/>
              </w:rPr>
              <w:t>18</w:t>
            </w:r>
            <w:r w:rsidR="00B05746">
              <w:rPr>
                <w:noProof/>
                <w:webHidden/>
              </w:rPr>
              <w:fldChar w:fldCharType="end"/>
            </w:r>
          </w:hyperlink>
        </w:p>
        <w:p w14:paraId="36F42D87" w14:textId="193F1829" w:rsidR="00B05746" w:rsidRDefault="0066397A">
          <w:pPr>
            <w:pStyle w:val="TOC3"/>
            <w:tabs>
              <w:tab w:val="left" w:pos="1320"/>
              <w:tab w:val="right" w:leader="dot" w:pos="9016"/>
            </w:tabs>
            <w:rPr>
              <w:rFonts w:eastAsiaTheme="minorEastAsia"/>
              <w:noProof/>
              <w:lang w:eastAsia="en-GB"/>
            </w:rPr>
          </w:pPr>
          <w:hyperlink w:anchor="_Toc489385278" w:history="1">
            <w:r w:rsidR="00B05746" w:rsidRPr="00DC0A7A">
              <w:rPr>
                <w:rStyle w:val="Hyperlink"/>
                <w:noProof/>
              </w:rPr>
              <w:t>3.1.2.</w:t>
            </w:r>
            <w:r w:rsidR="00B05746">
              <w:rPr>
                <w:rFonts w:eastAsiaTheme="minorEastAsia"/>
                <w:noProof/>
                <w:lang w:eastAsia="en-GB"/>
              </w:rPr>
              <w:tab/>
            </w:r>
            <w:r w:rsidR="00B05746" w:rsidRPr="00B05746">
              <w:rPr>
                <w:rStyle w:val="Hyperlink"/>
                <w:i/>
                <w:noProof/>
              </w:rPr>
              <w:t>Reactions in NTP</w:t>
            </w:r>
            <w:r w:rsidR="00B05746">
              <w:rPr>
                <w:noProof/>
                <w:webHidden/>
              </w:rPr>
              <w:tab/>
            </w:r>
            <w:r w:rsidR="00B05746">
              <w:rPr>
                <w:noProof/>
                <w:webHidden/>
              </w:rPr>
              <w:fldChar w:fldCharType="begin"/>
            </w:r>
            <w:r w:rsidR="00B05746">
              <w:rPr>
                <w:noProof/>
                <w:webHidden/>
              </w:rPr>
              <w:instrText xml:space="preserve"> PAGEREF _Toc489385278 \h </w:instrText>
            </w:r>
            <w:r w:rsidR="00B05746">
              <w:rPr>
                <w:noProof/>
                <w:webHidden/>
              </w:rPr>
            </w:r>
            <w:r w:rsidR="00B05746">
              <w:rPr>
                <w:noProof/>
                <w:webHidden/>
              </w:rPr>
              <w:fldChar w:fldCharType="separate"/>
            </w:r>
            <w:r w:rsidR="00E164FE">
              <w:rPr>
                <w:noProof/>
                <w:webHidden/>
              </w:rPr>
              <w:t>20</w:t>
            </w:r>
            <w:r w:rsidR="00B05746">
              <w:rPr>
                <w:noProof/>
                <w:webHidden/>
              </w:rPr>
              <w:fldChar w:fldCharType="end"/>
            </w:r>
          </w:hyperlink>
        </w:p>
        <w:p w14:paraId="508375F9" w14:textId="173B9618" w:rsidR="00B05746" w:rsidRDefault="0066397A">
          <w:pPr>
            <w:pStyle w:val="TOC2"/>
            <w:tabs>
              <w:tab w:val="left" w:pos="880"/>
              <w:tab w:val="right" w:leader="dot" w:pos="9016"/>
            </w:tabs>
            <w:rPr>
              <w:rFonts w:eastAsiaTheme="minorEastAsia"/>
              <w:noProof/>
              <w:lang w:eastAsia="en-GB"/>
            </w:rPr>
          </w:pPr>
          <w:hyperlink w:anchor="_Toc489385279" w:history="1">
            <w:r w:rsidR="00B05746" w:rsidRPr="00DC0A7A">
              <w:rPr>
                <w:rStyle w:val="Hyperlink"/>
                <w:noProof/>
              </w:rPr>
              <w:t>3.2.</w:t>
            </w:r>
            <w:r w:rsidR="00B05746">
              <w:rPr>
                <w:rFonts w:eastAsiaTheme="minorEastAsia"/>
                <w:noProof/>
                <w:lang w:eastAsia="en-GB"/>
              </w:rPr>
              <w:tab/>
            </w:r>
            <w:r w:rsidR="00B05746" w:rsidRPr="00DC0A7A">
              <w:rPr>
                <w:rStyle w:val="Hyperlink"/>
                <w:noProof/>
              </w:rPr>
              <w:t>Plasma systems for environmental applications</w:t>
            </w:r>
            <w:r w:rsidR="00B05746">
              <w:rPr>
                <w:noProof/>
                <w:webHidden/>
              </w:rPr>
              <w:tab/>
            </w:r>
            <w:r w:rsidR="00B05746">
              <w:rPr>
                <w:noProof/>
                <w:webHidden/>
              </w:rPr>
              <w:fldChar w:fldCharType="begin"/>
            </w:r>
            <w:r w:rsidR="00B05746">
              <w:rPr>
                <w:noProof/>
                <w:webHidden/>
              </w:rPr>
              <w:instrText xml:space="preserve"> PAGEREF _Toc489385279 \h </w:instrText>
            </w:r>
            <w:r w:rsidR="00B05746">
              <w:rPr>
                <w:noProof/>
                <w:webHidden/>
              </w:rPr>
            </w:r>
            <w:r w:rsidR="00B05746">
              <w:rPr>
                <w:noProof/>
                <w:webHidden/>
              </w:rPr>
              <w:fldChar w:fldCharType="separate"/>
            </w:r>
            <w:r w:rsidR="00E164FE">
              <w:rPr>
                <w:noProof/>
                <w:webHidden/>
              </w:rPr>
              <w:t>21</w:t>
            </w:r>
            <w:r w:rsidR="00B05746">
              <w:rPr>
                <w:noProof/>
                <w:webHidden/>
              </w:rPr>
              <w:fldChar w:fldCharType="end"/>
            </w:r>
          </w:hyperlink>
        </w:p>
        <w:p w14:paraId="5E51BACE" w14:textId="76E9D535" w:rsidR="00B05746" w:rsidRDefault="0066397A">
          <w:pPr>
            <w:pStyle w:val="TOC3"/>
            <w:tabs>
              <w:tab w:val="left" w:pos="1320"/>
              <w:tab w:val="right" w:leader="dot" w:pos="9016"/>
            </w:tabs>
            <w:rPr>
              <w:rFonts w:eastAsiaTheme="minorEastAsia"/>
              <w:noProof/>
              <w:lang w:eastAsia="en-GB"/>
            </w:rPr>
          </w:pPr>
          <w:hyperlink w:anchor="_Toc489385280" w:history="1">
            <w:r w:rsidR="00B05746" w:rsidRPr="00DC0A7A">
              <w:rPr>
                <w:rStyle w:val="Hyperlink"/>
                <w:noProof/>
              </w:rPr>
              <w:t>3.2.1.</w:t>
            </w:r>
            <w:r w:rsidR="00B05746">
              <w:rPr>
                <w:rFonts w:eastAsiaTheme="minorEastAsia"/>
                <w:noProof/>
                <w:lang w:eastAsia="en-GB"/>
              </w:rPr>
              <w:tab/>
            </w:r>
            <w:r w:rsidR="00B05746" w:rsidRPr="00B05746">
              <w:rPr>
                <w:rStyle w:val="Hyperlink"/>
                <w:i/>
                <w:noProof/>
              </w:rPr>
              <w:t>Glow discharge</w:t>
            </w:r>
            <w:r w:rsidR="00B05746">
              <w:rPr>
                <w:noProof/>
                <w:webHidden/>
              </w:rPr>
              <w:tab/>
            </w:r>
            <w:r w:rsidR="00B05746">
              <w:rPr>
                <w:noProof/>
                <w:webHidden/>
              </w:rPr>
              <w:fldChar w:fldCharType="begin"/>
            </w:r>
            <w:r w:rsidR="00B05746">
              <w:rPr>
                <w:noProof/>
                <w:webHidden/>
              </w:rPr>
              <w:instrText xml:space="preserve"> PAGEREF _Toc489385280 \h </w:instrText>
            </w:r>
            <w:r w:rsidR="00B05746">
              <w:rPr>
                <w:noProof/>
                <w:webHidden/>
              </w:rPr>
            </w:r>
            <w:r w:rsidR="00B05746">
              <w:rPr>
                <w:noProof/>
                <w:webHidden/>
              </w:rPr>
              <w:fldChar w:fldCharType="separate"/>
            </w:r>
            <w:r w:rsidR="00E164FE">
              <w:rPr>
                <w:noProof/>
                <w:webHidden/>
              </w:rPr>
              <w:t>21</w:t>
            </w:r>
            <w:r w:rsidR="00B05746">
              <w:rPr>
                <w:noProof/>
                <w:webHidden/>
              </w:rPr>
              <w:fldChar w:fldCharType="end"/>
            </w:r>
          </w:hyperlink>
        </w:p>
        <w:p w14:paraId="00785984" w14:textId="37CC2C0A" w:rsidR="00B05746" w:rsidRDefault="0066397A">
          <w:pPr>
            <w:pStyle w:val="TOC3"/>
            <w:tabs>
              <w:tab w:val="left" w:pos="1320"/>
              <w:tab w:val="right" w:leader="dot" w:pos="9016"/>
            </w:tabs>
            <w:rPr>
              <w:rFonts w:eastAsiaTheme="minorEastAsia"/>
              <w:noProof/>
              <w:lang w:eastAsia="en-GB"/>
            </w:rPr>
          </w:pPr>
          <w:hyperlink w:anchor="_Toc489385281" w:history="1">
            <w:r w:rsidR="00B05746" w:rsidRPr="00DC0A7A">
              <w:rPr>
                <w:rStyle w:val="Hyperlink"/>
                <w:noProof/>
              </w:rPr>
              <w:t>3.2.2.</w:t>
            </w:r>
            <w:r w:rsidR="00B05746">
              <w:rPr>
                <w:rFonts w:eastAsiaTheme="minorEastAsia"/>
                <w:noProof/>
                <w:lang w:eastAsia="en-GB"/>
              </w:rPr>
              <w:tab/>
            </w:r>
            <w:r w:rsidR="00B05746" w:rsidRPr="00B05746">
              <w:rPr>
                <w:rStyle w:val="Hyperlink"/>
                <w:i/>
                <w:noProof/>
              </w:rPr>
              <w:t>Dielectric barrier discharge</w:t>
            </w:r>
            <w:r w:rsidR="00B05746">
              <w:rPr>
                <w:noProof/>
                <w:webHidden/>
              </w:rPr>
              <w:tab/>
            </w:r>
            <w:r w:rsidR="00B05746">
              <w:rPr>
                <w:noProof/>
                <w:webHidden/>
              </w:rPr>
              <w:fldChar w:fldCharType="begin"/>
            </w:r>
            <w:r w:rsidR="00B05746">
              <w:rPr>
                <w:noProof/>
                <w:webHidden/>
              </w:rPr>
              <w:instrText xml:space="preserve"> PAGEREF _Toc489385281 \h </w:instrText>
            </w:r>
            <w:r w:rsidR="00B05746">
              <w:rPr>
                <w:noProof/>
                <w:webHidden/>
              </w:rPr>
            </w:r>
            <w:r w:rsidR="00B05746">
              <w:rPr>
                <w:noProof/>
                <w:webHidden/>
              </w:rPr>
              <w:fldChar w:fldCharType="separate"/>
            </w:r>
            <w:r w:rsidR="00E164FE">
              <w:rPr>
                <w:noProof/>
                <w:webHidden/>
              </w:rPr>
              <w:t>23</w:t>
            </w:r>
            <w:r w:rsidR="00B05746">
              <w:rPr>
                <w:noProof/>
                <w:webHidden/>
              </w:rPr>
              <w:fldChar w:fldCharType="end"/>
            </w:r>
          </w:hyperlink>
        </w:p>
        <w:p w14:paraId="240EC6EA" w14:textId="1262BCC0" w:rsidR="00B05746" w:rsidRDefault="0066397A">
          <w:pPr>
            <w:pStyle w:val="TOC3"/>
            <w:tabs>
              <w:tab w:val="left" w:pos="1320"/>
              <w:tab w:val="right" w:leader="dot" w:pos="9016"/>
            </w:tabs>
            <w:rPr>
              <w:rFonts w:eastAsiaTheme="minorEastAsia"/>
              <w:noProof/>
              <w:lang w:eastAsia="en-GB"/>
            </w:rPr>
          </w:pPr>
          <w:hyperlink w:anchor="_Toc489385282" w:history="1">
            <w:r w:rsidR="00B05746" w:rsidRPr="00DC0A7A">
              <w:rPr>
                <w:rStyle w:val="Hyperlink"/>
                <w:noProof/>
              </w:rPr>
              <w:t>3.2.3.</w:t>
            </w:r>
            <w:r w:rsidR="00B05746">
              <w:rPr>
                <w:rFonts w:eastAsiaTheme="minorEastAsia"/>
                <w:noProof/>
                <w:lang w:eastAsia="en-GB"/>
              </w:rPr>
              <w:tab/>
            </w:r>
            <w:r w:rsidR="00B05746" w:rsidRPr="00B05746">
              <w:rPr>
                <w:rStyle w:val="Hyperlink"/>
                <w:i/>
                <w:noProof/>
              </w:rPr>
              <w:t>Gliding arc discharge</w:t>
            </w:r>
            <w:r w:rsidR="00B05746">
              <w:rPr>
                <w:noProof/>
                <w:webHidden/>
              </w:rPr>
              <w:tab/>
            </w:r>
            <w:r w:rsidR="00B05746">
              <w:rPr>
                <w:noProof/>
                <w:webHidden/>
              </w:rPr>
              <w:fldChar w:fldCharType="begin"/>
            </w:r>
            <w:r w:rsidR="00B05746">
              <w:rPr>
                <w:noProof/>
                <w:webHidden/>
              </w:rPr>
              <w:instrText xml:space="preserve"> PAGEREF _Toc489385282 \h </w:instrText>
            </w:r>
            <w:r w:rsidR="00B05746">
              <w:rPr>
                <w:noProof/>
                <w:webHidden/>
              </w:rPr>
            </w:r>
            <w:r w:rsidR="00B05746">
              <w:rPr>
                <w:noProof/>
                <w:webHidden/>
              </w:rPr>
              <w:fldChar w:fldCharType="separate"/>
            </w:r>
            <w:r w:rsidR="00E164FE">
              <w:rPr>
                <w:noProof/>
                <w:webHidden/>
              </w:rPr>
              <w:t>26</w:t>
            </w:r>
            <w:r w:rsidR="00B05746">
              <w:rPr>
                <w:noProof/>
                <w:webHidden/>
              </w:rPr>
              <w:fldChar w:fldCharType="end"/>
            </w:r>
          </w:hyperlink>
        </w:p>
        <w:p w14:paraId="65F1CE0E" w14:textId="273AD0A4" w:rsidR="00B05746" w:rsidRDefault="0066397A">
          <w:pPr>
            <w:pStyle w:val="TOC3"/>
            <w:tabs>
              <w:tab w:val="left" w:pos="1320"/>
              <w:tab w:val="right" w:leader="dot" w:pos="9016"/>
            </w:tabs>
            <w:rPr>
              <w:rFonts w:eastAsiaTheme="minorEastAsia"/>
              <w:noProof/>
              <w:lang w:eastAsia="en-GB"/>
            </w:rPr>
          </w:pPr>
          <w:hyperlink w:anchor="_Toc489385283" w:history="1">
            <w:r w:rsidR="00B05746" w:rsidRPr="00DC0A7A">
              <w:rPr>
                <w:rStyle w:val="Hyperlink"/>
                <w:noProof/>
              </w:rPr>
              <w:t>3.2.4.</w:t>
            </w:r>
            <w:r w:rsidR="00B05746">
              <w:rPr>
                <w:rFonts w:eastAsiaTheme="minorEastAsia"/>
                <w:noProof/>
                <w:lang w:eastAsia="en-GB"/>
              </w:rPr>
              <w:tab/>
            </w:r>
            <w:r w:rsidR="00B05746" w:rsidRPr="00B05746">
              <w:rPr>
                <w:rStyle w:val="Hyperlink"/>
                <w:i/>
                <w:noProof/>
              </w:rPr>
              <w:t>Packed bed reactors (PBR)</w:t>
            </w:r>
            <w:r w:rsidR="00B05746">
              <w:rPr>
                <w:noProof/>
                <w:webHidden/>
              </w:rPr>
              <w:tab/>
            </w:r>
            <w:r w:rsidR="00B05746">
              <w:rPr>
                <w:noProof/>
                <w:webHidden/>
              </w:rPr>
              <w:fldChar w:fldCharType="begin"/>
            </w:r>
            <w:r w:rsidR="00B05746">
              <w:rPr>
                <w:noProof/>
                <w:webHidden/>
              </w:rPr>
              <w:instrText xml:space="preserve"> PAGEREF _Toc489385283 \h </w:instrText>
            </w:r>
            <w:r w:rsidR="00B05746">
              <w:rPr>
                <w:noProof/>
                <w:webHidden/>
              </w:rPr>
            </w:r>
            <w:r w:rsidR="00B05746">
              <w:rPr>
                <w:noProof/>
                <w:webHidden/>
              </w:rPr>
              <w:fldChar w:fldCharType="separate"/>
            </w:r>
            <w:r w:rsidR="00E164FE">
              <w:rPr>
                <w:noProof/>
                <w:webHidden/>
              </w:rPr>
              <w:t>29</w:t>
            </w:r>
            <w:r w:rsidR="00B05746">
              <w:rPr>
                <w:noProof/>
                <w:webHidden/>
              </w:rPr>
              <w:fldChar w:fldCharType="end"/>
            </w:r>
          </w:hyperlink>
        </w:p>
        <w:p w14:paraId="087AECA2" w14:textId="037DCBED" w:rsidR="00B05746" w:rsidRDefault="0066397A">
          <w:pPr>
            <w:pStyle w:val="TOC3"/>
            <w:tabs>
              <w:tab w:val="left" w:pos="1320"/>
              <w:tab w:val="right" w:leader="dot" w:pos="9016"/>
            </w:tabs>
            <w:rPr>
              <w:rFonts w:eastAsiaTheme="minorEastAsia"/>
              <w:noProof/>
              <w:lang w:eastAsia="en-GB"/>
            </w:rPr>
          </w:pPr>
          <w:hyperlink w:anchor="_Toc489385284" w:history="1">
            <w:r w:rsidR="00B05746" w:rsidRPr="00DC0A7A">
              <w:rPr>
                <w:rStyle w:val="Hyperlink"/>
                <w:noProof/>
              </w:rPr>
              <w:t>3.2.5.</w:t>
            </w:r>
            <w:r w:rsidR="00B05746">
              <w:rPr>
                <w:rFonts w:eastAsiaTheme="minorEastAsia"/>
                <w:noProof/>
                <w:lang w:eastAsia="en-GB"/>
              </w:rPr>
              <w:tab/>
            </w:r>
            <w:r w:rsidR="00B05746" w:rsidRPr="00B05746">
              <w:rPr>
                <w:rStyle w:val="Hyperlink"/>
                <w:i/>
                <w:noProof/>
              </w:rPr>
              <w:t>Microwave discharge</w:t>
            </w:r>
            <w:r w:rsidR="00B05746">
              <w:rPr>
                <w:noProof/>
                <w:webHidden/>
              </w:rPr>
              <w:tab/>
            </w:r>
            <w:r w:rsidR="00B05746">
              <w:rPr>
                <w:noProof/>
                <w:webHidden/>
              </w:rPr>
              <w:fldChar w:fldCharType="begin"/>
            </w:r>
            <w:r w:rsidR="00B05746">
              <w:rPr>
                <w:noProof/>
                <w:webHidden/>
              </w:rPr>
              <w:instrText xml:space="preserve"> PAGEREF _Toc489385284 \h </w:instrText>
            </w:r>
            <w:r w:rsidR="00B05746">
              <w:rPr>
                <w:noProof/>
                <w:webHidden/>
              </w:rPr>
            </w:r>
            <w:r w:rsidR="00B05746">
              <w:rPr>
                <w:noProof/>
                <w:webHidden/>
              </w:rPr>
              <w:fldChar w:fldCharType="separate"/>
            </w:r>
            <w:r w:rsidR="00E164FE">
              <w:rPr>
                <w:noProof/>
                <w:webHidden/>
              </w:rPr>
              <w:t>31</w:t>
            </w:r>
            <w:r w:rsidR="00B05746">
              <w:rPr>
                <w:noProof/>
                <w:webHidden/>
              </w:rPr>
              <w:fldChar w:fldCharType="end"/>
            </w:r>
          </w:hyperlink>
        </w:p>
        <w:p w14:paraId="6ED4B01B" w14:textId="6F5B4B7C" w:rsidR="00B05746" w:rsidRDefault="0066397A">
          <w:pPr>
            <w:pStyle w:val="TOC3"/>
            <w:tabs>
              <w:tab w:val="left" w:pos="1320"/>
              <w:tab w:val="right" w:leader="dot" w:pos="9016"/>
            </w:tabs>
            <w:rPr>
              <w:rFonts w:eastAsiaTheme="minorEastAsia"/>
              <w:noProof/>
              <w:lang w:eastAsia="en-GB"/>
            </w:rPr>
          </w:pPr>
          <w:hyperlink w:anchor="_Toc489385285" w:history="1">
            <w:r w:rsidR="00B05746" w:rsidRPr="00DC0A7A">
              <w:rPr>
                <w:rStyle w:val="Hyperlink"/>
                <w:noProof/>
              </w:rPr>
              <w:t>3.2.6.</w:t>
            </w:r>
            <w:r w:rsidR="00B05746">
              <w:rPr>
                <w:rFonts w:eastAsiaTheme="minorEastAsia"/>
                <w:noProof/>
                <w:lang w:eastAsia="en-GB"/>
              </w:rPr>
              <w:tab/>
            </w:r>
            <w:r w:rsidR="00B05746" w:rsidRPr="00B05746">
              <w:rPr>
                <w:rStyle w:val="Hyperlink"/>
                <w:i/>
                <w:noProof/>
              </w:rPr>
              <w:t>Detailed description of Corona discharge</w:t>
            </w:r>
            <w:r w:rsidR="00B05746">
              <w:rPr>
                <w:noProof/>
                <w:webHidden/>
              </w:rPr>
              <w:tab/>
            </w:r>
            <w:r w:rsidR="00B05746">
              <w:rPr>
                <w:noProof/>
                <w:webHidden/>
              </w:rPr>
              <w:fldChar w:fldCharType="begin"/>
            </w:r>
            <w:r w:rsidR="00B05746">
              <w:rPr>
                <w:noProof/>
                <w:webHidden/>
              </w:rPr>
              <w:instrText xml:space="preserve"> PAGEREF _Toc489385285 \h </w:instrText>
            </w:r>
            <w:r w:rsidR="00B05746">
              <w:rPr>
                <w:noProof/>
                <w:webHidden/>
              </w:rPr>
            </w:r>
            <w:r w:rsidR="00B05746">
              <w:rPr>
                <w:noProof/>
                <w:webHidden/>
              </w:rPr>
              <w:fldChar w:fldCharType="separate"/>
            </w:r>
            <w:r w:rsidR="00E164FE">
              <w:rPr>
                <w:noProof/>
                <w:webHidden/>
              </w:rPr>
              <w:t>34</w:t>
            </w:r>
            <w:r w:rsidR="00B05746">
              <w:rPr>
                <w:noProof/>
                <w:webHidden/>
              </w:rPr>
              <w:fldChar w:fldCharType="end"/>
            </w:r>
          </w:hyperlink>
        </w:p>
        <w:p w14:paraId="7074F0EB" w14:textId="4C37DD04" w:rsidR="00B05746" w:rsidRDefault="0066397A">
          <w:pPr>
            <w:pStyle w:val="TOC3"/>
            <w:tabs>
              <w:tab w:val="left" w:pos="1320"/>
              <w:tab w:val="right" w:leader="dot" w:pos="9016"/>
            </w:tabs>
            <w:rPr>
              <w:rFonts w:eastAsiaTheme="minorEastAsia"/>
              <w:noProof/>
              <w:lang w:eastAsia="en-GB"/>
            </w:rPr>
          </w:pPr>
          <w:hyperlink w:anchor="_Toc489385286" w:history="1">
            <w:r w:rsidR="00B05746" w:rsidRPr="00DC0A7A">
              <w:rPr>
                <w:rStyle w:val="Hyperlink"/>
                <w:noProof/>
              </w:rPr>
              <w:t>3.2.7.</w:t>
            </w:r>
            <w:r w:rsidR="00B05746">
              <w:rPr>
                <w:rFonts w:eastAsiaTheme="minorEastAsia"/>
                <w:noProof/>
                <w:lang w:eastAsia="en-GB"/>
              </w:rPr>
              <w:tab/>
            </w:r>
            <w:r w:rsidR="00B05746" w:rsidRPr="00B05746">
              <w:rPr>
                <w:rStyle w:val="Hyperlink"/>
                <w:i/>
                <w:noProof/>
              </w:rPr>
              <w:t>Detailed corona mechanism</w:t>
            </w:r>
            <w:r w:rsidR="00B05746">
              <w:rPr>
                <w:noProof/>
                <w:webHidden/>
              </w:rPr>
              <w:tab/>
            </w:r>
            <w:r w:rsidR="00B05746">
              <w:rPr>
                <w:noProof/>
                <w:webHidden/>
              </w:rPr>
              <w:fldChar w:fldCharType="begin"/>
            </w:r>
            <w:r w:rsidR="00B05746">
              <w:rPr>
                <w:noProof/>
                <w:webHidden/>
              </w:rPr>
              <w:instrText xml:space="preserve"> PAGEREF _Toc489385286 \h </w:instrText>
            </w:r>
            <w:r w:rsidR="00B05746">
              <w:rPr>
                <w:noProof/>
                <w:webHidden/>
              </w:rPr>
            </w:r>
            <w:r w:rsidR="00B05746">
              <w:rPr>
                <w:noProof/>
                <w:webHidden/>
              </w:rPr>
              <w:fldChar w:fldCharType="separate"/>
            </w:r>
            <w:r w:rsidR="00E164FE">
              <w:rPr>
                <w:noProof/>
                <w:webHidden/>
              </w:rPr>
              <w:t>35</w:t>
            </w:r>
            <w:r w:rsidR="00B05746">
              <w:rPr>
                <w:noProof/>
                <w:webHidden/>
              </w:rPr>
              <w:fldChar w:fldCharType="end"/>
            </w:r>
          </w:hyperlink>
        </w:p>
        <w:p w14:paraId="514B63FA" w14:textId="05818AF2" w:rsidR="00B05746" w:rsidRDefault="0066397A">
          <w:pPr>
            <w:pStyle w:val="TOC3"/>
            <w:tabs>
              <w:tab w:val="left" w:pos="1320"/>
              <w:tab w:val="right" w:leader="dot" w:pos="9016"/>
            </w:tabs>
            <w:rPr>
              <w:rFonts w:eastAsiaTheme="minorEastAsia"/>
              <w:noProof/>
              <w:lang w:eastAsia="en-GB"/>
            </w:rPr>
          </w:pPr>
          <w:hyperlink w:anchor="_Toc489385287" w:history="1">
            <w:r w:rsidR="00B05746" w:rsidRPr="00DC0A7A">
              <w:rPr>
                <w:rStyle w:val="Hyperlink"/>
                <w:noProof/>
              </w:rPr>
              <w:t>3.2.8.</w:t>
            </w:r>
            <w:r w:rsidR="00B05746">
              <w:rPr>
                <w:rFonts w:eastAsiaTheme="minorEastAsia"/>
                <w:noProof/>
                <w:lang w:eastAsia="en-GB"/>
              </w:rPr>
              <w:tab/>
            </w:r>
            <w:r w:rsidR="00B05746" w:rsidRPr="00B05746">
              <w:rPr>
                <w:rStyle w:val="Hyperlink"/>
                <w:i/>
                <w:noProof/>
              </w:rPr>
              <w:t>Negative point corona phenomena</w:t>
            </w:r>
            <w:r w:rsidR="00B05746">
              <w:rPr>
                <w:noProof/>
                <w:webHidden/>
              </w:rPr>
              <w:tab/>
            </w:r>
            <w:r w:rsidR="00B05746">
              <w:rPr>
                <w:noProof/>
                <w:webHidden/>
              </w:rPr>
              <w:fldChar w:fldCharType="begin"/>
            </w:r>
            <w:r w:rsidR="00B05746">
              <w:rPr>
                <w:noProof/>
                <w:webHidden/>
              </w:rPr>
              <w:instrText xml:space="preserve"> PAGEREF _Toc489385287 \h </w:instrText>
            </w:r>
            <w:r w:rsidR="00B05746">
              <w:rPr>
                <w:noProof/>
                <w:webHidden/>
              </w:rPr>
            </w:r>
            <w:r w:rsidR="00B05746">
              <w:rPr>
                <w:noProof/>
                <w:webHidden/>
              </w:rPr>
              <w:fldChar w:fldCharType="separate"/>
            </w:r>
            <w:r w:rsidR="00E164FE">
              <w:rPr>
                <w:noProof/>
                <w:webHidden/>
              </w:rPr>
              <w:t>35</w:t>
            </w:r>
            <w:r w:rsidR="00B05746">
              <w:rPr>
                <w:noProof/>
                <w:webHidden/>
              </w:rPr>
              <w:fldChar w:fldCharType="end"/>
            </w:r>
          </w:hyperlink>
        </w:p>
        <w:p w14:paraId="54474A5B" w14:textId="7C5AAC48" w:rsidR="00B05746" w:rsidRDefault="0066397A">
          <w:pPr>
            <w:pStyle w:val="TOC3"/>
            <w:tabs>
              <w:tab w:val="left" w:pos="1320"/>
              <w:tab w:val="right" w:leader="dot" w:pos="9016"/>
            </w:tabs>
            <w:rPr>
              <w:rFonts w:eastAsiaTheme="minorEastAsia"/>
              <w:noProof/>
              <w:lang w:eastAsia="en-GB"/>
            </w:rPr>
          </w:pPr>
          <w:hyperlink w:anchor="_Toc489385288" w:history="1">
            <w:r w:rsidR="00B05746" w:rsidRPr="00DC0A7A">
              <w:rPr>
                <w:rStyle w:val="Hyperlink"/>
                <w:noProof/>
              </w:rPr>
              <w:t>3.2.9.</w:t>
            </w:r>
            <w:r w:rsidR="00B05746">
              <w:rPr>
                <w:rFonts w:eastAsiaTheme="minorEastAsia"/>
                <w:noProof/>
                <w:lang w:eastAsia="en-GB"/>
              </w:rPr>
              <w:tab/>
            </w:r>
            <w:r w:rsidR="00B05746" w:rsidRPr="00B05746">
              <w:rPr>
                <w:rStyle w:val="Hyperlink"/>
                <w:i/>
                <w:noProof/>
              </w:rPr>
              <w:t>Pulsed Corona Discharge Reactor</w:t>
            </w:r>
            <w:r w:rsidR="00B05746">
              <w:rPr>
                <w:noProof/>
                <w:webHidden/>
              </w:rPr>
              <w:tab/>
            </w:r>
            <w:r w:rsidR="00B05746">
              <w:rPr>
                <w:noProof/>
                <w:webHidden/>
              </w:rPr>
              <w:fldChar w:fldCharType="begin"/>
            </w:r>
            <w:r w:rsidR="00B05746">
              <w:rPr>
                <w:noProof/>
                <w:webHidden/>
              </w:rPr>
              <w:instrText xml:space="preserve"> PAGEREF _Toc489385288 \h </w:instrText>
            </w:r>
            <w:r w:rsidR="00B05746">
              <w:rPr>
                <w:noProof/>
                <w:webHidden/>
              </w:rPr>
            </w:r>
            <w:r w:rsidR="00B05746">
              <w:rPr>
                <w:noProof/>
                <w:webHidden/>
              </w:rPr>
              <w:fldChar w:fldCharType="separate"/>
            </w:r>
            <w:r w:rsidR="00E164FE">
              <w:rPr>
                <w:noProof/>
                <w:webHidden/>
              </w:rPr>
              <w:t>37</w:t>
            </w:r>
            <w:r w:rsidR="00B05746">
              <w:rPr>
                <w:noProof/>
                <w:webHidden/>
              </w:rPr>
              <w:fldChar w:fldCharType="end"/>
            </w:r>
          </w:hyperlink>
        </w:p>
        <w:p w14:paraId="4DFC6B69" w14:textId="00A77D63" w:rsidR="00B05746" w:rsidRDefault="0066397A">
          <w:pPr>
            <w:pStyle w:val="TOC2"/>
            <w:tabs>
              <w:tab w:val="left" w:pos="880"/>
              <w:tab w:val="right" w:leader="dot" w:pos="9016"/>
            </w:tabs>
            <w:rPr>
              <w:rFonts w:eastAsiaTheme="minorEastAsia"/>
              <w:noProof/>
              <w:lang w:eastAsia="en-GB"/>
            </w:rPr>
          </w:pPr>
          <w:hyperlink w:anchor="_Toc489385289" w:history="1">
            <w:r w:rsidR="00B05746" w:rsidRPr="00DC0A7A">
              <w:rPr>
                <w:rStyle w:val="Hyperlink"/>
                <w:noProof/>
              </w:rPr>
              <w:t>3.3.</w:t>
            </w:r>
            <w:r w:rsidR="00B05746">
              <w:rPr>
                <w:rFonts w:eastAsiaTheme="minorEastAsia"/>
                <w:noProof/>
                <w:lang w:eastAsia="en-GB"/>
              </w:rPr>
              <w:tab/>
            </w:r>
            <w:r w:rsidR="00B05746" w:rsidRPr="00DC0A7A">
              <w:rPr>
                <w:rStyle w:val="Hyperlink"/>
                <w:noProof/>
              </w:rPr>
              <w:t>Application in this Thesis</w:t>
            </w:r>
            <w:r w:rsidR="00B05746">
              <w:rPr>
                <w:noProof/>
                <w:webHidden/>
              </w:rPr>
              <w:tab/>
            </w:r>
            <w:r w:rsidR="00B05746">
              <w:rPr>
                <w:noProof/>
                <w:webHidden/>
              </w:rPr>
              <w:fldChar w:fldCharType="begin"/>
            </w:r>
            <w:r w:rsidR="00B05746">
              <w:rPr>
                <w:noProof/>
                <w:webHidden/>
              </w:rPr>
              <w:instrText xml:space="preserve"> PAGEREF _Toc489385289 \h </w:instrText>
            </w:r>
            <w:r w:rsidR="00B05746">
              <w:rPr>
                <w:noProof/>
                <w:webHidden/>
              </w:rPr>
            </w:r>
            <w:r w:rsidR="00B05746">
              <w:rPr>
                <w:noProof/>
                <w:webHidden/>
              </w:rPr>
              <w:fldChar w:fldCharType="separate"/>
            </w:r>
            <w:r w:rsidR="00E164FE">
              <w:rPr>
                <w:noProof/>
                <w:webHidden/>
              </w:rPr>
              <w:t>40</w:t>
            </w:r>
            <w:r w:rsidR="00B05746">
              <w:rPr>
                <w:noProof/>
                <w:webHidden/>
              </w:rPr>
              <w:fldChar w:fldCharType="end"/>
            </w:r>
          </w:hyperlink>
        </w:p>
        <w:p w14:paraId="67B179A1" w14:textId="4BF7CB1B" w:rsidR="00B05746" w:rsidRDefault="0066397A">
          <w:pPr>
            <w:pStyle w:val="TOC3"/>
            <w:tabs>
              <w:tab w:val="left" w:pos="1320"/>
              <w:tab w:val="right" w:leader="dot" w:pos="9016"/>
            </w:tabs>
            <w:rPr>
              <w:rFonts w:eastAsiaTheme="minorEastAsia"/>
              <w:noProof/>
              <w:lang w:eastAsia="en-GB"/>
            </w:rPr>
          </w:pPr>
          <w:hyperlink w:anchor="_Toc489385290" w:history="1">
            <w:r w:rsidR="00B05746" w:rsidRPr="00DC0A7A">
              <w:rPr>
                <w:rStyle w:val="Hyperlink"/>
                <w:noProof/>
              </w:rPr>
              <w:t>3.3.1.</w:t>
            </w:r>
            <w:r w:rsidR="00B05746">
              <w:rPr>
                <w:rFonts w:eastAsiaTheme="minorEastAsia"/>
                <w:noProof/>
                <w:lang w:eastAsia="en-GB"/>
              </w:rPr>
              <w:tab/>
            </w:r>
            <w:r w:rsidR="00B05746" w:rsidRPr="00B05746">
              <w:rPr>
                <w:rStyle w:val="Hyperlink"/>
                <w:i/>
                <w:noProof/>
              </w:rPr>
              <w:t>CO</w:t>
            </w:r>
            <w:r w:rsidR="00B05746" w:rsidRPr="00B05746">
              <w:rPr>
                <w:rStyle w:val="Hyperlink"/>
                <w:i/>
                <w:noProof/>
                <w:vertAlign w:val="subscript"/>
              </w:rPr>
              <w:t>2</w:t>
            </w:r>
            <w:r w:rsidR="00B05746" w:rsidRPr="00B05746">
              <w:rPr>
                <w:rStyle w:val="Hyperlink"/>
                <w:i/>
                <w:noProof/>
              </w:rPr>
              <w:t xml:space="preserve"> splitting</w:t>
            </w:r>
            <w:r w:rsidR="00B05746">
              <w:rPr>
                <w:noProof/>
                <w:webHidden/>
              </w:rPr>
              <w:tab/>
            </w:r>
            <w:r w:rsidR="00B05746">
              <w:rPr>
                <w:noProof/>
                <w:webHidden/>
              </w:rPr>
              <w:fldChar w:fldCharType="begin"/>
            </w:r>
            <w:r w:rsidR="00B05746">
              <w:rPr>
                <w:noProof/>
                <w:webHidden/>
              </w:rPr>
              <w:instrText xml:space="preserve"> PAGEREF _Toc489385290 \h </w:instrText>
            </w:r>
            <w:r w:rsidR="00B05746">
              <w:rPr>
                <w:noProof/>
                <w:webHidden/>
              </w:rPr>
            </w:r>
            <w:r w:rsidR="00B05746">
              <w:rPr>
                <w:noProof/>
                <w:webHidden/>
              </w:rPr>
              <w:fldChar w:fldCharType="separate"/>
            </w:r>
            <w:r w:rsidR="00E164FE">
              <w:rPr>
                <w:noProof/>
                <w:webHidden/>
              </w:rPr>
              <w:t>40</w:t>
            </w:r>
            <w:r w:rsidR="00B05746">
              <w:rPr>
                <w:noProof/>
                <w:webHidden/>
              </w:rPr>
              <w:fldChar w:fldCharType="end"/>
            </w:r>
          </w:hyperlink>
        </w:p>
        <w:p w14:paraId="1E93F134" w14:textId="0DE0479E" w:rsidR="00B05746" w:rsidRDefault="0066397A">
          <w:pPr>
            <w:pStyle w:val="TOC1"/>
            <w:tabs>
              <w:tab w:val="left" w:pos="440"/>
              <w:tab w:val="right" w:leader="dot" w:pos="9016"/>
            </w:tabs>
            <w:rPr>
              <w:rFonts w:eastAsiaTheme="minorEastAsia"/>
              <w:noProof/>
              <w:lang w:eastAsia="en-GB"/>
            </w:rPr>
          </w:pPr>
          <w:hyperlink w:anchor="_Toc489385291" w:history="1">
            <w:r w:rsidR="00B05746" w:rsidRPr="00DC0A7A">
              <w:rPr>
                <w:rStyle w:val="Hyperlink"/>
                <w:noProof/>
              </w:rPr>
              <w:t>4.</w:t>
            </w:r>
            <w:r w:rsidR="00B05746">
              <w:rPr>
                <w:rFonts w:eastAsiaTheme="minorEastAsia"/>
                <w:noProof/>
                <w:lang w:eastAsia="en-GB"/>
              </w:rPr>
              <w:tab/>
            </w:r>
            <w:r w:rsidR="00B05746" w:rsidRPr="00B05746">
              <w:rPr>
                <w:rStyle w:val="Hyperlink"/>
                <w:b/>
                <w:noProof/>
              </w:rPr>
              <w:t>Experimental and numerical description</w:t>
            </w:r>
            <w:r w:rsidR="00B05746">
              <w:rPr>
                <w:noProof/>
                <w:webHidden/>
              </w:rPr>
              <w:tab/>
            </w:r>
            <w:r w:rsidR="00B05746">
              <w:rPr>
                <w:noProof/>
                <w:webHidden/>
              </w:rPr>
              <w:fldChar w:fldCharType="begin"/>
            </w:r>
            <w:r w:rsidR="00B05746">
              <w:rPr>
                <w:noProof/>
                <w:webHidden/>
              </w:rPr>
              <w:instrText xml:space="preserve"> PAGEREF _Toc489385291 \h </w:instrText>
            </w:r>
            <w:r w:rsidR="00B05746">
              <w:rPr>
                <w:noProof/>
                <w:webHidden/>
              </w:rPr>
            </w:r>
            <w:r w:rsidR="00B05746">
              <w:rPr>
                <w:noProof/>
                <w:webHidden/>
              </w:rPr>
              <w:fldChar w:fldCharType="separate"/>
            </w:r>
            <w:r w:rsidR="00E164FE">
              <w:rPr>
                <w:noProof/>
                <w:webHidden/>
              </w:rPr>
              <w:t>43</w:t>
            </w:r>
            <w:r w:rsidR="00B05746">
              <w:rPr>
                <w:noProof/>
                <w:webHidden/>
              </w:rPr>
              <w:fldChar w:fldCharType="end"/>
            </w:r>
          </w:hyperlink>
        </w:p>
        <w:p w14:paraId="2C9917F5" w14:textId="7E19F4C8" w:rsidR="00B05746" w:rsidRDefault="0066397A">
          <w:pPr>
            <w:pStyle w:val="TOC2"/>
            <w:tabs>
              <w:tab w:val="left" w:pos="880"/>
              <w:tab w:val="right" w:leader="dot" w:pos="9016"/>
            </w:tabs>
            <w:rPr>
              <w:rFonts w:eastAsiaTheme="minorEastAsia"/>
              <w:noProof/>
              <w:lang w:eastAsia="en-GB"/>
            </w:rPr>
          </w:pPr>
          <w:hyperlink w:anchor="_Toc489385292" w:history="1">
            <w:r w:rsidR="00B05746" w:rsidRPr="00DC0A7A">
              <w:rPr>
                <w:rStyle w:val="Hyperlink"/>
                <w:noProof/>
              </w:rPr>
              <w:t>4.1.</w:t>
            </w:r>
            <w:r w:rsidR="00B05746">
              <w:rPr>
                <w:rFonts w:eastAsiaTheme="minorEastAsia"/>
                <w:noProof/>
                <w:lang w:eastAsia="en-GB"/>
              </w:rPr>
              <w:tab/>
            </w:r>
            <w:r w:rsidR="00B05746" w:rsidRPr="00DC0A7A">
              <w:rPr>
                <w:rStyle w:val="Hyperlink"/>
                <w:noProof/>
              </w:rPr>
              <w:t>Experimental set-up</w:t>
            </w:r>
            <w:r w:rsidR="00B05746">
              <w:rPr>
                <w:noProof/>
                <w:webHidden/>
              </w:rPr>
              <w:tab/>
            </w:r>
            <w:r w:rsidR="00B05746">
              <w:rPr>
                <w:noProof/>
                <w:webHidden/>
              </w:rPr>
              <w:fldChar w:fldCharType="begin"/>
            </w:r>
            <w:r w:rsidR="00B05746">
              <w:rPr>
                <w:noProof/>
                <w:webHidden/>
              </w:rPr>
              <w:instrText xml:space="preserve"> PAGEREF _Toc489385292 \h </w:instrText>
            </w:r>
            <w:r w:rsidR="00B05746">
              <w:rPr>
                <w:noProof/>
                <w:webHidden/>
              </w:rPr>
            </w:r>
            <w:r w:rsidR="00B05746">
              <w:rPr>
                <w:noProof/>
                <w:webHidden/>
              </w:rPr>
              <w:fldChar w:fldCharType="separate"/>
            </w:r>
            <w:r w:rsidR="00E164FE">
              <w:rPr>
                <w:noProof/>
                <w:webHidden/>
              </w:rPr>
              <w:t>43</w:t>
            </w:r>
            <w:r w:rsidR="00B05746">
              <w:rPr>
                <w:noProof/>
                <w:webHidden/>
              </w:rPr>
              <w:fldChar w:fldCharType="end"/>
            </w:r>
          </w:hyperlink>
        </w:p>
        <w:p w14:paraId="0838D119" w14:textId="0EB44454" w:rsidR="00B05746" w:rsidRDefault="0066397A">
          <w:pPr>
            <w:pStyle w:val="TOC3"/>
            <w:tabs>
              <w:tab w:val="left" w:pos="1320"/>
              <w:tab w:val="right" w:leader="dot" w:pos="9016"/>
            </w:tabs>
            <w:rPr>
              <w:rFonts w:eastAsiaTheme="minorEastAsia"/>
              <w:noProof/>
              <w:lang w:eastAsia="en-GB"/>
            </w:rPr>
          </w:pPr>
          <w:hyperlink w:anchor="_Toc489385293" w:history="1">
            <w:r w:rsidR="00B05746" w:rsidRPr="00DC0A7A">
              <w:rPr>
                <w:rStyle w:val="Hyperlink"/>
                <w:noProof/>
              </w:rPr>
              <w:t>4.1.1.</w:t>
            </w:r>
            <w:r w:rsidR="00B05746">
              <w:rPr>
                <w:rFonts w:eastAsiaTheme="minorEastAsia"/>
                <w:noProof/>
                <w:lang w:eastAsia="en-GB"/>
              </w:rPr>
              <w:tab/>
            </w:r>
            <w:r w:rsidR="00B05746" w:rsidRPr="00DC0A7A">
              <w:rPr>
                <w:rStyle w:val="Hyperlink"/>
                <w:noProof/>
              </w:rPr>
              <w:t>R</w:t>
            </w:r>
            <w:r w:rsidR="00B05746" w:rsidRPr="00B05746">
              <w:rPr>
                <w:rStyle w:val="Hyperlink"/>
                <w:i/>
                <w:noProof/>
              </w:rPr>
              <w:t>eactor commissioning and design</w:t>
            </w:r>
            <w:r w:rsidR="00B05746">
              <w:rPr>
                <w:noProof/>
                <w:webHidden/>
              </w:rPr>
              <w:tab/>
            </w:r>
            <w:r w:rsidR="00B05746">
              <w:rPr>
                <w:noProof/>
                <w:webHidden/>
              </w:rPr>
              <w:fldChar w:fldCharType="begin"/>
            </w:r>
            <w:r w:rsidR="00B05746">
              <w:rPr>
                <w:noProof/>
                <w:webHidden/>
              </w:rPr>
              <w:instrText xml:space="preserve"> PAGEREF _Toc489385293 \h </w:instrText>
            </w:r>
            <w:r w:rsidR="00B05746">
              <w:rPr>
                <w:noProof/>
                <w:webHidden/>
              </w:rPr>
            </w:r>
            <w:r w:rsidR="00B05746">
              <w:rPr>
                <w:noProof/>
                <w:webHidden/>
              </w:rPr>
              <w:fldChar w:fldCharType="separate"/>
            </w:r>
            <w:r w:rsidR="00E164FE">
              <w:rPr>
                <w:noProof/>
                <w:webHidden/>
              </w:rPr>
              <w:t>43</w:t>
            </w:r>
            <w:r w:rsidR="00B05746">
              <w:rPr>
                <w:noProof/>
                <w:webHidden/>
              </w:rPr>
              <w:fldChar w:fldCharType="end"/>
            </w:r>
          </w:hyperlink>
        </w:p>
        <w:p w14:paraId="06BA5D50" w14:textId="5A9D2935" w:rsidR="00B05746" w:rsidRDefault="0066397A">
          <w:pPr>
            <w:pStyle w:val="TOC3"/>
            <w:tabs>
              <w:tab w:val="left" w:pos="1320"/>
              <w:tab w:val="right" w:leader="dot" w:pos="9016"/>
            </w:tabs>
            <w:rPr>
              <w:rFonts w:eastAsiaTheme="minorEastAsia"/>
              <w:noProof/>
              <w:lang w:eastAsia="en-GB"/>
            </w:rPr>
          </w:pPr>
          <w:hyperlink w:anchor="_Toc489385294" w:history="1">
            <w:r w:rsidR="00B05746" w:rsidRPr="00DC0A7A">
              <w:rPr>
                <w:rStyle w:val="Hyperlink"/>
                <w:noProof/>
              </w:rPr>
              <w:t>4.1.2.</w:t>
            </w:r>
            <w:r w:rsidR="00B05746">
              <w:rPr>
                <w:rFonts w:eastAsiaTheme="minorEastAsia"/>
                <w:noProof/>
                <w:lang w:eastAsia="en-GB"/>
              </w:rPr>
              <w:tab/>
            </w:r>
            <w:r w:rsidR="00B05746" w:rsidRPr="00DC0A7A">
              <w:rPr>
                <w:rStyle w:val="Hyperlink"/>
                <w:noProof/>
              </w:rPr>
              <w:t xml:space="preserve"> </w:t>
            </w:r>
            <w:r w:rsidR="00B05746" w:rsidRPr="00B05746">
              <w:rPr>
                <w:rStyle w:val="Hyperlink"/>
                <w:i/>
                <w:noProof/>
              </w:rPr>
              <w:t>High Voltage Pulsed Power Supply</w:t>
            </w:r>
            <w:r w:rsidR="00B05746">
              <w:rPr>
                <w:noProof/>
                <w:webHidden/>
              </w:rPr>
              <w:tab/>
            </w:r>
            <w:r w:rsidR="00B05746">
              <w:rPr>
                <w:noProof/>
                <w:webHidden/>
              </w:rPr>
              <w:fldChar w:fldCharType="begin"/>
            </w:r>
            <w:r w:rsidR="00B05746">
              <w:rPr>
                <w:noProof/>
                <w:webHidden/>
              </w:rPr>
              <w:instrText xml:space="preserve"> PAGEREF _Toc489385294 \h </w:instrText>
            </w:r>
            <w:r w:rsidR="00B05746">
              <w:rPr>
                <w:noProof/>
                <w:webHidden/>
              </w:rPr>
            </w:r>
            <w:r w:rsidR="00B05746">
              <w:rPr>
                <w:noProof/>
                <w:webHidden/>
              </w:rPr>
              <w:fldChar w:fldCharType="separate"/>
            </w:r>
            <w:r w:rsidR="00E164FE">
              <w:rPr>
                <w:noProof/>
                <w:webHidden/>
              </w:rPr>
              <w:t>45</w:t>
            </w:r>
            <w:r w:rsidR="00B05746">
              <w:rPr>
                <w:noProof/>
                <w:webHidden/>
              </w:rPr>
              <w:fldChar w:fldCharType="end"/>
            </w:r>
          </w:hyperlink>
        </w:p>
        <w:p w14:paraId="369A8680" w14:textId="44088435" w:rsidR="00B05746" w:rsidRDefault="0066397A">
          <w:pPr>
            <w:pStyle w:val="TOC3"/>
            <w:tabs>
              <w:tab w:val="left" w:pos="1320"/>
              <w:tab w:val="right" w:leader="dot" w:pos="9016"/>
            </w:tabs>
            <w:rPr>
              <w:rFonts w:eastAsiaTheme="minorEastAsia"/>
              <w:noProof/>
              <w:lang w:eastAsia="en-GB"/>
            </w:rPr>
          </w:pPr>
          <w:hyperlink w:anchor="_Toc489385295" w:history="1">
            <w:r w:rsidR="00B05746" w:rsidRPr="00DC0A7A">
              <w:rPr>
                <w:rStyle w:val="Hyperlink"/>
                <w:noProof/>
              </w:rPr>
              <w:t>4.1.3.</w:t>
            </w:r>
            <w:r w:rsidR="00B05746">
              <w:rPr>
                <w:rFonts w:eastAsiaTheme="minorEastAsia"/>
                <w:noProof/>
                <w:lang w:eastAsia="en-GB"/>
              </w:rPr>
              <w:tab/>
            </w:r>
            <w:r w:rsidR="00B05746" w:rsidRPr="00B05746">
              <w:rPr>
                <w:rStyle w:val="Hyperlink"/>
                <w:i/>
                <w:noProof/>
              </w:rPr>
              <w:t>Early Testing</w:t>
            </w:r>
            <w:r w:rsidR="00B05746">
              <w:rPr>
                <w:noProof/>
                <w:webHidden/>
              </w:rPr>
              <w:tab/>
            </w:r>
            <w:r w:rsidR="00B05746">
              <w:rPr>
                <w:noProof/>
                <w:webHidden/>
              </w:rPr>
              <w:fldChar w:fldCharType="begin"/>
            </w:r>
            <w:r w:rsidR="00B05746">
              <w:rPr>
                <w:noProof/>
                <w:webHidden/>
              </w:rPr>
              <w:instrText xml:space="preserve"> PAGEREF _Toc489385295 \h </w:instrText>
            </w:r>
            <w:r w:rsidR="00B05746">
              <w:rPr>
                <w:noProof/>
                <w:webHidden/>
              </w:rPr>
            </w:r>
            <w:r w:rsidR="00B05746">
              <w:rPr>
                <w:noProof/>
                <w:webHidden/>
              </w:rPr>
              <w:fldChar w:fldCharType="separate"/>
            </w:r>
            <w:r w:rsidR="00E164FE">
              <w:rPr>
                <w:noProof/>
                <w:webHidden/>
              </w:rPr>
              <w:t>46</w:t>
            </w:r>
            <w:r w:rsidR="00B05746">
              <w:rPr>
                <w:noProof/>
                <w:webHidden/>
              </w:rPr>
              <w:fldChar w:fldCharType="end"/>
            </w:r>
          </w:hyperlink>
        </w:p>
        <w:p w14:paraId="6126BE6E" w14:textId="497B5815" w:rsidR="00B05746" w:rsidRDefault="0066397A">
          <w:pPr>
            <w:pStyle w:val="TOC2"/>
            <w:tabs>
              <w:tab w:val="left" w:pos="880"/>
              <w:tab w:val="right" w:leader="dot" w:pos="9016"/>
            </w:tabs>
            <w:rPr>
              <w:rFonts w:eastAsiaTheme="minorEastAsia"/>
              <w:noProof/>
              <w:lang w:eastAsia="en-GB"/>
            </w:rPr>
          </w:pPr>
          <w:hyperlink w:anchor="_Toc489385296" w:history="1">
            <w:r w:rsidR="00B05746" w:rsidRPr="00DC0A7A">
              <w:rPr>
                <w:rStyle w:val="Hyperlink"/>
                <w:noProof/>
              </w:rPr>
              <w:t>4.2.</w:t>
            </w:r>
            <w:r w:rsidR="00B05746">
              <w:rPr>
                <w:rFonts w:eastAsiaTheme="minorEastAsia"/>
                <w:noProof/>
                <w:lang w:eastAsia="en-GB"/>
              </w:rPr>
              <w:tab/>
            </w:r>
            <w:r w:rsidR="00B05746" w:rsidRPr="00DC0A7A">
              <w:rPr>
                <w:rStyle w:val="Hyperlink"/>
                <w:noProof/>
              </w:rPr>
              <w:t>Electromagnetic Interference and Prevention</w:t>
            </w:r>
            <w:r w:rsidR="00B05746">
              <w:rPr>
                <w:noProof/>
                <w:webHidden/>
              </w:rPr>
              <w:tab/>
            </w:r>
            <w:r w:rsidR="00B05746">
              <w:rPr>
                <w:noProof/>
                <w:webHidden/>
              </w:rPr>
              <w:fldChar w:fldCharType="begin"/>
            </w:r>
            <w:r w:rsidR="00B05746">
              <w:rPr>
                <w:noProof/>
                <w:webHidden/>
              </w:rPr>
              <w:instrText xml:space="preserve"> PAGEREF _Toc489385296 \h </w:instrText>
            </w:r>
            <w:r w:rsidR="00B05746">
              <w:rPr>
                <w:noProof/>
                <w:webHidden/>
              </w:rPr>
            </w:r>
            <w:r w:rsidR="00B05746">
              <w:rPr>
                <w:noProof/>
                <w:webHidden/>
              </w:rPr>
              <w:fldChar w:fldCharType="separate"/>
            </w:r>
            <w:r w:rsidR="00E164FE">
              <w:rPr>
                <w:noProof/>
                <w:webHidden/>
              </w:rPr>
              <w:t>51</w:t>
            </w:r>
            <w:r w:rsidR="00B05746">
              <w:rPr>
                <w:noProof/>
                <w:webHidden/>
              </w:rPr>
              <w:fldChar w:fldCharType="end"/>
            </w:r>
          </w:hyperlink>
        </w:p>
        <w:p w14:paraId="26646B50" w14:textId="5E79DBED" w:rsidR="00B05746" w:rsidRDefault="0066397A">
          <w:pPr>
            <w:pStyle w:val="TOC2"/>
            <w:tabs>
              <w:tab w:val="left" w:pos="880"/>
              <w:tab w:val="right" w:leader="dot" w:pos="9016"/>
            </w:tabs>
            <w:rPr>
              <w:rFonts w:eastAsiaTheme="minorEastAsia"/>
              <w:noProof/>
              <w:lang w:eastAsia="en-GB"/>
            </w:rPr>
          </w:pPr>
          <w:hyperlink w:anchor="_Toc489385297" w:history="1">
            <w:r w:rsidR="00B05746" w:rsidRPr="00DC0A7A">
              <w:rPr>
                <w:rStyle w:val="Hyperlink"/>
                <w:noProof/>
              </w:rPr>
              <w:t>4.3.</w:t>
            </w:r>
            <w:r w:rsidR="00B05746">
              <w:rPr>
                <w:rFonts w:eastAsiaTheme="minorEastAsia"/>
                <w:noProof/>
                <w:lang w:eastAsia="en-GB"/>
              </w:rPr>
              <w:tab/>
            </w:r>
            <w:r w:rsidR="00B05746" w:rsidRPr="00DC0A7A">
              <w:rPr>
                <w:rStyle w:val="Hyperlink"/>
                <w:noProof/>
              </w:rPr>
              <w:t>Analytic Equipment</w:t>
            </w:r>
            <w:r w:rsidR="00B05746">
              <w:rPr>
                <w:noProof/>
                <w:webHidden/>
              </w:rPr>
              <w:tab/>
            </w:r>
            <w:r w:rsidR="00B05746">
              <w:rPr>
                <w:noProof/>
                <w:webHidden/>
              </w:rPr>
              <w:fldChar w:fldCharType="begin"/>
            </w:r>
            <w:r w:rsidR="00B05746">
              <w:rPr>
                <w:noProof/>
                <w:webHidden/>
              </w:rPr>
              <w:instrText xml:space="preserve"> PAGEREF _Toc489385297 \h </w:instrText>
            </w:r>
            <w:r w:rsidR="00B05746">
              <w:rPr>
                <w:noProof/>
                <w:webHidden/>
              </w:rPr>
            </w:r>
            <w:r w:rsidR="00B05746">
              <w:rPr>
                <w:noProof/>
                <w:webHidden/>
              </w:rPr>
              <w:fldChar w:fldCharType="separate"/>
            </w:r>
            <w:r w:rsidR="00E164FE">
              <w:rPr>
                <w:noProof/>
                <w:webHidden/>
              </w:rPr>
              <w:t>54</w:t>
            </w:r>
            <w:r w:rsidR="00B05746">
              <w:rPr>
                <w:noProof/>
                <w:webHidden/>
              </w:rPr>
              <w:fldChar w:fldCharType="end"/>
            </w:r>
          </w:hyperlink>
        </w:p>
        <w:p w14:paraId="75759E5F" w14:textId="632AF16C" w:rsidR="00B05746" w:rsidRDefault="0066397A">
          <w:pPr>
            <w:pStyle w:val="TOC3"/>
            <w:tabs>
              <w:tab w:val="left" w:pos="1320"/>
              <w:tab w:val="right" w:leader="dot" w:pos="9016"/>
            </w:tabs>
            <w:rPr>
              <w:rFonts w:eastAsiaTheme="minorEastAsia"/>
              <w:noProof/>
              <w:lang w:eastAsia="en-GB"/>
            </w:rPr>
          </w:pPr>
          <w:hyperlink w:anchor="_Toc489385298" w:history="1">
            <w:r w:rsidR="00B05746" w:rsidRPr="00DC0A7A">
              <w:rPr>
                <w:rStyle w:val="Hyperlink"/>
                <w:noProof/>
              </w:rPr>
              <w:t>4.3.1.</w:t>
            </w:r>
            <w:r w:rsidR="00B05746">
              <w:rPr>
                <w:rFonts w:eastAsiaTheme="minorEastAsia"/>
                <w:noProof/>
                <w:lang w:eastAsia="en-GB"/>
              </w:rPr>
              <w:tab/>
            </w:r>
            <w:r w:rsidR="00B05746" w:rsidRPr="00B05746">
              <w:rPr>
                <w:rStyle w:val="Hyperlink"/>
                <w:i/>
                <w:noProof/>
              </w:rPr>
              <w:t>Gas diagnostics</w:t>
            </w:r>
            <w:r w:rsidR="00B05746">
              <w:rPr>
                <w:noProof/>
                <w:webHidden/>
              </w:rPr>
              <w:tab/>
            </w:r>
            <w:r w:rsidR="00B05746">
              <w:rPr>
                <w:noProof/>
                <w:webHidden/>
              </w:rPr>
              <w:fldChar w:fldCharType="begin"/>
            </w:r>
            <w:r w:rsidR="00B05746">
              <w:rPr>
                <w:noProof/>
                <w:webHidden/>
              </w:rPr>
              <w:instrText xml:space="preserve"> PAGEREF _Toc489385298 \h </w:instrText>
            </w:r>
            <w:r w:rsidR="00B05746">
              <w:rPr>
                <w:noProof/>
                <w:webHidden/>
              </w:rPr>
            </w:r>
            <w:r w:rsidR="00B05746">
              <w:rPr>
                <w:noProof/>
                <w:webHidden/>
              </w:rPr>
              <w:fldChar w:fldCharType="separate"/>
            </w:r>
            <w:r w:rsidR="00E164FE">
              <w:rPr>
                <w:noProof/>
                <w:webHidden/>
              </w:rPr>
              <w:t>56</w:t>
            </w:r>
            <w:r w:rsidR="00B05746">
              <w:rPr>
                <w:noProof/>
                <w:webHidden/>
              </w:rPr>
              <w:fldChar w:fldCharType="end"/>
            </w:r>
          </w:hyperlink>
        </w:p>
        <w:p w14:paraId="3C499933" w14:textId="390C0837" w:rsidR="00B05746" w:rsidRDefault="0066397A">
          <w:pPr>
            <w:pStyle w:val="TOC3"/>
            <w:tabs>
              <w:tab w:val="left" w:pos="1320"/>
              <w:tab w:val="right" w:leader="dot" w:pos="9016"/>
            </w:tabs>
            <w:rPr>
              <w:rFonts w:eastAsiaTheme="minorEastAsia"/>
              <w:noProof/>
              <w:lang w:eastAsia="en-GB"/>
            </w:rPr>
          </w:pPr>
          <w:hyperlink w:anchor="_Toc489385299" w:history="1">
            <w:r w:rsidR="00B05746" w:rsidRPr="00DC0A7A">
              <w:rPr>
                <w:rStyle w:val="Hyperlink"/>
                <w:noProof/>
              </w:rPr>
              <w:t>4.3.2.</w:t>
            </w:r>
            <w:r w:rsidR="00B05746">
              <w:rPr>
                <w:rFonts w:eastAsiaTheme="minorEastAsia"/>
                <w:noProof/>
                <w:lang w:eastAsia="en-GB"/>
              </w:rPr>
              <w:tab/>
            </w:r>
            <w:r w:rsidR="00B05746" w:rsidRPr="00DC0A7A">
              <w:rPr>
                <w:rStyle w:val="Hyperlink"/>
                <w:noProof/>
              </w:rPr>
              <w:t>E</w:t>
            </w:r>
            <w:r w:rsidR="00B05746" w:rsidRPr="00B05746">
              <w:rPr>
                <w:rStyle w:val="Hyperlink"/>
                <w:i/>
                <w:noProof/>
              </w:rPr>
              <w:t>lectrical diagnostics</w:t>
            </w:r>
            <w:r w:rsidR="00B05746">
              <w:rPr>
                <w:noProof/>
                <w:webHidden/>
              </w:rPr>
              <w:tab/>
            </w:r>
            <w:r w:rsidR="00B05746">
              <w:rPr>
                <w:noProof/>
                <w:webHidden/>
              </w:rPr>
              <w:fldChar w:fldCharType="begin"/>
            </w:r>
            <w:r w:rsidR="00B05746">
              <w:rPr>
                <w:noProof/>
                <w:webHidden/>
              </w:rPr>
              <w:instrText xml:space="preserve"> PAGEREF _Toc489385299 \h </w:instrText>
            </w:r>
            <w:r w:rsidR="00B05746">
              <w:rPr>
                <w:noProof/>
                <w:webHidden/>
              </w:rPr>
            </w:r>
            <w:r w:rsidR="00B05746">
              <w:rPr>
                <w:noProof/>
                <w:webHidden/>
              </w:rPr>
              <w:fldChar w:fldCharType="separate"/>
            </w:r>
            <w:r w:rsidR="00E164FE">
              <w:rPr>
                <w:noProof/>
                <w:webHidden/>
              </w:rPr>
              <w:t>58</w:t>
            </w:r>
            <w:r w:rsidR="00B05746">
              <w:rPr>
                <w:noProof/>
                <w:webHidden/>
              </w:rPr>
              <w:fldChar w:fldCharType="end"/>
            </w:r>
          </w:hyperlink>
        </w:p>
        <w:p w14:paraId="6E870893" w14:textId="01DB60F8" w:rsidR="00B05746" w:rsidRDefault="0066397A">
          <w:pPr>
            <w:pStyle w:val="TOC3"/>
            <w:tabs>
              <w:tab w:val="left" w:pos="1320"/>
              <w:tab w:val="right" w:leader="dot" w:pos="9016"/>
            </w:tabs>
            <w:rPr>
              <w:rFonts w:eastAsiaTheme="minorEastAsia"/>
              <w:noProof/>
              <w:lang w:eastAsia="en-GB"/>
            </w:rPr>
          </w:pPr>
          <w:hyperlink w:anchor="_Toc489385300" w:history="1">
            <w:r w:rsidR="00B05746" w:rsidRPr="00DC0A7A">
              <w:rPr>
                <w:rStyle w:val="Hyperlink"/>
                <w:noProof/>
              </w:rPr>
              <w:t>4.3.3.</w:t>
            </w:r>
            <w:r w:rsidR="00B05746">
              <w:rPr>
                <w:rFonts w:eastAsiaTheme="minorEastAsia"/>
                <w:noProof/>
                <w:lang w:eastAsia="en-GB"/>
              </w:rPr>
              <w:tab/>
            </w:r>
            <w:r w:rsidR="00B05746" w:rsidRPr="00B05746">
              <w:rPr>
                <w:rStyle w:val="Hyperlink"/>
                <w:i/>
                <w:noProof/>
              </w:rPr>
              <w:t>Power calculation</w:t>
            </w:r>
            <w:r w:rsidR="00B05746">
              <w:rPr>
                <w:noProof/>
                <w:webHidden/>
              </w:rPr>
              <w:tab/>
            </w:r>
            <w:r w:rsidR="00B05746">
              <w:rPr>
                <w:noProof/>
                <w:webHidden/>
              </w:rPr>
              <w:fldChar w:fldCharType="begin"/>
            </w:r>
            <w:r w:rsidR="00B05746">
              <w:rPr>
                <w:noProof/>
                <w:webHidden/>
              </w:rPr>
              <w:instrText xml:space="preserve"> PAGEREF _Toc489385300 \h </w:instrText>
            </w:r>
            <w:r w:rsidR="00B05746">
              <w:rPr>
                <w:noProof/>
                <w:webHidden/>
              </w:rPr>
            </w:r>
            <w:r w:rsidR="00B05746">
              <w:rPr>
                <w:noProof/>
                <w:webHidden/>
              </w:rPr>
              <w:fldChar w:fldCharType="separate"/>
            </w:r>
            <w:r w:rsidR="00E164FE">
              <w:rPr>
                <w:noProof/>
                <w:webHidden/>
              </w:rPr>
              <w:t>58</w:t>
            </w:r>
            <w:r w:rsidR="00B05746">
              <w:rPr>
                <w:noProof/>
                <w:webHidden/>
              </w:rPr>
              <w:fldChar w:fldCharType="end"/>
            </w:r>
          </w:hyperlink>
        </w:p>
        <w:p w14:paraId="4D60E171" w14:textId="258A23D4" w:rsidR="00B05746" w:rsidRDefault="0066397A">
          <w:pPr>
            <w:pStyle w:val="TOC2"/>
            <w:tabs>
              <w:tab w:val="left" w:pos="880"/>
              <w:tab w:val="right" w:leader="dot" w:pos="9016"/>
            </w:tabs>
            <w:rPr>
              <w:rFonts w:eastAsiaTheme="minorEastAsia"/>
              <w:noProof/>
              <w:lang w:eastAsia="en-GB"/>
            </w:rPr>
          </w:pPr>
          <w:hyperlink w:anchor="_Toc489385301" w:history="1">
            <w:r w:rsidR="00B05746" w:rsidRPr="00DC0A7A">
              <w:rPr>
                <w:rStyle w:val="Hyperlink"/>
                <w:noProof/>
              </w:rPr>
              <w:t>4.4.</w:t>
            </w:r>
            <w:r w:rsidR="00B05746">
              <w:rPr>
                <w:rFonts w:eastAsiaTheme="minorEastAsia"/>
                <w:noProof/>
                <w:lang w:eastAsia="en-GB"/>
              </w:rPr>
              <w:tab/>
            </w:r>
            <w:r w:rsidR="00B05746" w:rsidRPr="00DC0A7A">
              <w:rPr>
                <w:rStyle w:val="Hyperlink"/>
                <w:noProof/>
              </w:rPr>
              <w:t>Numerical model</w:t>
            </w:r>
            <w:r w:rsidR="00B05746">
              <w:rPr>
                <w:noProof/>
                <w:webHidden/>
              </w:rPr>
              <w:tab/>
            </w:r>
            <w:r w:rsidR="00B05746">
              <w:rPr>
                <w:noProof/>
                <w:webHidden/>
              </w:rPr>
              <w:fldChar w:fldCharType="begin"/>
            </w:r>
            <w:r w:rsidR="00B05746">
              <w:rPr>
                <w:noProof/>
                <w:webHidden/>
              </w:rPr>
              <w:instrText xml:space="preserve"> PAGEREF _Toc489385301 \h </w:instrText>
            </w:r>
            <w:r w:rsidR="00B05746">
              <w:rPr>
                <w:noProof/>
                <w:webHidden/>
              </w:rPr>
            </w:r>
            <w:r w:rsidR="00B05746">
              <w:rPr>
                <w:noProof/>
                <w:webHidden/>
              </w:rPr>
              <w:fldChar w:fldCharType="separate"/>
            </w:r>
            <w:r w:rsidR="00E164FE">
              <w:rPr>
                <w:noProof/>
                <w:webHidden/>
              </w:rPr>
              <w:t>62</w:t>
            </w:r>
            <w:r w:rsidR="00B05746">
              <w:rPr>
                <w:noProof/>
                <w:webHidden/>
              </w:rPr>
              <w:fldChar w:fldCharType="end"/>
            </w:r>
          </w:hyperlink>
        </w:p>
        <w:p w14:paraId="18B59793" w14:textId="443A948A" w:rsidR="00B05746" w:rsidRDefault="0066397A">
          <w:pPr>
            <w:pStyle w:val="TOC3"/>
            <w:tabs>
              <w:tab w:val="left" w:pos="1320"/>
              <w:tab w:val="right" w:leader="dot" w:pos="9016"/>
            </w:tabs>
            <w:rPr>
              <w:rFonts w:eastAsiaTheme="minorEastAsia"/>
              <w:noProof/>
              <w:lang w:eastAsia="en-GB"/>
            </w:rPr>
          </w:pPr>
          <w:hyperlink w:anchor="_Toc489385302" w:history="1">
            <w:r w:rsidR="00B05746" w:rsidRPr="00DC0A7A">
              <w:rPr>
                <w:rStyle w:val="Hyperlink"/>
                <w:noProof/>
              </w:rPr>
              <w:t>4.4.1.</w:t>
            </w:r>
            <w:r w:rsidR="00B05746">
              <w:rPr>
                <w:rFonts w:eastAsiaTheme="minorEastAsia"/>
                <w:noProof/>
                <w:lang w:eastAsia="en-GB"/>
              </w:rPr>
              <w:tab/>
            </w:r>
            <w:r w:rsidR="00B05746" w:rsidRPr="00B05746">
              <w:rPr>
                <w:rStyle w:val="Hyperlink"/>
                <w:i/>
                <w:noProof/>
              </w:rPr>
              <w:t>1D electron impact model</w:t>
            </w:r>
            <w:r w:rsidR="00B05746">
              <w:rPr>
                <w:noProof/>
                <w:webHidden/>
              </w:rPr>
              <w:tab/>
            </w:r>
            <w:r w:rsidR="00B05746">
              <w:rPr>
                <w:noProof/>
                <w:webHidden/>
              </w:rPr>
              <w:fldChar w:fldCharType="begin"/>
            </w:r>
            <w:r w:rsidR="00B05746">
              <w:rPr>
                <w:noProof/>
                <w:webHidden/>
              </w:rPr>
              <w:instrText xml:space="preserve"> PAGEREF _Toc489385302 \h </w:instrText>
            </w:r>
            <w:r w:rsidR="00B05746">
              <w:rPr>
                <w:noProof/>
                <w:webHidden/>
              </w:rPr>
            </w:r>
            <w:r w:rsidR="00B05746">
              <w:rPr>
                <w:noProof/>
                <w:webHidden/>
              </w:rPr>
              <w:fldChar w:fldCharType="separate"/>
            </w:r>
            <w:r w:rsidR="00E164FE">
              <w:rPr>
                <w:noProof/>
                <w:webHidden/>
              </w:rPr>
              <w:t>63</w:t>
            </w:r>
            <w:r w:rsidR="00B05746">
              <w:rPr>
                <w:noProof/>
                <w:webHidden/>
              </w:rPr>
              <w:fldChar w:fldCharType="end"/>
            </w:r>
          </w:hyperlink>
        </w:p>
        <w:p w14:paraId="0984AEFC" w14:textId="568661EE" w:rsidR="00B05746" w:rsidRDefault="0066397A">
          <w:pPr>
            <w:pStyle w:val="TOC3"/>
            <w:tabs>
              <w:tab w:val="left" w:pos="1320"/>
              <w:tab w:val="right" w:leader="dot" w:pos="9016"/>
            </w:tabs>
            <w:rPr>
              <w:rFonts w:eastAsiaTheme="minorEastAsia"/>
              <w:noProof/>
              <w:lang w:eastAsia="en-GB"/>
            </w:rPr>
          </w:pPr>
          <w:hyperlink w:anchor="_Toc489385303" w:history="1">
            <w:r w:rsidR="00B05746" w:rsidRPr="00DC0A7A">
              <w:rPr>
                <w:rStyle w:val="Hyperlink"/>
                <w:noProof/>
              </w:rPr>
              <w:t>4.4.2.</w:t>
            </w:r>
            <w:r w:rsidR="00B05746">
              <w:rPr>
                <w:rFonts w:eastAsiaTheme="minorEastAsia"/>
                <w:noProof/>
                <w:lang w:eastAsia="en-GB"/>
              </w:rPr>
              <w:tab/>
            </w:r>
            <w:r w:rsidR="00B05746" w:rsidRPr="00B05746">
              <w:rPr>
                <w:rStyle w:val="Hyperlink"/>
                <w:i/>
                <w:noProof/>
              </w:rPr>
              <w:t>0D model</w:t>
            </w:r>
            <w:r w:rsidR="00B05746">
              <w:rPr>
                <w:noProof/>
                <w:webHidden/>
              </w:rPr>
              <w:tab/>
            </w:r>
            <w:r w:rsidR="00B05746">
              <w:rPr>
                <w:noProof/>
                <w:webHidden/>
              </w:rPr>
              <w:fldChar w:fldCharType="begin"/>
            </w:r>
            <w:r w:rsidR="00B05746">
              <w:rPr>
                <w:noProof/>
                <w:webHidden/>
              </w:rPr>
              <w:instrText xml:space="preserve"> PAGEREF _Toc489385303 \h </w:instrText>
            </w:r>
            <w:r w:rsidR="00B05746">
              <w:rPr>
                <w:noProof/>
                <w:webHidden/>
              </w:rPr>
            </w:r>
            <w:r w:rsidR="00B05746">
              <w:rPr>
                <w:noProof/>
                <w:webHidden/>
              </w:rPr>
              <w:fldChar w:fldCharType="separate"/>
            </w:r>
            <w:r w:rsidR="00E164FE">
              <w:rPr>
                <w:noProof/>
                <w:webHidden/>
              </w:rPr>
              <w:t>67</w:t>
            </w:r>
            <w:r w:rsidR="00B05746">
              <w:rPr>
                <w:noProof/>
                <w:webHidden/>
              </w:rPr>
              <w:fldChar w:fldCharType="end"/>
            </w:r>
          </w:hyperlink>
        </w:p>
        <w:p w14:paraId="42399F16" w14:textId="2786A50E" w:rsidR="00B05746" w:rsidRDefault="0066397A">
          <w:pPr>
            <w:pStyle w:val="TOC1"/>
            <w:tabs>
              <w:tab w:val="left" w:pos="440"/>
              <w:tab w:val="right" w:leader="dot" w:pos="9016"/>
            </w:tabs>
            <w:rPr>
              <w:rFonts w:eastAsiaTheme="minorEastAsia"/>
              <w:noProof/>
              <w:lang w:eastAsia="en-GB"/>
            </w:rPr>
          </w:pPr>
          <w:hyperlink w:anchor="_Toc489385304" w:history="1">
            <w:r w:rsidR="00B05746" w:rsidRPr="00DC0A7A">
              <w:rPr>
                <w:rStyle w:val="Hyperlink"/>
                <w:noProof/>
              </w:rPr>
              <w:t>5.</w:t>
            </w:r>
            <w:r w:rsidR="00B05746">
              <w:rPr>
                <w:rFonts w:eastAsiaTheme="minorEastAsia"/>
                <w:noProof/>
                <w:lang w:eastAsia="en-GB"/>
              </w:rPr>
              <w:tab/>
            </w:r>
            <w:r w:rsidR="00B05746" w:rsidRPr="00B05746">
              <w:rPr>
                <w:rStyle w:val="Hyperlink"/>
                <w:b/>
                <w:noProof/>
              </w:rPr>
              <w:t xml:space="preserve">Effect of </w:t>
            </w:r>
            <w:r w:rsidR="005176DD">
              <w:rPr>
                <w:rStyle w:val="Hyperlink"/>
                <w:b/>
                <w:noProof/>
              </w:rPr>
              <w:t>A</w:t>
            </w:r>
            <w:r w:rsidR="009F6A7E">
              <w:rPr>
                <w:rStyle w:val="Hyperlink"/>
                <w:b/>
                <w:noProof/>
              </w:rPr>
              <w:t>rgon</w:t>
            </w:r>
            <w:r w:rsidR="00B05746" w:rsidRPr="00B05746">
              <w:rPr>
                <w:rStyle w:val="Hyperlink"/>
                <w:b/>
                <w:noProof/>
              </w:rPr>
              <w:t xml:space="preserve"> addition on CO</w:t>
            </w:r>
            <w:r w:rsidR="00B05746" w:rsidRPr="00B05746">
              <w:rPr>
                <w:rStyle w:val="Hyperlink"/>
                <w:b/>
                <w:noProof/>
                <w:vertAlign w:val="subscript"/>
              </w:rPr>
              <w:t>2</w:t>
            </w:r>
            <w:r w:rsidR="00B05746" w:rsidRPr="00B05746">
              <w:rPr>
                <w:rStyle w:val="Hyperlink"/>
                <w:b/>
                <w:noProof/>
              </w:rPr>
              <w:t xml:space="preserve"> Splitting</w:t>
            </w:r>
            <w:r w:rsidR="00B05746">
              <w:rPr>
                <w:noProof/>
                <w:webHidden/>
              </w:rPr>
              <w:tab/>
            </w:r>
            <w:r w:rsidR="00B05746">
              <w:rPr>
                <w:noProof/>
                <w:webHidden/>
              </w:rPr>
              <w:fldChar w:fldCharType="begin"/>
            </w:r>
            <w:r w:rsidR="00B05746">
              <w:rPr>
                <w:noProof/>
                <w:webHidden/>
              </w:rPr>
              <w:instrText xml:space="preserve"> PAGEREF _Toc489385304 \h </w:instrText>
            </w:r>
            <w:r w:rsidR="00B05746">
              <w:rPr>
                <w:noProof/>
                <w:webHidden/>
              </w:rPr>
            </w:r>
            <w:r w:rsidR="00B05746">
              <w:rPr>
                <w:noProof/>
                <w:webHidden/>
              </w:rPr>
              <w:fldChar w:fldCharType="separate"/>
            </w:r>
            <w:r w:rsidR="00E164FE">
              <w:rPr>
                <w:noProof/>
                <w:webHidden/>
              </w:rPr>
              <w:t>70</w:t>
            </w:r>
            <w:r w:rsidR="00B05746">
              <w:rPr>
                <w:noProof/>
                <w:webHidden/>
              </w:rPr>
              <w:fldChar w:fldCharType="end"/>
            </w:r>
          </w:hyperlink>
        </w:p>
        <w:p w14:paraId="3798E8E8" w14:textId="7C5B209E" w:rsidR="00B05746" w:rsidRDefault="0066397A">
          <w:pPr>
            <w:pStyle w:val="TOC2"/>
            <w:tabs>
              <w:tab w:val="left" w:pos="880"/>
              <w:tab w:val="right" w:leader="dot" w:pos="9016"/>
            </w:tabs>
            <w:rPr>
              <w:rFonts w:eastAsiaTheme="minorEastAsia"/>
              <w:noProof/>
              <w:lang w:eastAsia="en-GB"/>
            </w:rPr>
          </w:pPr>
          <w:hyperlink w:anchor="_Toc489385305" w:history="1">
            <w:r w:rsidR="00B05746" w:rsidRPr="00DC0A7A">
              <w:rPr>
                <w:rStyle w:val="Hyperlink"/>
                <w:noProof/>
              </w:rPr>
              <w:t>5.1.</w:t>
            </w:r>
            <w:r w:rsidR="00B05746">
              <w:rPr>
                <w:rFonts w:eastAsiaTheme="minorEastAsia"/>
                <w:noProof/>
                <w:lang w:eastAsia="en-GB"/>
              </w:rPr>
              <w:tab/>
            </w:r>
            <w:r w:rsidR="00B05746" w:rsidRPr="00DC0A7A">
              <w:rPr>
                <w:rStyle w:val="Hyperlink"/>
                <w:noProof/>
              </w:rPr>
              <w:t>Introduction</w:t>
            </w:r>
            <w:r w:rsidR="00B05746">
              <w:rPr>
                <w:noProof/>
                <w:webHidden/>
              </w:rPr>
              <w:tab/>
            </w:r>
            <w:r w:rsidR="00B05746">
              <w:rPr>
                <w:noProof/>
                <w:webHidden/>
              </w:rPr>
              <w:fldChar w:fldCharType="begin"/>
            </w:r>
            <w:r w:rsidR="00B05746">
              <w:rPr>
                <w:noProof/>
                <w:webHidden/>
              </w:rPr>
              <w:instrText xml:space="preserve"> PAGEREF _Toc489385305 \h </w:instrText>
            </w:r>
            <w:r w:rsidR="00B05746">
              <w:rPr>
                <w:noProof/>
                <w:webHidden/>
              </w:rPr>
            </w:r>
            <w:r w:rsidR="00B05746">
              <w:rPr>
                <w:noProof/>
                <w:webHidden/>
              </w:rPr>
              <w:fldChar w:fldCharType="separate"/>
            </w:r>
            <w:r w:rsidR="00E164FE">
              <w:rPr>
                <w:noProof/>
                <w:webHidden/>
              </w:rPr>
              <w:t>70</w:t>
            </w:r>
            <w:r w:rsidR="00B05746">
              <w:rPr>
                <w:noProof/>
                <w:webHidden/>
              </w:rPr>
              <w:fldChar w:fldCharType="end"/>
            </w:r>
          </w:hyperlink>
        </w:p>
        <w:p w14:paraId="002BE4ED" w14:textId="34963FD9" w:rsidR="00B05746" w:rsidRDefault="0066397A">
          <w:pPr>
            <w:pStyle w:val="TOC2"/>
            <w:tabs>
              <w:tab w:val="left" w:pos="880"/>
              <w:tab w:val="right" w:leader="dot" w:pos="9016"/>
            </w:tabs>
            <w:rPr>
              <w:rFonts w:eastAsiaTheme="minorEastAsia"/>
              <w:noProof/>
              <w:lang w:eastAsia="en-GB"/>
            </w:rPr>
          </w:pPr>
          <w:hyperlink w:anchor="_Toc489385306" w:history="1">
            <w:r w:rsidR="00B05746" w:rsidRPr="00DC0A7A">
              <w:rPr>
                <w:rStyle w:val="Hyperlink"/>
                <w:noProof/>
              </w:rPr>
              <w:t>5.2.</w:t>
            </w:r>
            <w:r w:rsidR="00B05746">
              <w:rPr>
                <w:rFonts w:eastAsiaTheme="minorEastAsia"/>
                <w:noProof/>
                <w:lang w:eastAsia="en-GB"/>
              </w:rPr>
              <w:tab/>
            </w:r>
            <w:r w:rsidR="00B05746" w:rsidRPr="00DC0A7A">
              <w:rPr>
                <w:rStyle w:val="Hyperlink"/>
                <w:noProof/>
              </w:rPr>
              <w:t>Experimental Results</w:t>
            </w:r>
            <w:r w:rsidR="00B05746">
              <w:rPr>
                <w:noProof/>
                <w:webHidden/>
              </w:rPr>
              <w:tab/>
            </w:r>
            <w:r w:rsidR="00B05746">
              <w:rPr>
                <w:noProof/>
                <w:webHidden/>
              </w:rPr>
              <w:fldChar w:fldCharType="begin"/>
            </w:r>
            <w:r w:rsidR="00B05746">
              <w:rPr>
                <w:noProof/>
                <w:webHidden/>
              </w:rPr>
              <w:instrText xml:space="preserve"> PAGEREF _Toc489385306 \h </w:instrText>
            </w:r>
            <w:r w:rsidR="00B05746">
              <w:rPr>
                <w:noProof/>
                <w:webHidden/>
              </w:rPr>
            </w:r>
            <w:r w:rsidR="00B05746">
              <w:rPr>
                <w:noProof/>
                <w:webHidden/>
              </w:rPr>
              <w:fldChar w:fldCharType="separate"/>
            </w:r>
            <w:r w:rsidR="00E164FE">
              <w:rPr>
                <w:noProof/>
                <w:webHidden/>
              </w:rPr>
              <w:t>70</w:t>
            </w:r>
            <w:r w:rsidR="00B05746">
              <w:rPr>
                <w:noProof/>
                <w:webHidden/>
              </w:rPr>
              <w:fldChar w:fldCharType="end"/>
            </w:r>
          </w:hyperlink>
        </w:p>
        <w:p w14:paraId="2EFA0701" w14:textId="4D943BD4" w:rsidR="00B05746" w:rsidRDefault="0066397A">
          <w:pPr>
            <w:pStyle w:val="TOC3"/>
            <w:tabs>
              <w:tab w:val="left" w:pos="1320"/>
              <w:tab w:val="right" w:leader="dot" w:pos="9016"/>
            </w:tabs>
            <w:rPr>
              <w:rFonts w:eastAsiaTheme="minorEastAsia"/>
              <w:noProof/>
              <w:lang w:eastAsia="en-GB"/>
            </w:rPr>
          </w:pPr>
          <w:hyperlink w:anchor="_Toc489385307" w:history="1">
            <w:r w:rsidR="00B05746" w:rsidRPr="00DC0A7A">
              <w:rPr>
                <w:rStyle w:val="Hyperlink"/>
                <w:noProof/>
              </w:rPr>
              <w:t>5.2.1.</w:t>
            </w:r>
            <w:r w:rsidR="00B05746">
              <w:rPr>
                <w:rFonts w:eastAsiaTheme="minorEastAsia"/>
                <w:noProof/>
                <w:lang w:eastAsia="en-GB"/>
              </w:rPr>
              <w:tab/>
            </w:r>
            <w:r w:rsidR="00B05746" w:rsidRPr="00B05746">
              <w:rPr>
                <w:rStyle w:val="Hyperlink"/>
                <w:i/>
                <w:noProof/>
              </w:rPr>
              <w:t>Effect of voltage</w:t>
            </w:r>
            <w:r w:rsidR="00B05746">
              <w:rPr>
                <w:noProof/>
                <w:webHidden/>
              </w:rPr>
              <w:tab/>
            </w:r>
            <w:r w:rsidR="00B05746">
              <w:rPr>
                <w:noProof/>
                <w:webHidden/>
              </w:rPr>
              <w:fldChar w:fldCharType="begin"/>
            </w:r>
            <w:r w:rsidR="00B05746">
              <w:rPr>
                <w:noProof/>
                <w:webHidden/>
              </w:rPr>
              <w:instrText xml:space="preserve"> PAGEREF _Toc489385307 \h </w:instrText>
            </w:r>
            <w:r w:rsidR="00B05746">
              <w:rPr>
                <w:noProof/>
                <w:webHidden/>
              </w:rPr>
            </w:r>
            <w:r w:rsidR="00B05746">
              <w:rPr>
                <w:noProof/>
                <w:webHidden/>
              </w:rPr>
              <w:fldChar w:fldCharType="separate"/>
            </w:r>
            <w:r w:rsidR="00E164FE">
              <w:rPr>
                <w:noProof/>
                <w:webHidden/>
              </w:rPr>
              <w:t>70</w:t>
            </w:r>
            <w:r w:rsidR="00B05746">
              <w:rPr>
                <w:noProof/>
                <w:webHidden/>
              </w:rPr>
              <w:fldChar w:fldCharType="end"/>
            </w:r>
          </w:hyperlink>
        </w:p>
        <w:p w14:paraId="48EB7FF7" w14:textId="6016AABC" w:rsidR="00B05746" w:rsidRDefault="0066397A">
          <w:pPr>
            <w:pStyle w:val="TOC3"/>
            <w:tabs>
              <w:tab w:val="left" w:pos="1320"/>
              <w:tab w:val="right" w:leader="dot" w:pos="9016"/>
            </w:tabs>
            <w:rPr>
              <w:rFonts w:eastAsiaTheme="minorEastAsia"/>
              <w:noProof/>
              <w:lang w:eastAsia="en-GB"/>
            </w:rPr>
          </w:pPr>
          <w:hyperlink w:anchor="_Toc489385308" w:history="1">
            <w:r w:rsidR="00B05746" w:rsidRPr="00DC0A7A">
              <w:rPr>
                <w:rStyle w:val="Hyperlink"/>
                <w:noProof/>
              </w:rPr>
              <w:t>5.2.2.</w:t>
            </w:r>
            <w:r w:rsidR="00B05746">
              <w:rPr>
                <w:rFonts w:eastAsiaTheme="minorEastAsia"/>
                <w:noProof/>
                <w:lang w:eastAsia="en-GB"/>
              </w:rPr>
              <w:tab/>
            </w:r>
            <w:r w:rsidR="00B05746" w:rsidRPr="00B05746">
              <w:rPr>
                <w:rStyle w:val="Hyperlink"/>
                <w:i/>
                <w:noProof/>
              </w:rPr>
              <w:t>Effect of frequency</w:t>
            </w:r>
            <w:r w:rsidR="00B05746">
              <w:rPr>
                <w:noProof/>
                <w:webHidden/>
              </w:rPr>
              <w:tab/>
            </w:r>
            <w:r w:rsidR="00B05746">
              <w:rPr>
                <w:noProof/>
                <w:webHidden/>
              </w:rPr>
              <w:fldChar w:fldCharType="begin"/>
            </w:r>
            <w:r w:rsidR="00B05746">
              <w:rPr>
                <w:noProof/>
                <w:webHidden/>
              </w:rPr>
              <w:instrText xml:space="preserve"> PAGEREF _Toc489385308 \h </w:instrText>
            </w:r>
            <w:r w:rsidR="00B05746">
              <w:rPr>
                <w:noProof/>
                <w:webHidden/>
              </w:rPr>
            </w:r>
            <w:r w:rsidR="00B05746">
              <w:rPr>
                <w:noProof/>
                <w:webHidden/>
              </w:rPr>
              <w:fldChar w:fldCharType="separate"/>
            </w:r>
            <w:r w:rsidR="00E164FE">
              <w:rPr>
                <w:noProof/>
                <w:webHidden/>
              </w:rPr>
              <w:t>74</w:t>
            </w:r>
            <w:r w:rsidR="00B05746">
              <w:rPr>
                <w:noProof/>
                <w:webHidden/>
              </w:rPr>
              <w:fldChar w:fldCharType="end"/>
            </w:r>
          </w:hyperlink>
        </w:p>
        <w:p w14:paraId="0D98FD5A" w14:textId="178ED1BF" w:rsidR="00B05746" w:rsidRDefault="0066397A">
          <w:pPr>
            <w:pStyle w:val="TOC3"/>
            <w:tabs>
              <w:tab w:val="left" w:pos="1320"/>
              <w:tab w:val="right" w:leader="dot" w:pos="9016"/>
            </w:tabs>
            <w:rPr>
              <w:rFonts w:eastAsiaTheme="minorEastAsia"/>
              <w:noProof/>
              <w:lang w:eastAsia="en-GB"/>
            </w:rPr>
          </w:pPr>
          <w:hyperlink w:anchor="_Toc489385309" w:history="1">
            <w:r w:rsidR="00B05746" w:rsidRPr="00DC0A7A">
              <w:rPr>
                <w:rStyle w:val="Hyperlink"/>
                <w:noProof/>
              </w:rPr>
              <w:t>5.2.3.</w:t>
            </w:r>
            <w:r w:rsidR="00B05746">
              <w:rPr>
                <w:rFonts w:eastAsiaTheme="minorEastAsia"/>
                <w:noProof/>
                <w:lang w:eastAsia="en-GB"/>
              </w:rPr>
              <w:tab/>
            </w:r>
            <w:r w:rsidR="00B05746" w:rsidRPr="00B05746">
              <w:rPr>
                <w:rStyle w:val="Hyperlink"/>
                <w:i/>
                <w:noProof/>
              </w:rPr>
              <w:t>Effect of gas composition</w:t>
            </w:r>
            <w:r w:rsidR="00B05746">
              <w:rPr>
                <w:noProof/>
                <w:webHidden/>
              </w:rPr>
              <w:tab/>
            </w:r>
            <w:r w:rsidR="00B05746">
              <w:rPr>
                <w:noProof/>
                <w:webHidden/>
              </w:rPr>
              <w:fldChar w:fldCharType="begin"/>
            </w:r>
            <w:r w:rsidR="00B05746">
              <w:rPr>
                <w:noProof/>
                <w:webHidden/>
              </w:rPr>
              <w:instrText xml:space="preserve"> PAGEREF _Toc489385309 \h </w:instrText>
            </w:r>
            <w:r w:rsidR="00B05746">
              <w:rPr>
                <w:noProof/>
                <w:webHidden/>
              </w:rPr>
            </w:r>
            <w:r w:rsidR="00B05746">
              <w:rPr>
                <w:noProof/>
                <w:webHidden/>
              </w:rPr>
              <w:fldChar w:fldCharType="separate"/>
            </w:r>
            <w:r w:rsidR="00E164FE">
              <w:rPr>
                <w:noProof/>
                <w:webHidden/>
              </w:rPr>
              <w:t>76</w:t>
            </w:r>
            <w:r w:rsidR="00B05746">
              <w:rPr>
                <w:noProof/>
                <w:webHidden/>
              </w:rPr>
              <w:fldChar w:fldCharType="end"/>
            </w:r>
          </w:hyperlink>
        </w:p>
        <w:p w14:paraId="413C1846" w14:textId="1962D93A" w:rsidR="00B05746" w:rsidRDefault="0066397A">
          <w:pPr>
            <w:pStyle w:val="TOC2"/>
            <w:tabs>
              <w:tab w:val="left" w:pos="880"/>
              <w:tab w:val="right" w:leader="dot" w:pos="9016"/>
            </w:tabs>
            <w:rPr>
              <w:rFonts w:eastAsiaTheme="minorEastAsia"/>
              <w:noProof/>
              <w:lang w:eastAsia="en-GB"/>
            </w:rPr>
          </w:pPr>
          <w:hyperlink w:anchor="_Toc489385310" w:history="1">
            <w:r w:rsidR="00B05746" w:rsidRPr="00DC0A7A">
              <w:rPr>
                <w:rStyle w:val="Hyperlink"/>
                <w:noProof/>
              </w:rPr>
              <w:t>5.3.</w:t>
            </w:r>
            <w:r w:rsidR="00B05746">
              <w:rPr>
                <w:rFonts w:eastAsiaTheme="minorEastAsia"/>
                <w:noProof/>
                <w:lang w:eastAsia="en-GB"/>
              </w:rPr>
              <w:tab/>
            </w:r>
            <w:r w:rsidR="00B05746" w:rsidRPr="00DC0A7A">
              <w:rPr>
                <w:rStyle w:val="Hyperlink"/>
                <w:noProof/>
              </w:rPr>
              <w:t>Numerical Results</w:t>
            </w:r>
            <w:r w:rsidR="00B05746">
              <w:rPr>
                <w:noProof/>
                <w:webHidden/>
              </w:rPr>
              <w:tab/>
            </w:r>
            <w:r w:rsidR="00B05746">
              <w:rPr>
                <w:noProof/>
                <w:webHidden/>
              </w:rPr>
              <w:fldChar w:fldCharType="begin"/>
            </w:r>
            <w:r w:rsidR="00B05746">
              <w:rPr>
                <w:noProof/>
                <w:webHidden/>
              </w:rPr>
              <w:instrText xml:space="preserve"> PAGEREF _Toc489385310 \h </w:instrText>
            </w:r>
            <w:r w:rsidR="00B05746">
              <w:rPr>
                <w:noProof/>
                <w:webHidden/>
              </w:rPr>
            </w:r>
            <w:r w:rsidR="00B05746">
              <w:rPr>
                <w:noProof/>
                <w:webHidden/>
              </w:rPr>
              <w:fldChar w:fldCharType="separate"/>
            </w:r>
            <w:r w:rsidR="00E164FE">
              <w:rPr>
                <w:noProof/>
                <w:webHidden/>
              </w:rPr>
              <w:t>78</w:t>
            </w:r>
            <w:r w:rsidR="00B05746">
              <w:rPr>
                <w:noProof/>
                <w:webHidden/>
              </w:rPr>
              <w:fldChar w:fldCharType="end"/>
            </w:r>
          </w:hyperlink>
        </w:p>
        <w:p w14:paraId="397C0035" w14:textId="4692C8AC" w:rsidR="00B05746" w:rsidRDefault="0066397A">
          <w:pPr>
            <w:pStyle w:val="TOC3"/>
            <w:tabs>
              <w:tab w:val="left" w:pos="1320"/>
              <w:tab w:val="right" w:leader="dot" w:pos="9016"/>
            </w:tabs>
            <w:rPr>
              <w:rFonts w:eastAsiaTheme="minorEastAsia"/>
              <w:noProof/>
              <w:lang w:eastAsia="en-GB"/>
            </w:rPr>
          </w:pPr>
          <w:hyperlink w:anchor="_Toc489385311" w:history="1">
            <w:r w:rsidR="00B05746" w:rsidRPr="00DC0A7A">
              <w:rPr>
                <w:rStyle w:val="Hyperlink"/>
                <w:noProof/>
              </w:rPr>
              <w:t>5.3.1.</w:t>
            </w:r>
            <w:r w:rsidR="00B05746">
              <w:rPr>
                <w:rFonts w:eastAsiaTheme="minorEastAsia"/>
                <w:noProof/>
                <w:lang w:eastAsia="en-GB"/>
              </w:rPr>
              <w:tab/>
            </w:r>
            <w:r w:rsidR="00B05746" w:rsidRPr="00B05746">
              <w:rPr>
                <w:rStyle w:val="Hyperlink"/>
                <w:i/>
                <w:noProof/>
              </w:rPr>
              <w:t>Results for pure CO</w:t>
            </w:r>
            <w:r w:rsidR="00B05746" w:rsidRPr="00B05746">
              <w:rPr>
                <w:rStyle w:val="Hyperlink"/>
                <w:i/>
                <w:noProof/>
                <w:vertAlign w:val="subscript"/>
              </w:rPr>
              <w:t>2</w:t>
            </w:r>
            <w:r w:rsidR="00B05746">
              <w:rPr>
                <w:noProof/>
                <w:webHidden/>
              </w:rPr>
              <w:tab/>
            </w:r>
            <w:r w:rsidR="00B05746">
              <w:rPr>
                <w:noProof/>
                <w:webHidden/>
              </w:rPr>
              <w:fldChar w:fldCharType="begin"/>
            </w:r>
            <w:r w:rsidR="00B05746">
              <w:rPr>
                <w:noProof/>
                <w:webHidden/>
              </w:rPr>
              <w:instrText xml:space="preserve"> PAGEREF _Toc489385311 \h </w:instrText>
            </w:r>
            <w:r w:rsidR="00B05746">
              <w:rPr>
                <w:noProof/>
                <w:webHidden/>
              </w:rPr>
            </w:r>
            <w:r w:rsidR="00B05746">
              <w:rPr>
                <w:noProof/>
                <w:webHidden/>
              </w:rPr>
              <w:fldChar w:fldCharType="separate"/>
            </w:r>
            <w:r w:rsidR="00E164FE">
              <w:rPr>
                <w:noProof/>
                <w:webHidden/>
              </w:rPr>
              <w:t>78</w:t>
            </w:r>
            <w:r w:rsidR="00B05746">
              <w:rPr>
                <w:noProof/>
                <w:webHidden/>
              </w:rPr>
              <w:fldChar w:fldCharType="end"/>
            </w:r>
          </w:hyperlink>
        </w:p>
        <w:p w14:paraId="6520D5BB" w14:textId="7103C942" w:rsidR="00B05746" w:rsidRDefault="0066397A">
          <w:pPr>
            <w:pStyle w:val="TOC3"/>
            <w:tabs>
              <w:tab w:val="left" w:pos="1320"/>
              <w:tab w:val="right" w:leader="dot" w:pos="9016"/>
            </w:tabs>
            <w:rPr>
              <w:rFonts w:eastAsiaTheme="minorEastAsia"/>
              <w:noProof/>
              <w:lang w:eastAsia="en-GB"/>
            </w:rPr>
          </w:pPr>
          <w:hyperlink w:anchor="_Toc489385312" w:history="1">
            <w:r w:rsidR="00B05746" w:rsidRPr="00DC0A7A">
              <w:rPr>
                <w:rStyle w:val="Hyperlink"/>
                <w:noProof/>
              </w:rPr>
              <w:t>5.3.2.</w:t>
            </w:r>
            <w:r w:rsidR="00B05746">
              <w:rPr>
                <w:rFonts w:eastAsiaTheme="minorEastAsia"/>
                <w:noProof/>
                <w:lang w:eastAsia="en-GB"/>
              </w:rPr>
              <w:tab/>
            </w:r>
            <w:r w:rsidR="00B05746" w:rsidRPr="00B05746">
              <w:rPr>
                <w:rStyle w:val="Hyperlink"/>
                <w:i/>
                <w:noProof/>
              </w:rPr>
              <w:t>Results for CO</w:t>
            </w:r>
            <w:r w:rsidR="00B05746" w:rsidRPr="00B05746">
              <w:rPr>
                <w:rStyle w:val="Hyperlink"/>
                <w:i/>
                <w:noProof/>
                <w:vertAlign w:val="subscript"/>
              </w:rPr>
              <w:t>2</w:t>
            </w:r>
            <w:r w:rsidR="00B05746" w:rsidRPr="00B05746">
              <w:rPr>
                <w:rStyle w:val="Hyperlink"/>
                <w:i/>
                <w:noProof/>
              </w:rPr>
              <w:t>/Ar mixtures</w:t>
            </w:r>
            <w:r w:rsidR="00B05746">
              <w:rPr>
                <w:noProof/>
                <w:webHidden/>
              </w:rPr>
              <w:tab/>
            </w:r>
            <w:r w:rsidR="00B05746">
              <w:rPr>
                <w:noProof/>
                <w:webHidden/>
              </w:rPr>
              <w:fldChar w:fldCharType="begin"/>
            </w:r>
            <w:r w:rsidR="00B05746">
              <w:rPr>
                <w:noProof/>
                <w:webHidden/>
              </w:rPr>
              <w:instrText xml:space="preserve"> PAGEREF _Toc489385312 \h </w:instrText>
            </w:r>
            <w:r w:rsidR="00B05746">
              <w:rPr>
                <w:noProof/>
                <w:webHidden/>
              </w:rPr>
            </w:r>
            <w:r w:rsidR="00B05746">
              <w:rPr>
                <w:noProof/>
                <w:webHidden/>
              </w:rPr>
              <w:fldChar w:fldCharType="separate"/>
            </w:r>
            <w:r w:rsidR="00E164FE">
              <w:rPr>
                <w:noProof/>
                <w:webHidden/>
              </w:rPr>
              <w:t>81</w:t>
            </w:r>
            <w:r w:rsidR="00B05746">
              <w:rPr>
                <w:noProof/>
                <w:webHidden/>
              </w:rPr>
              <w:fldChar w:fldCharType="end"/>
            </w:r>
          </w:hyperlink>
        </w:p>
        <w:p w14:paraId="37B45707" w14:textId="675417C5" w:rsidR="00B05746" w:rsidRDefault="0066397A">
          <w:pPr>
            <w:pStyle w:val="TOC2"/>
            <w:tabs>
              <w:tab w:val="left" w:pos="880"/>
              <w:tab w:val="right" w:leader="dot" w:pos="9016"/>
            </w:tabs>
            <w:rPr>
              <w:rFonts w:eastAsiaTheme="minorEastAsia"/>
              <w:noProof/>
              <w:lang w:eastAsia="en-GB"/>
            </w:rPr>
          </w:pPr>
          <w:hyperlink w:anchor="_Toc489385313" w:history="1">
            <w:r w:rsidR="00B05746" w:rsidRPr="00DC0A7A">
              <w:rPr>
                <w:rStyle w:val="Hyperlink"/>
                <w:noProof/>
              </w:rPr>
              <w:t>5.4.</w:t>
            </w:r>
            <w:r w:rsidR="00B05746">
              <w:rPr>
                <w:rFonts w:eastAsiaTheme="minorEastAsia"/>
                <w:noProof/>
                <w:lang w:eastAsia="en-GB"/>
              </w:rPr>
              <w:tab/>
            </w:r>
            <w:r w:rsidR="00B05746" w:rsidRPr="00DC0A7A">
              <w:rPr>
                <w:rStyle w:val="Hyperlink"/>
                <w:noProof/>
              </w:rPr>
              <w:t>Concluding remarks</w:t>
            </w:r>
            <w:r w:rsidR="00B05746">
              <w:rPr>
                <w:noProof/>
                <w:webHidden/>
              </w:rPr>
              <w:tab/>
            </w:r>
            <w:r w:rsidR="00B05746">
              <w:rPr>
                <w:noProof/>
                <w:webHidden/>
              </w:rPr>
              <w:fldChar w:fldCharType="begin"/>
            </w:r>
            <w:r w:rsidR="00B05746">
              <w:rPr>
                <w:noProof/>
                <w:webHidden/>
              </w:rPr>
              <w:instrText xml:space="preserve"> PAGEREF _Toc489385313 \h </w:instrText>
            </w:r>
            <w:r w:rsidR="00B05746">
              <w:rPr>
                <w:noProof/>
                <w:webHidden/>
              </w:rPr>
            </w:r>
            <w:r w:rsidR="00B05746">
              <w:rPr>
                <w:noProof/>
                <w:webHidden/>
              </w:rPr>
              <w:fldChar w:fldCharType="separate"/>
            </w:r>
            <w:r w:rsidR="00E164FE">
              <w:rPr>
                <w:noProof/>
                <w:webHidden/>
              </w:rPr>
              <w:t>92</w:t>
            </w:r>
            <w:r w:rsidR="00B05746">
              <w:rPr>
                <w:noProof/>
                <w:webHidden/>
              </w:rPr>
              <w:fldChar w:fldCharType="end"/>
            </w:r>
          </w:hyperlink>
        </w:p>
        <w:p w14:paraId="1C7B7732" w14:textId="736A2BC3" w:rsidR="00B05746" w:rsidRDefault="0066397A">
          <w:pPr>
            <w:pStyle w:val="TOC1"/>
            <w:tabs>
              <w:tab w:val="left" w:pos="440"/>
              <w:tab w:val="right" w:leader="dot" w:pos="9016"/>
            </w:tabs>
            <w:rPr>
              <w:rFonts w:eastAsiaTheme="minorEastAsia"/>
              <w:noProof/>
              <w:lang w:eastAsia="en-GB"/>
            </w:rPr>
          </w:pPr>
          <w:hyperlink w:anchor="_Toc489385314" w:history="1">
            <w:r w:rsidR="00B05746" w:rsidRPr="00DC0A7A">
              <w:rPr>
                <w:rStyle w:val="Hyperlink"/>
                <w:noProof/>
              </w:rPr>
              <w:t>6.</w:t>
            </w:r>
            <w:r w:rsidR="00B05746">
              <w:rPr>
                <w:rFonts w:eastAsiaTheme="minorEastAsia"/>
                <w:noProof/>
                <w:lang w:eastAsia="en-GB"/>
              </w:rPr>
              <w:tab/>
            </w:r>
            <w:r w:rsidR="00B05746" w:rsidRPr="00B05746">
              <w:rPr>
                <w:rStyle w:val="Hyperlink"/>
                <w:b/>
                <w:noProof/>
              </w:rPr>
              <w:t>Effect of inter-electrode distance on conversion and efficiency of CO</w:t>
            </w:r>
            <w:r w:rsidR="00B05746" w:rsidRPr="00B05746">
              <w:rPr>
                <w:rStyle w:val="Hyperlink"/>
                <w:b/>
                <w:noProof/>
                <w:vertAlign w:val="subscript"/>
              </w:rPr>
              <w:t>2</w:t>
            </w:r>
            <w:r w:rsidR="00B05746" w:rsidRPr="00B05746">
              <w:rPr>
                <w:rStyle w:val="Hyperlink"/>
                <w:b/>
                <w:noProof/>
              </w:rPr>
              <w:t xml:space="preserve"> splitting</w:t>
            </w:r>
            <w:r w:rsidR="00B05746" w:rsidRPr="00DC0A7A">
              <w:rPr>
                <w:rStyle w:val="Hyperlink"/>
                <w:noProof/>
              </w:rPr>
              <w:t>.</w:t>
            </w:r>
            <w:r w:rsidR="00B05746">
              <w:rPr>
                <w:noProof/>
                <w:webHidden/>
              </w:rPr>
              <w:tab/>
            </w:r>
            <w:r w:rsidR="00B05746">
              <w:rPr>
                <w:noProof/>
                <w:webHidden/>
              </w:rPr>
              <w:fldChar w:fldCharType="begin"/>
            </w:r>
            <w:r w:rsidR="00B05746">
              <w:rPr>
                <w:noProof/>
                <w:webHidden/>
              </w:rPr>
              <w:instrText xml:space="preserve"> PAGEREF _Toc489385314 \h </w:instrText>
            </w:r>
            <w:r w:rsidR="00B05746">
              <w:rPr>
                <w:noProof/>
                <w:webHidden/>
              </w:rPr>
            </w:r>
            <w:r w:rsidR="00B05746">
              <w:rPr>
                <w:noProof/>
                <w:webHidden/>
              </w:rPr>
              <w:fldChar w:fldCharType="separate"/>
            </w:r>
            <w:r w:rsidR="00E164FE">
              <w:rPr>
                <w:noProof/>
                <w:webHidden/>
              </w:rPr>
              <w:t>93</w:t>
            </w:r>
            <w:r w:rsidR="00B05746">
              <w:rPr>
                <w:noProof/>
                <w:webHidden/>
              </w:rPr>
              <w:fldChar w:fldCharType="end"/>
            </w:r>
          </w:hyperlink>
        </w:p>
        <w:p w14:paraId="47986FDD" w14:textId="616B374C" w:rsidR="00B05746" w:rsidRDefault="0066397A">
          <w:pPr>
            <w:pStyle w:val="TOC2"/>
            <w:tabs>
              <w:tab w:val="left" w:pos="880"/>
              <w:tab w:val="right" w:leader="dot" w:pos="9016"/>
            </w:tabs>
            <w:rPr>
              <w:rFonts w:eastAsiaTheme="minorEastAsia"/>
              <w:noProof/>
              <w:lang w:eastAsia="en-GB"/>
            </w:rPr>
          </w:pPr>
          <w:hyperlink w:anchor="_Toc489385315" w:history="1">
            <w:r w:rsidR="00B05746" w:rsidRPr="00DC0A7A">
              <w:rPr>
                <w:rStyle w:val="Hyperlink"/>
                <w:noProof/>
              </w:rPr>
              <w:t>6.1.</w:t>
            </w:r>
            <w:r w:rsidR="00B05746">
              <w:rPr>
                <w:rFonts w:eastAsiaTheme="minorEastAsia"/>
                <w:noProof/>
                <w:lang w:eastAsia="en-GB"/>
              </w:rPr>
              <w:tab/>
            </w:r>
            <w:r w:rsidR="00B05746" w:rsidRPr="00DC0A7A">
              <w:rPr>
                <w:rStyle w:val="Hyperlink"/>
                <w:noProof/>
              </w:rPr>
              <w:t>Results from 12.5 mm inter-electrode distance</w:t>
            </w:r>
            <w:r w:rsidR="00B05746">
              <w:rPr>
                <w:noProof/>
                <w:webHidden/>
              </w:rPr>
              <w:tab/>
            </w:r>
            <w:r w:rsidR="00B05746">
              <w:rPr>
                <w:noProof/>
                <w:webHidden/>
              </w:rPr>
              <w:fldChar w:fldCharType="begin"/>
            </w:r>
            <w:r w:rsidR="00B05746">
              <w:rPr>
                <w:noProof/>
                <w:webHidden/>
              </w:rPr>
              <w:instrText xml:space="preserve"> PAGEREF _Toc489385315 \h </w:instrText>
            </w:r>
            <w:r w:rsidR="00B05746">
              <w:rPr>
                <w:noProof/>
                <w:webHidden/>
              </w:rPr>
            </w:r>
            <w:r w:rsidR="00B05746">
              <w:rPr>
                <w:noProof/>
                <w:webHidden/>
              </w:rPr>
              <w:fldChar w:fldCharType="separate"/>
            </w:r>
            <w:r w:rsidR="00E164FE">
              <w:rPr>
                <w:noProof/>
                <w:webHidden/>
              </w:rPr>
              <w:t>95</w:t>
            </w:r>
            <w:r w:rsidR="00B05746">
              <w:rPr>
                <w:noProof/>
                <w:webHidden/>
              </w:rPr>
              <w:fldChar w:fldCharType="end"/>
            </w:r>
          </w:hyperlink>
        </w:p>
        <w:p w14:paraId="3E083BB0" w14:textId="2529C867" w:rsidR="00B05746" w:rsidRDefault="0066397A">
          <w:pPr>
            <w:pStyle w:val="TOC2"/>
            <w:tabs>
              <w:tab w:val="left" w:pos="880"/>
              <w:tab w:val="right" w:leader="dot" w:pos="9016"/>
            </w:tabs>
            <w:rPr>
              <w:rFonts w:eastAsiaTheme="minorEastAsia"/>
              <w:noProof/>
              <w:lang w:eastAsia="en-GB"/>
            </w:rPr>
          </w:pPr>
          <w:hyperlink w:anchor="_Toc489385316" w:history="1">
            <w:r w:rsidR="00B05746" w:rsidRPr="00DC0A7A">
              <w:rPr>
                <w:rStyle w:val="Hyperlink"/>
                <w:noProof/>
              </w:rPr>
              <w:t>6.2.</w:t>
            </w:r>
            <w:r w:rsidR="00B05746">
              <w:rPr>
                <w:rFonts w:eastAsiaTheme="minorEastAsia"/>
                <w:noProof/>
                <w:lang w:eastAsia="en-GB"/>
              </w:rPr>
              <w:tab/>
            </w:r>
            <w:r w:rsidR="00B05746" w:rsidRPr="00DC0A7A">
              <w:rPr>
                <w:rStyle w:val="Hyperlink"/>
                <w:noProof/>
              </w:rPr>
              <w:t>Effect of 10 mm inter-electrode distance</w:t>
            </w:r>
            <w:r w:rsidR="00B05746">
              <w:rPr>
                <w:noProof/>
                <w:webHidden/>
              </w:rPr>
              <w:tab/>
            </w:r>
            <w:r w:rsidR="00B05746">
              <w:rPr>
                <w:noProof/>
                <w:webHidden/>
              </w:rPr>
              <w:fldChar w:fldCharType="begin"/>
            </w:r>
            <w:r w:rsidR="00B05746">
              <w:rPr>
                <w:noProof/>
                <w:webHidden/>
              </w:rPr>
              <w:instrText xml:space="preserve"> PAGEREF _Toc489385316 \h </w:instrText>
            </w:r>
            <w:r w:rsidR="00B05746">
              <w:rPr>
                <w:noProof/>
                <w:webHidden/>
              </w:rPr>
            </w:r>
            <w:r w:rsidR="00B05746">
              <w:rPr>
                <w:noProof/>
                <w:webHidden/>
              </w:rPr>
              <w:fldChar w:fldCharType="separate"/>
            </w:r>
            <w:r w:rsidR="00E164FE">
              <w:rPr>
                <w:noProof/>
                <w:webHidden/>
              </w:rPr>
              <w:t>104</w:t>
            </w:r>
            <w:r w:rsidR="00B05746">
              <w:rPr>
                <w:noProof/>
                <w:webHidden/>
              </w:rPr>
              <w:fldChar w:fldCharType="end"/>
            </w:r>
          </w:hyperlink>
        </w:p>
        <w:p w14:paraId="5CE6B6F0" w14:textId="72D781BA" w:rsidR="00B05746" w:rsidRDefault="0066397A">
          <w:pPr>
            <w:pStyle w:val="TOC2"/>
            <w:tabs>
              <w:tab w:val="left" w:pos="880"/>
              <w:tab w:val="right" w:leader="dot" w:pos="9016"/>
            </w:tabs>
            <w:rPr>
              <w:rFonts w:eastAsiaTheme="minorEastAsia"/>
              <w:noProof/>
              <w:lang w:eastAsia="en-GB"/>
            </w:rPr>
          </w:pPr>
          <w:hyperlink w:anchor="_Toc489385317" w:history="1">
            <w:r w:rsidR="00B05746" w:rsidRPr="00DC0A7A">
              <w:rPr>
                <w:rStyle w:val="Hyperlink"/>
                <w:noProof/>
              </w:rPr>
              <w:t>6.3.</w:t>
            </w:r>
            <w:r w:rsidR="00B05746">
              <w:rPr>
                <w:rFonts w:eastAsiaTheme="minorEastAsia"/>
                <w:noProof/>
                <w:lang w:eastAsia="en-GB"/>
              </w:rPr>
              <w:tab/>
            </w:r>
            <w:r w:rsidR="00B05746" w:rsidRPr="00DC0A7A">
              <w:rPr>
                <w:rStyle w:val="Hyperlink"/>
                <w:noProof/>
              </w:rPr>
              <w:t>Comparison of inter-electrode distances</w:t>
            </w:r>
            <w:r w:rsidR="00B05746">
              <w:rPr>
                <w:noProof/>
                <w:webHidden/>
              </w:rPr>
              <w:tab/>
            </w:r>
            <w:r w:rsidR="00B05746">
              <w:rPr>
                <w:noProof/>
                <w:webHidden/>
              </w:rPr>
              <w:fldChar w:fldCharType="begin"/>
            </w:r>
            <w:r w:rsidR="00B05746">
              <w:rPr>
                <w:noProof/>
                <w:webHidden/>
              </w:rPr>
              <w:instrText xml:space="preserve"> PAGEREF _Toc489385317 \h </w:instrText>
            </w:r>
            <w:r w:rsidR="00B05746">
              <w:rPr>
                <w:noProof/>
                <w:webHidden/>
              </w:rPr>
            </w:r>
            <w:r w:rsidR="00B05746">
              <w:rPr>
                <w:noProof/>
                <w:webHidden/>
              </w:rPr>
              <w:fldChar w:fldCharType="separate"/>
            </w:r>
            <w:r w:rsidR="00E164FE">
              <w:rPr>
                <w:noProof/>
                <w:webHidden/>
              </w:rPr>
              <w:t>113</w:t>
            </w:r>
            <w:r w:rsidR="00B05746">
              <w:rPr>
                <w:noProof/>
                <w:webHidden/>
              </w:rPr>
              <w:fldChar w:fldCharType="end"/>
            </w:r>
          </w:hyperlink>
        </w:p>
        <w:p w14:paraId="1A04F386" w14:textId="67C11363" w:rsidR="00B05746" w:rsidRDefault="0066397A">
          <w:pPr>
            <w:pStyle w:val="TOC2"/>
            <w:tabs>
              <w:tab w:val="left" w:pos="880"/>
              <w:tab w:val="right" w:leader="dot" w:pos="9016"/>
            </w:tabs>
            <w:rPr>
              <w:rFonts w:eastAsiaTheme="minorEastAsia"/>
              <w:noProof/>
              <w:lang w:eastAsia="en-GB"/>
            </w:rPr>
          </w:pPr>
          <w:hyperlink w:anchor="_Toc489385318" w:history="1">
            <w:r w:rsidR="00B05746" w:rsidRPr="00DC0A7A">
              <w:rPr>
                <w:rStyle w:val="Hyperlink"/>
                <w:noProof/>
              </w:rPr>
              <w:t>6.4.</w:t>
            </w:r>
            <w:r w:rsidR="00B05746">
              <w:rPr>
                <w:rFonts w:eastAsiaTheme="minorEastAsia"/>
                <w:noProof/>
                <w:lang w:eastAsia="en-GB"/>
              </w:rPr>
              <w:tab/>
            </w:r>
            <w:r w:rsidR="00B05746" w:rsidRPr="00DC0A7A">
              <w:rPr>
                <w:rStyle w:val="Hyperlink"/>
                <w:noProof/>
              </w:rPr>
              <w:t>Improving the conversion</w:t>
            </w:r>
            <w:r w:rsidR="00B05746">
              <w:rPr>
                <w:noProof/>
                <w:webHidden/>
              </w:rPr>
              <w:tab/>
            </w:r>
            <w:r w:rsidR="00B05746">
              <w:rPr>
                <w:noProof/>
                <w:webHidden/>
              </w:rPr>
              <w:fldChar w:fldCharType="begin"/>
            </w:r>
            <w:r w:rsidR="00B05746">
              <w:rPr>
                <w:noProof/>
                <w:webHidden/>
              </w:rPr>
              <w:instrText xml:space="preserve"> PAGEREF _Toc489385318 \h </w:instrText>
            </w:r>
            <w:r w:rsidR="00B05746">
              <w:rPr>
                <w:noProof/>
                <w:webHidden/>
              </w:rPr>
            </w:r>
            <w:r w:rsidR="00B05746">
              <w:rPr>
                <w:noProof/>
                <w:webHidden/>
              </w:rPr>
              <w:fldChar w:fldCharType="separate"/>
            </w:r>
            <w:r w:rsidR="00E164FE">
              <w:rPr>
                <w:noProof/>
                <w:webHidden/>
              </w:rPr>
              <w:t>115</w:t>
            </w:r>
            <w:r w:rsidR="00B05746">
              <w:rPr>
                <w:noProof/>
                <w:webHidden/>
              </w:rPr>
              <w:fldChar w:fldCharType="end"/>
            </w:r>
          </w:hyperlink>
        </w:p>
        <w:p w14:paraId="4AFF2974" w14:textId="7F0B0389" w:rsidR="00B05746" w:rsidRDefault="0066397A">
          <w:pPr>
            <w:pStyle w:val="TOC1"/>
            <w:tabs>
              <w:tab w:val="left" w:pos="440"/>
              <w:tab w:val="right" w:leader="dot" w:pos="9016"/>
            </w:tabs>
            <w:rPr>
              <w:rFonts w:eastAsiaTheme="minorEastAsia"/>
              <w:noProof/>
              <w:lang w:eastAsia="en-GB"/>
            </w:rPr>
          </w:pPr>
          <w:hyperlink w:anchor="_Toc489385319" w:history="1">
            <w:r w:rsidR="00B05746" w:rsidRPr="00DC0A7A">
              <w:rPr>
                <w:rStyle w:val="Hyperlink"/>
                <w:noProof/>
              </w:rPr>
              <w:t>7.</w:t>
            </w:r>
            <w:r w:rsidR="00B05746">
              <w:rPr>
                <w:rFonts w:eastAsiaTheme="minorEastAsia"/>
                <w:noProof/>
                <w:lang w:eastAsia="en-GB"/>
              </w:rPr>
              <w:tab/>
            </w:r>
            <w:r w:rsidR="00B05746" w:rsidRPr="00B05746">
              <w:rPr>
                <w:rStyle w:val="Hyperlink"/>
                <w:b/>
                <w:noProof/>
              </w:rPr>
              <w:t>Effect of Nitrogen addition on CO</w:t>
            </w:r>
            <w:r w:rsidR="00B05746" w:rsidRPr="00B05746">
              <w:rPr>
                <w:rStyle w:val="Hyperlink"/>
                <w:b/>
                <w:noProof/>
                <w:vertAlign w:val="subscript"/>
              </w:rPr>
              <w:t>2</w:t>
            </w:r>
            <w:r w:rsidR="00B05746" w:rsidRPr="00B05746">
              <w:rPr>
                <w:rStyle w:val="Hyperlink"/>
                <w:b/>
                <w:noProof/>
              </w:rPr>
              <w:t xml:space="preserve"> splitting and combined capture and utilisation</w:t>
            </w:r>
            <w:r w:rsidR="00B05746">
              <w:rPr>
                <w:noProof/>
                <w:webHidden/>
              </w:rPr>
              <w:tab/>
            </w:r>
            <w:r w:rsidR="00B05746">
              <w:rPr>
                <w:noProof/>
                <w:webHidden/>
              </w:rPr>
              <w:fldChar w:fldCharType="begin"/>
            </w:r>
            <w:r w:rsidR="00B05746">
              <w:rPr>
                <w:noProof/>
                <w:webHidden/>
              </w:rPr>
              <w:instrText xml:space="preserve"> PAGEREF _Toc489385319 \h </w:instrText>
            </w:r>
            <w:r w:rsidR="00B05746">
              <w:rPr>
                <w:noProof/>
                <w:webHidden/>
              </w:rPr>
            </w:r>
            <w:r w:rsidR="00B05746">
              <w:rPr>
                <w:noProof/>
                <w:webHidden/>
              </w:rPr>
              <w:fldChar w:fldCharType="separate"/>
            </w:r>
            <w:r w:rsidR="00E164FE">
              <w:rPr>
                <w:noProof/>
                <w:webHidden/>
              </w:rPr>
              <w:t>117</w:t>
            </w:r>
            <w:r w:rsidR="00B05746">
              <w:rPr>
                <w:noProof/>
                <w:webHidden/>
              </w:rPr>
              <w:fldChar w:fldCharType="end"/>
            </w:r>
          </w:hyperlink>
        </w:p>
        <w:p w14:paraId="39E635CF" w14:textId="64D09298" w:rsidR="00B05746" w:rsidRDefault="0066397A">
          <w:pPr>
            <w:pStyle w:val="TOC2"/>
            <w:tabs>
              <w:tab w:val="left" w:pos="880"/>
              <w:tab w:val="right" w:leader="dot" w:pos="9016"/>
            </w:tabs>
            <w:rPr>
              <w:rFonts w:eastAsiaTheme="minorEastAsia"/>
              <w:noProof/>
              <w:lang w:eastAsia="en-GB"/>
            </w:rPr>
          </w:pPr>
          <w:hyperlink w:anchor="_Toc489385320" w:history="1">
            <w:r w:rsidR="00B05746" w:rsidRPr="00DC0A7A">
              <w:rPr>
                <w:rStyle w:val="Hyperlink"/>
                <w:noProof/>
              </w:rPr>
              <w:t>7.1.</w:t>
            </w:r>
            <w:r w:rsidR="00B05746">
              <w:rPr>
                <w:rFonts w:eastAsiaTheme="minorEastAsia"/>
                <w:noProof/>
                <w:lang w:eastAsia="en-GB"/>
              </w:rPr>
              <w:tab/>
            </w:r>
            <w:r w:rsidR="00B05746" w:rsidRPr="00DC0A7A">
              <w:rPr>
                <w:rStyle w:val="Hyperlink"/>
                <w:noProof/>
              </w:rPr>
              <w:t>Introduction</w:t>
            </w:r>
            <w:r w:rsidR="00B05746">
              <w:rPr>
                <w:noProof/>
                <w:webHidden/>
              </w:rPr>
              <w:tab/>
            </w:r>
            <w:r w:rsidR="00B05746">
              <w:rPr>
                <w:noProof/>
                <w:webHidden/>
              </w:rPr>
              <w:fldChar w:fldCharType="begin"/>
            </w:r>
            <w:r w:rsidR="00B05746">
              <w:rPr>
                <w:noProof/>
                <w:webHidden/>
              </w:rPr>
              <w:instrText xml:space="preserve"> PAGEREF _Toc489385320 \h </w:instrText>
            </w:r>
            <w:r w:rsidR="00B05746">
              <w:rPr>
                <w:noProof/>
                <w:webHidden/>
              </w:rPr>
            </w:r>
            <w:r w:rsidR="00B05746">
              <w:rPr>
                <w:noProof/>
                <w:webHidden/>
              </w:rPr>
              <w:fldChar w:fldCharType="separate"/>
            </w:r>
            <w:r w:rsidR="00E164FE">
              <w:rPr>
                <w:noProof/>
                <w:webHidden/>
              </w:rPr>
              <w:t>118</w:t>
            </w:r>
            <w:r w:rsidR="00B05746">
              <w:rPr>
                <w:noProof/>
                <w:webHidden/>
              </w:rPr>
              <w:fldChar w:fldCharType="end"/>
            </w:r>
          </w:hyperlink>
        </w:p>
        <w:p w14:paraId="4FAB2AE7" w14:textId="5131C710" w:rsidR="00B05746" w:rsidRDefault="0066397A">
          <w:pPr>
            <w:pStyle w:val="TOC2"/>
            <w:tabs>
              <w:tab w:val="left" w:pos="880"/>
              <w:tab w:val="right" w:leader="dot" w:pos="9016"/>
            </w:tabs>
            <w:rPr>
              <w:rFonts w:eastAsiaTheme="minorEastAsia"/>
              <w:noProof/>
              <w:lang w:eastAsia="en-GB"/>
            </w:rPr>
          </w:pPr>
          <w:hyperlink w:anchor="_Toc489385321" w:history="1">
            <w:r w:rsidR="00B05746" w:rsidRPr="00DC0A7A">
              <w:rPr>
                <w:rStyle w:val="Hyperlink"/>
                <w:noProof/>
              </w:rPr>
              <w:t>7.2.</w:t>
            </w:r>
            <w:r w:rsidR="00B05746">
              <w:rPr>
                <w:rFonts w:eastAsiaTheme="minorEastAsia"/>
                <w:noProof/>
                <w:lang w:eastAsia="en-GB"/>
              </w:rPr>
              <w:tab/>
            </w:r>
            <w:r w:rsidR="00B05746" w:rsidRPr="00DC0A7A">
              <w:rPr>
                <w:rStyle w:val="Hyperlink"/>
                <w:noProof/>
              </w:rPr>
              <w:t>Effect of nitrogen addition</w:t>
            </w:r>
            <w:r w:rsidR="00B05746">
              <w:rPr>
                <w:noProof/>
                <w:webHidden/>
              </w:rPr>
              <w:tab/>
            </w:r>
            <w:r w:rsidR="00B05746">
              <w:rPr>
                <w:noProof/>
                <w:webHidden/>
              </w:rPr>
              <w:fldChar w:fldCharType="begin"/>
            </w:r>
            <w:r w:rsidR="00B05746">
              <w:rPr>
                <w:noProof/>
                <w:webHidden/>
              </w:rPr>
              <w:instrText xml:space="preserve"> PAGEREF _Toc489385321 \h </w:instrText>
            </w:r>
            <w:r w:rsidR="00B05746">
              <w:rPr>
                <w:noProof/>
                <w:webHidden/>
              </w:rPr>
            </w:r>
            <w:r w:rsidR="00B05746">
              <w:rPr>
                <w:noProof/>
                <w:webHidden/>
              </w:rPr>
              <w:fldChar w:fldCharType="separate"/>
            </w:r>
            <w:r w:rsidR="00E164FE">
              <w:rPr>
                <w:noProof/>
                <w:webHidden/>
              </w:rPr>
              <w:t>120</w:t>
            </w:r>
            <w:r w:rsidR="00B05746">
              <w:rPr>
                <w:noProof/>
                <w:webHidden/>
              </w:rPr>
              <w:fldChar w:fldCharType="end"/>
            </w:r>
          </w:hyperlink>
        </w:p>
        <w:p w14:paraId="7499BE8D" w14:textId="12270A0D" w:rsidR="00B05746" w:rsidRDefault="0066397A">
          <w:pPr>
            <w:pStyle w:val="TOC3"/>
            <w:tabs>
              <w:tab w:val="left" w:pos="1320"/>
              <w:tab w:val="right" w:leader="dot" w:pos="9016"/>
            </w:tabs>
            <w:rPr>
              <w:rFonts w:eastAsiaTheme="minorEastAsia"/>
              <w:noProof/>
              <w:lang w:eastAsia="en-GB"/>
            </w:rPr>
          </w:pPr>
          <w:hyperlink w:anchor="_Toc489385322" w:history="1">
            <w:r w:rsidR="00B05746" w:rsidRPr="00DC0A7A">
              <w:rPr>
                <w:rStyle w:val="Hyperlink"/>
                <w:noProof/>
              </w:rPr>
              <w:t>7.2.1.</w:t>
            </w:r>
            <w:r w:rsidR="00B05746">
              <w:rPr>
                <w:rFonts w:eastAsiaTheme="minorEastAsia"/>
                <w:noProof/>
                <w:lang w:eastAsia="en-GB"/>
              </w:rPr>
              <w:tab/>
            </w:r>
            <w:r w:rsidR="00B05746" w:rsidRPr="00B05746">
              <w:rPr>
                <w:rStyle w:val="Hyperlink"/>
                <w:i/>
                <w:noProof/>
              </w:rPr>
              <w:t>Effect of voltage - experimental results</w:t>
            </w:r>
            <w:r w:rsidR="00B05746">
              <w:rPr>
                <w:noProof/>
                <w:webHidden/>
              </w:rPr>
              <w:tab/>
            </w:r>
            <w:r w:rsidR="00B05746">
              <w:rPr>
                <w:noProof/>
                <w:webHidden/>
              </w:rPr>
              <w:fldChar w:fldCharType="begin"/>
            </w:r>
            <w:r w:rsidR="00B05746">
              <w:rPr>
                <w:noProof/>
                <w:webHidden/>
              </w:rPr>
              <w:instrText xml:space="preserve"> PAGEREF _Toc489385322 \h </w:instrText>
            </w:r>
            <w:r w:rsidR="00B05746">
              <w:rPr>
                <w:noProof/>
                <w:webHidden/>
              </w:rPr>
            </w:r>
            <w:r w:rsidR="00B05746">
              <w:rPr>
                <w:noProof/>
                <w:webHidden/>
              </w:rPr>
              <w:fldChar w:fldCharType="separate"/>
            </w:r>
            <w:r w:rsidR="00E164FE">
              <w:rPr>
                <w:noProof/>
                <w:webHidden/>
              </w:rPr>
              <w:t>120</w:t>
            </w:r>
            <w:r w:rsidR="00B05746">
              <w:rPr>
                <w:noProof/>
                <w:webHidden/>
              </w:rPr>
              <w:fldChar w:fldCharType="end"/>
            </w:r>
          </w:hyperlink>
        </w:p>
        <w:p w14:paraId="493010DF" w14:textId="4ED977B4" w:rsidR="00B05746" w:rsidRDefault="0066397A">
          <w:pPr>
            <w:pStyle w:val="TOC3"/>
            <w:tabs>
              <w:tab w:val="left" w:pos="1320"/>
              <w:tab w:val="right" w:leader="dot" w:pos="9016"/>
            </w:tabs>
            <w:rPr>
              <w:rFonts w:eastAsiaTheme="minorEastAsia"/>
              <w:noProof/>
              <w:lang w:eastAsia="en-GB"/>
            </w:rPr>
          </w:pPr>
          <w:hyperlink w:anchor="_Toc489385323" w:history="1">
            <w:r w:rsidR="00B05746" w:rsidRPr="00DC0A7A">
              <w:rPr>
                <w:rStyle w:val="Hyperlink"/>
                <w:noProof/>
              </w:rPr>
              <w:t>7.2.2.</w:t>
            </w:r>
            <w:r w:rsidR="00B05746">
              <w:rPr>
                <w:rFonts w:eastAsiaTheme="minorEastAsia"/>
                <w:noProof/>
                <w:lang w:eastAsia="en-GB"/>
              </w:rPr>
              <w:tab/>
            </w:r>
            <w:r w:rsidR="00B05746" w:rsidRPr="00B05746">
              <w:rPr>
                <w:rStyle w:val="Hyperlink"/>
                <w:i/>
                <w:noProof/>
              </w:rPr>
              <w:t>Effect of frequency - experimental results</w:t>
            </w:r>
            <w:r w:rsidR="00B05746">
              <w:rPr>
                <w:noProof/>
                <w:webHidden/>
              </w:rPr>
              <w:tab/>
            </w:r>
            <w:r w:rsidR="00B05746">
              <w:rPr>
                <w:noProof/>
                <w:webHidden/>
              </w:rPr>
              <w:fldChar w:fldCharType="begin"/>
            </w:r>
            <w:r w:rsidR="00B05746">
              <w:rPr>
                <w:noProof/>
                <w:webHidden/>
              </w:rPr>
              <w:instrText xml:space="preserve"> PAGEREF _Toc489385323 \h </w:instrText>
            </w:r>
            <w:r w:rsidR="00B05746">
              <w:rPr>
                <w:noProof/>
                <w:webHidden/>
              </w:rPr>
            </w:r>
            <w:r w:rsidR="00B05746">
              <w:rPr>
                <w:noProof/>
                <w:webHidden/>
              </w:rPr>
              <w:fldChar w:fldCharType="separate"/>
            </w:r>
            <w:r w:rsidR="00E164FE">
              <w:rPr>
                <w:noProof/>
                <w:webHidden/>
              </w:rPr>
              <w:t>123</w:t>
            </w:r>
            <w:r w:rsidR="00B05746">
              <w:rPr>
                <w:noProof/>
                <w:webHidden/>
              </w:rPr>
              <w:fldChar w:fldCharType="end"/>
            </w:r>
          </w:hyperlink>
        </w:p>
        <w:p w14:paraId="54041958" w14:textId="1F85F582" w:rsidR="00B05746" w:rsidRDefault="0066397A">
          <w:pPr>
            <w:pStyle w:val="TOC3"/>
            <w:tabs>
              <w:tab w:val="left" w:pos="1320"/>
              <w:tab w:val="right" w:leader="dot" w:pos="9016"/>
            </w:tabs>
            <w:rPr>
              <w:rFonts w:eastAsiaTheme="minorEastAsia"/>
              <w:noProof/>
              <w:lang w:eastAsia="en-GB"/>
            </w:rPr>
          </w:pPr>
          <w:hyperlink w:anchor="_Toc489385324" w:history="1">
            <w:r w:rsidR="00B05746" w:rsidRPr="00DC0A7A">
              <w:rPr>
                <w:rStyle w:val="Hyperlink"/>
                <w:noProof/>
              </w:rPr>
              <w:t>7.2.3.</w:t>
            </w:r>
            <w:r w:rsidR="00B05746">
              <w:rPr>
                <w:rFonts w:eastAsiaTheme="minorEastAsia"/>
                <w:noProof/>
                <w:lang w:eastAsia="en-GB"/>
              </w:rPr>
              <w:tab/>
            </w:r>
            <w:r w:rsidR="00B05746" w:rsidRPr="00B05746">
              <w:rPr>
                <w:rStyle w:val="Hyperlink"/>
                <w:i/>
                <w:noProof/>
              </w:rPr>
              <w:t>Effect of gas flowrate - experimental results</w:t>
            </w:r>
            <w:r w:rsidR="00B05746">
              <w:rPr>
                <w:noProof/>
                <w:webHidden/>
              </w:rPr>
              <w:tab/>
            </w:r>
            <w:r w:rsidR="00B05746">
              <w:rPr>
                <w:noProof/>
                <w:webHidden/>
              </w:rPr>
              <w:fldChar w:fldCharType="begin"/>
            </w:r>
            <w:r w:rsidR="00B05746">
              <w:rPr>
                <w:noProof/>
                <w:webHidden/>
              </w:rPr>
              <w:instrText xml:space="preserve"> PAGEREF _Toc489385324 \h </w:instrText>
            </w:r>
            <w:r w:rsidR="00B05746">
              <w:rPr>
                <w:noProof/>
                <w:webHidden/>
              </w:rPr>
            </w:r>
            <w:r w:rsidR="00B05746">
              <w:rPr>
                <w:noProof/>
                <w:webHidden/>
              </w:rPr>
              <w:fldChar w:fldCharType="separate"/>
            </w:r>
            <w:r w:rsidR="00E164FE">
              <w:rPr>
                <w:noProof/>
                <w:webHidden/>
              </w:rPr>
              <w:t>125</w:t>
            </w:r>
            <w:r w:rsidR="00B05746">
              <w:rPr>
                <w:noProof/>
                <w:webHidden/>
              </w:rPr>
              <w:fldChar w:fldCharType="end"/>
            </w:r>
          </w:hyperlink>
        </w:p>
        <w:p w14:paraId="3C4D391C" w14:textId="13D09ACE" w:rsidR="00B05746" w:rsidRDefault="0066397A">
          <w:pPr>
            <w:pStyle w:val="TOC1"/>
            <w:tabs>
              <w:tab w:val="left" w:pos="660"/>
              <w:tab w:val="right" w:leader="dot" w:pos="9016"/>
            </w:tabs>
            <w:rPr>
              <w:rFonts w:eastAsiaTheme="minorEastAsia"/>
              <w:noProof/>
              <w:lang w:eastAsia="en-GB"/>
            </w:rPr>
          </w:pPr>
          <w:hyperlink w:anchor="_Toc489385325" w:history="1">
            <w:r w:rsidR="00B05746" w:rsidRPr="00DC0A7A">
              <w:rPr>
                <w:rStyle w:val="Hyperlink"/>
                <w:noProof/>
              </w:rPr>
              <w:t>7.3.</w:t>
            </w:r>
            <w:r w:rsidR="00B05746">
              <w:rPr>
                <w:rFonts w:eastAsiaTheme="minorEastAsia"/>
                <w:noProof/>
                <w:lang w:eastAsia="en-GB"/>
              </w:rPr>
              <w:tab/>
            </w:r>
            <w:r w:rsidR="00B05746" w:rsidRPr="00DC0A7A">
              <w:rPr>
                <w:rStyle w:val="Hyperlink"/>
                <w:noProof/>
              </w:rPr>
              <w:t>Envisaged Process</w:t>
            </w:r>
            <w:r w:rsidR="00B05746">
              <w:rPr>
                <w:noProof/>
                <w:webHidden/>
              </w:rPr>
              <w:tab/>
            </w:r>
            <w:r w:rsidR="00B05746">
              <w:rPr>
                <w:noProof/>
                <w:webHidden/>
              </w:rPr>
              <w:fldChar w:fldCharType="begin"/>
            </w:r>
            <w:r w:rsidR="00B05746">
              <w:rPr>
                <w:noProof/>
                <w:webHidden/>
              </w:rPr>
              <w:instrText xml:space="preserve"> PAGEREF _Toc489385325 \h </w:instrText>
            </w:r>
            <w:r w:rsidR="00B05746">
              <w:rPr>
                <w:noProof/>
                <w:webHidden/>
              </w:rPr>
            </w:r>
            <w:r w:rsidR="00B05746">
              <w:rPr>
                <w:noProof/>
                <w:webHidden/>
              </w:rPr>
              <w:fldChar w:fldCharType="separate"/>
            </w:r>
            <w:r w:rsidR="00E164FE">
              <w:rPr>
                <w:noProof/>
                <w:webHidden/>
              </w:rPr>
              <w:t>130</w:t>
            </w:r>
            <w:r w:rsidR="00B05746">
              <w:rPr>
                <w:noProof/>
                <w:webHidden/>
              </w:rPr>
              <w:fldChar w:fldCharType="end"/>
            </w:r>
          </w:hyperlink>
        </w:p>
        <w:p w14:paraId="7994AF79" w14:textId="27C3857D" w:rsidR="00B05746" w:rsidRDefault="0066397A">
          <w:pPr>
            <w:pStyle w:val="TOC3"/>
            <w:tabs>
              <w:tab w:val="left" w:pos="1320"/>
              <w:tab w:val="right" w:leader="dot" w:pos="9016"/>
            </w:tabs>
            <w:rPr>
              <w:rFonts w:eastAsiaTheme="minorEastAsia"/>
              <w:noProof/>
              <w:lang w:eastAsia="en-GB"/>
            </w:rPr>
          </w:pPr>
          <w:hyperlink w:anchor="_Toc489385326" w:history="1">
            <w:r w:rsidR="00B05746" w:rsidRPr="00DC0A7A">
              <w:rPr>
                <w:rStyle w:val="Hyperlink"/>
                <w:noProof/>
              </w:rPr>
              <w:t>7.3.1.</w:t>
            </w:r>
            <w:r w:rsidR="00B05746">
              <w:rPr>
                <w:rFonts w:eastAsiaTheme="minorEastAsia"/>
                <w:noProof/>
                <w:lang w:eastAsia="en-GB"/>
              </w:rPr>
              <w:tab/>
            </w:r>
            <w:r w:rsidR="00B05746" w:rsidRPr="00DC0A7A">
              <w:rPr>
                <w:rStyle w:val="Hyperlink"/>
                <w:noProof/>
              </w:rPr>
              <w:t>Process description</w:t>
            </w:r>
            <w:r w:rsidR="00B05746">
              <w:rPr>
                <w:noProof/>
                <w:webHidden/>
              </w:rPr>
              <w:tab/>
            </w:r>
            <w:r w:rsidR="00B05746">
              <w:rPr>
                <w:noProof/>
                <w:webHidden/>
              </w:rPr>
              <w:fldChar w:fldCharType="begin"/>
            </w:r>
            <w:r w:rsidR="00B05746">
              <w:rPr>
                <w:noProof/>
                <w:webHidden/>
              </w:rPr>
              <w:instrText xml:space="preserve"> PAGEREF _Toc489385326 \h </w:instrText>
            </w:r>
            <w:r w:rsidR="00B05746">
              <w:rPr>
                <w:noProof/>
                <w:webHidden/>
              </w:rPr>
            </w:r>
            <w:r w:rsidR="00B05746">
              <w:rPr>
                <w:noProof/>
                <w:webHidden/>
              </w:rPr>
              <w:fldChar w:fldCharType="separate"/>
            </w:r>
            <w:r w:rsidR="00E164FE">
              <w:rPr>
                <w:noProof/>
                <w:webHidden/>
              </w:rPr>
              <w:t>130</w:t>
            </w:r>
            <w:r w:rsidR="00B05746">
              <w:rPr>
                <w:noProof/>
                <w:webHidden/>
              </w:rPr>
              <w:fldChar w:fldCharType="end"/>
            </w:r>
          </w:hyperlink>
        </w:p>
        <w:p w14:paraId="581CC006" w14:textId="6AF9CD0C" w:rsidR="00B05746" w:rsidRDefault="0066397A">
          <w:pPr>
            <w:pStyle w:val="TOC3"/>
            <w:tabs>
              <w:tab w:val="left" w:pos="1320"/>
              <w:tab w:val="right" w:leader="dot" w:pos="9016"/>
            </w:tabs>
            <w:rPr>
              <w:rFonts w:eastAsiaTheme="minorEastAsia"/>
              <w:noProof/>
              <w:lang w:eastAsia="en-GB"/>
            </w:rPr>
          </w:pPr>
          <w:hyperlink w:anchor="_Toc489385327" w:history="1">
            <w:r w:rsidR="00B05746" w:rsidRPr="00DC0A7A">
              <w:rPr>
                <w:rStyle w:val="Hyperlink"/>
                <w:noProof/>
              </w:rPr>
              <w:t>7.3.2.</w:t>
            </w:r>
            <w:r w:rsidR="00B05746">
              <w:rPr>
                <w:rFonts w:eastAsiaTheme="minorEastAsia"/>
                <w:noProof/>
                <w:lang w:eastAsia="en-GB"/>
              </w:rPr>
              <w:tab/>
            </w:r>
            <w:r w:rsidR="00B05746" w:rsidRPr="00DC0A7A">
              <w:rPr>
                <w:rStyle w:val="Hyperlink"/>
                <w:noProof/>
              </w:rPr>
              <w:t>Separation of products and impurities</w:t>
            </w:r>
            <w:r w:rsidR="00B05746">
              <w:rPr>
                <w:noProof/>
                <w:webHidden/>
              </w:rPr>
              <w:tab/>
            </w:r>
            <w:r w:rsidR="00B05746">
              <w:rPr>
                <w:noProof/>
                <w:webHidden/>
              </w:rPr>
              <w:fldChar w:fldCharType="begin"/>
            </w:r>
            <w:r w:rsidR="00B05746">
              <w:rPr>
                <w:noProof/>
                <w:webHidden/>
              </w:rPr>
              <w:instrText xml:space="preserve"> PAGEREF _Toc489385327 \h </w:instrText>
            </w:r>
            <w:r w:rsidR="00B05746">
              <w:rPr>
                <w:noProof/>
                <w:webHidden/>
              </w:rPr>
            </w:r>
            <w:r w:rsidR="00B05746">
              <w:rPr>
                <w:noProof/>
                <w:webHidden/>
              </w:rPr>
              <w:fldChar w:fldCharType="separate"/>
            </w:r>
            <w:r w:rsidR="00E164FE">
              <w:rPr>
                <w:noProof/>
                <w:webHidden/>
              </w:rPr>
              <w:t>130</w:t>
            </w:r>
            <w:r w:rsidR="00B05746">
              <w:rPr>
                <w:noProof/>
                <w:webHidden/>
              </w:rPr>
              <w:fldChar w:fldCharType="end"/>
            </w:r>
          </w:hyperlink>
        </w:p>
        <w:p w14:paraId="61FF84D0" w14:textId="0D811757" w:rsidR="00B05746" w:rsidRDefault="0066397A">
          <w:pPr>
            <w:pStyle w:val="TOC1"/>
            <w:tabs>
              <w:tab w:val="left" w:pos="660"/>
              <w:tab w:val="right" w:leader="dot" w:pos="9016"/>
            </w:tabs>
            <w:rPr>
              <w:rFonts w:eastAsiaTheme="minorEastAsia"/>
              <w:noProof/>
              <w:lang w:eastAsia="en-GB"/>
            </w:rPr>
          </w:pPr>
          <w:hyperlink w:anchor="_Toc489385328" w:history="1">
            <w:r w:rsidR="00B05746" w:rsidRPr="00DC0A7A">
              <w:rPr>
                <w:rStyle w:val="Hyperlink"/>
                <w:noProof/>
              </w:rPr>
              <w:t>7.4.</w:t>
            </w:r>
            <w:r w:rsidR="00B05746">
              <w:rPr>
                <w:rFonts w:eastAsiaTheme="minorEastAsia"/>
                <w:noProof/>
                <w:lang w:eastAsia="en-GB"/>
              </w:rPr>
              <w:tab/>
            </w:r>
            <w:r w:rsidR="00B05746" w:rsidRPr="00DC0A7A">
              <w:rPr>
                <w:rStyle w:val="Hyperlink"/>
                <w:noProof/>
              </w:rPr>
              <w:t>Concluding remarks</w:t>
            </w:r>
            <w:r w:rsidR="00B05746">
              <w:rPr>
                <w:noProof/>
                <w:webHidden/>
              </w:rPr>
              <w:tab/>
            </w:r>
            <w:r w:rsidR="00B05746">
              <w:rPr>
                <w:noProof/>
                <w:webHidden/>
              </w:rPr>
              <w:fldChar w:fldCharType="begin"/>
            </w:r>
            <w:r w:rsidR="00B05746">
              <w:rPr>
                <w:noProof/>
                <w:webHidden/>
              </w:rPr>
              <w:instrText xml:space="preserve"> PAGEREF _Toc489385328 \h </w:instrText>
            </w:r>
            <w:r w:rsidR="00B05746">
              <w:rPr>
                <w:noProof/>
                <w:webHidden/>
              </w:rPr>
            </w:r>
            <w:r w:rsidR="00B05746">
              <w:rPr>
                <w:noProof/>
                <w:webHidden/>
              </w:rPr>
              <w:fldChar w:fldCharType="separate"/>
            </w:r>
            <w:r w:rsidR="00E164FE">
              <w:rPr>
                <w:noProof/>
                <w:webHidden/>
              </w:rPr>
              <w:t>132</w:t>
            </w:r>
            <w:r w:rsidR="00B05746">
              <w:rPr>
                <w:noProof/>
                <w:webHidden/>
              </w:rPr>
              <w:fldChar w:fldCharType="end"/>
            </w:r>
          </w:hyperlink>
        </w:p>
        <w:p w14:paraId="22970937" w14:textId="43968FFC" w:rsidR="00B05746" w:rsidRDefault="0066397A">
          <w:pPr>
            <w:pStyle w:val="TOC1"/>
            <w:tabs>
              <w:tab w:val="left" w:pos="440"/>
              <w:tab w:val="right" w:leader="dot" w:pos="9016"/>
            </w:tabs>
            <w:rPr>
              <w:rFonts w:eastAsiaTheme="minorEastAsia"/>
              <w:noProof/>
              <w:lang w:eastAsia="en-GB"/>
            </w:rPr>
          </w:pPr>
          <w:hyperlink w:anchor="_Toc489385329" w:history="1">
            <w:r w:rsidR="00B05746" w:rsidRPr="00DC0A7A">
              <w:rPr>
                <w:rStyle w:val="Hyperlink"/>
                <w:noProof/>
              </w:rPr>
              <w:t>8.</w:t>
            </w:r>
            <w:r w:rsidR="00B05746">
              <w:rPr>
                <w:rFonts w:eastAsiaTheme="minorEastAsia"/>
                <w:noProof/>
                <w:lang w:eastAsia="en-GB"/>
              </w:rPr>
              <w:tab/>
            </w:r>
            <w:r w:rsidR="00B05746" w:rsidRPr="00B05746">
              <w:rPr>
                <w:rStyle w:val="Hyperlink"/>
                <w:b/>
                <w:noProof/>
              </w:rPr>
              <w:t>Conclusions</w:t>
            </w:r>
            <w:r w:rsidR="00B05746">
              <w:rPr>
                <w:noProof/>
                <w:webHidden/>
              </w:rPr>
              <w:tab/>
            </w:r>
            <w:r w:rsidR="00B05746">
              <w:rPr>
                <w:noProof/>
                <w:webHidden/>
              </w:rPr>
              <w:fldChar w:fldCharType="begin"/>
            </w:r>
            <w:r w:rsidR="00B05746">
              <w:rPr>
                <w:noProof/>
                <w:webHidden/>
              </w:rPr>
              <w:instrText xml:space="preserve"> PAGEREF _Toc489385329 \h </w:instrText>
            </w:r>
            <w:r w:rsidR="00B05746">
              <w:rPr>
                <w:noProof/>
                <w:webHidden/>
              </w:rPr>
            </w:r>
            <w:r w:rsidR="00B05746">
              <w:rPr>
                <w:noProof/>
                <w:webHidden/>
              </w:rPr>
              <w:fldChar w:fldCharType="separate"/>
            </w:r>
            <w:r w:rsidR="00E164FE">
              <w:rPr>
                <w:noProof/>
                <w:webHidden/>
              </w:rPr>
              <w:t>134</w:t>
            </w:r>
            <w:r w:rsidR="00B05746">
              <w:rPr>
                <w:noProof/>
                <w:webHidden/>
              </w:rPr>
              <w:fldChar w:fldCharType="end"/>
            </w:r>
          </w:hyperlink>
        </w:p>
        <w:p w14:paraId="17493ACE" w14:textId="7875ACAE" w:rsidR="00B05746" w:rsidRDefault="0066397A">
          <w:pPr>
            <w:pStyle w:val="TOC2"/>
            <w:tabs>
              <w:tab w:val="left" w:pos="880"/>
              <w:tab w:val="right" w:leader="dot" w:pos="9016"/>
            </w:tabs>
            <w:rPr>
              <w:rFonts w:eastAsiaTheme="minorEastAsia"/>
              <w:noProof/>
              <w:lang w:eastAsia="en-GB"/>
            </w:rPr>
          </w:pPr>
          <w:hyperlink w:anchor="_Toc489385330" w:history="1">
            <w:r w:rsidR="00B05746" w:rsidRPr="00DC0A7A">
              <w:rPr>
                <w:rStyle w:val="Hyperlink"/>
                <w:rFonts w:cs="Times New Roman"/>
                <w:noProof/>
              </w:rPr>
              <w:t>8.1.</w:t>
            </w:r>
            <w:r w:rsidR="00B05746">
              <w:rPr>
                <w:rFonts w:eastAsiaTheme="minorEastAsia"/>
                <w:noProof/>
                <w:lang w:eastAsia="en-GB"/>
              </w:rPr>
              <w:tab/>
            </w:r>
            <w:r w:rsidR="00B05746" w:rsidRPr="00DC0A7A">
              <w:rPr>
                <w:rStyle w:val="Hyperlink"/>
                <w:noProof/>
              </w:rPr>
              <w:t>Recommendations for future work</w:t>
            </w:r>
            <w:r w:rsidR="00B05746">
              <w:rPr>
                <w:noProof/>
                <w:webHidden/>
              </w:rPr>
              <w:tab/>
            </w:r>
            <w:r w:rsidR="00B05746">
              <w:rPr>
                <w:noProof/>
                <w:webHidden/>
              </w:rPr>
              <w:fldChar w:fldCharType="begin"/>
            </w:r>
            <w:r w:rsidR="00B05746">
              <w:rPr>
                <w:noProof/>
                <w:webHidden/>
              </w:rPr>
              <w:instrText xml:space="preserve"> PAGEREF _Toc489385330 \h </w:instrText>
            </w:r>
            <w:r w:rsidR="00B05746">
              <w:rPr>
                <w:noProof/>
                <w:webHidden/>
              </w:rPr>
            </w:r>
            <w:r w:rsidR="00B05746">
              <w:rPr>
                <w:noProof/>
                <w:webHidden/>
              </w:rPr>
              <w:fldChar w:fldCharType="separate"/>
            </w:r>
            <w:r w:rsidR="00E164FE">
              <w:rPr>
                <w:noProof/>
                <w:webHidden/>
              </w:rPr>
              <w:t>136</w:t>
            </w:r>
            <w:r w:rsidR="00B05746">
              <w:rPr>
                <w:noProof/>
                <w:webHidden/>
              </w:rPr>
              <w:fldChar w:fldCharType="end"/>
            </w:r>
          </w:hyperlink>
        </w:p>
        <w:p w14:paraId="6F61B0AC" w14:textId="51439FDB" w:rsidR="00B05746" w:rsidRDefault="0066397A">
          <w:pPr>
            <w:pStyle w:val="TOC1"/>
            <w:tabs>
              <w:tab w:val="left" w:pos="440"/>
              <w:tab w:val="right" w:leader="dot" w:pos="9016"/>
            </w:tabs>
            <w:rPr>
              <w:rFonts w:eastAsiaTheme="minorEastAsia"/>
              <w:noProof/>
              <w:lang w:eastAsia="en-GB"/>
            </w:rPr>
          </w:pPr>
          <w:hyperlink w:anchor="_Toc489385331" w:history="1">
            <w:r w:rsidR="00B05746" w:rsidRPr="00DC0A7A">
              <w:rPr>
                <w:rStyle w:val="Hyperlink"/>
                <w:noProof/>
              </w:rPr>
              <w:t>9.</w:t>
            </w:r>
            <w:r w:rsidR="00B05746">
              <w:rPr>
                <w:rFonts w:eastAsiaTheme="minorEastAsia"/>
                <w:noProof/>
                <w:lang w:eastAsia="en-GB"/>
              </w:rPr>
              <w:tab/>
            </w:r>
            <w:r w:rsidR="00B05746" w:rsidRPr="00B05746">
              <w:rPr>
                <w:rStyle w:val="Hyperlink"/>
                <w:b/>
                <w:noProof/>
              </w:rPr>
              <w:t>Error Analysis</w:t>
            </w:r>
            <w:r w:rsidR="00B05746">
              <w:rPr>
                <w:noProof/>
                <w:webHidden/>
              </w:rPr>
              <w:tab/>
            </w:r>
            <w:r w:rsidR="00B05746">
              <w:rPr>
                <w:noProof/>
                <w:webHidden/>
              </w:rPr>
              <w:fldChar w:fldCharType="begin"/>
            </w:r>
            <w:r w:rsidR="00B05746">
              <w:rPr>
                <w:noProof/>
                <w:webHidden/>
              </w:rPr>
              <w:instrText xml:space="preserve"> PAGEREF _Toc489385331 \h </w:instrText>
            </w:r>
            <w:r w:rsidR="00B05746">
              <w:rPr>
                <w:noProof/>
                <w:webHidden/>
              </w:rPr>
            </w:r>
            <w:r w:rsidR="00B05746">
              <w:rPr>
                <w:noProof/>
                <w:webHidden/>
              </w:rPr>
              <w:fldChar w:fldCharType="separate"/>
            </w:r>
            <w:r w:rsidR="00E164FE">
              <w:rPr>
                <w:noProof/>
                <w:webHidden/>
              </w:rPr>
              <w:t>138</w:t>
            </w:r>
            <w:r w:rsidR="00B05746">
              <w:rPr>
                <w:noProof/>
                <w:webHidden/>
              </w:rPr>
              <w:fldChar w:fldCharType="end"/>
            </w:r>
          </w:hyperlink>
        </w:p>
        <w:p w14:paraId="11C3AD66" w14:textId="2905D5BF" w:rsidR="00B05746" w:rsidRDefault="0066397A">
          <w:pPr>
            <w:pStyle w:val="TOC2"/>
            <w:tabs>
              <w:tab w:val="left" w:pos="880"/>
              <w:tab w:val="right" w:leader="dot" w:pos="9016"/>
            </w:tabs>
            <w:rPr>
              <w:rFonts w:eastAsiaTheme="minorEastAsia"/>
              <w:noProof/>
              <w:lang w:eastAsia="en-GB"/>
            </w:rPr>
          </w:pPr>
          <w:hyperlink w:anchor="_Toc489385332" w:history="1">
            <w:r w:rsidR="00B05746" w:rsidRPr="00DC0A7A">
              <w:rPr>
                <w:rStyle w:val="Hyperlink"/>
                <w:noProof/>
              </w:rPr>
              <w:t>9.1.</w:t>
            </w:r>
            <w:r w:rsidR="00B05746">
              <w:rPr>
                <w:rFonts w:eastAsiaTheme="minorEastAsia"/>
                <w:noProof/>
                <w:lang w:eastAsia="en-GB"/>
              </w:rPr>
              <w:tab/>
            </w:r>
            <w:r w:rsidR="00B05746" w:rsidRPr="00DC0A7A">
              <w:rPr>
                <w:rStyle w:val="Hyperlink"/>
                <w:noProof/>
              </w:rPr>
              <w:t>Calibration Error</w:t>
            </w:r>
            <w:r w:rsidR="00B05746">
              <w:rPr>
                <w:noProof/>
                <w:webHidden/>
              </w:rPr>
              <w:tab/>
            </w:r>
            <w:r w:rsidR="00B05746">
              <w:rPr>
                <w:noProof/>
                <w:webHidden/>
              </w:rPr>
              <w:fldChar w:fldCharType="begin"/>
            </w:r>
            <w:r w:rsidR="00B05746">
              <w:rPr>
                <w:noProof/>
                <w:webHidden/>
              </w:rPr>
              <w:instrText xml:space="preserve"> PAGEREF _Toc489385332 \h </w:instrText>
            </w:r>
            <w:r w:rsidR="00B05746">
              <w:rPr>
                <w:noProof/>
                <w:webHidden/>
              </w:rPr>
            </w:r>
            <w:r w:rsidR="00B05746">
              <w:rPr>
                <w:noProof/>
                <w:webHidden/>
              </w:rPr>
              <w:fldChar w:fldCharType="separate"/>
            </w:r>
            <w:r w:rsidR="00E164FE">
              <w:rPr>
                <w:noProof/>
                <w:webHidden/>
              </w:rPr>
              <w:t>138</w:t>
            </w:r>
            <w:r w:rsidR="00B05746">
              <w:rPr>
                <w:noProof/>
                <w:webHidden/>
              </w:rPr>
              <w:fldChar w:fldCharType="end"/>
            </w:r>
          </w:hyperlink>
        </w:p>
        <w:p w14:paraId="1ADFDFB9" w14:textId="1BFE5143" w:rsidR="00B05746" w:rsidRDefault="0066397A">
          <w:pPr>
            <w:pStyle w:val="TOC2"/>
            <w:tabs>
              <w:tab w:val="left" w:pos="880"/>
              <w:tab w:val="right" w:leader="dot" w:pos="9016"/>
            </w:tabs>
            <w:rPr>
              <w:rFonts w:eastAsiaTheme="minorEastAsia"/>
              <w:noProof/>
              <w:lang w:eastAsia="en-GB"/>
            </w:rPr>
          </w:pPr>
          <w:hyperlink w:anchor="_Toc489385333" w:history="1">
            <w:r w:rsidR="00B05746" w:rsidRPr="00DC0A7A">
              <w:rPr>
                <w:rStyle w:val="Hyperlink"/>
                <w:noProof/>
              </w:rPr>
              <w:t>9.2.</w:t>
            </w:r>
            <w:r w:rsidR="00B05746">
              <w:rPr>
                <w:rFonts w:eastAsiaTheme="minorEastAsia"/>
                <w:noProof/>
                <w:lang w:eastAsia="en-GB"/>
              </w:rPr>
              <w:tab/>
            </w:r>
            <w:r w:rsidR="00B05746" w:rsidRPr="00DC0A7A">
              <w:rPr>
                <w:rStyle w:val="Hyperlink"/>
                <w:noProof/>
              </w:rPr>
              <w:t>Repeatability</w:t>
            </w:r>
            <w:r w:rsidR="00B05746">
              <w:rPr>
                <w:noProof/>
                <w:webHidden/>
              </w:rPr>
              <w:tab/>
            </w:r>
            <w:r w:rsidR="00B05746">
              <w:rPr>
                <w:noProof/>
                <w:webHidden/>
              </w:rPr>
              <w:fldChar w:fldCharType="begin"/>
            </w:r>
            <w:r w:rsidR="00B05746">
              <w:rPr>
                <w:noProof/>
                <w:webHidden/>
              </w:rPr>
              <w:instrText xml:space="preserve"> PAGEREF _Toc489385333 \h </w:instrText>
            </w:r>
            <w:r w:rsidR="00B05746">
              <w:rPr>
                <w:noProof/>
                <w:webHidden/>
              </w:rPr>
            </w:r>
            <w:r w:rsidR="00B05746">
              <w:rPr>
                <w:noProof/>
                <w:webHidden/>
              </w:rPr>
              <w:fldChar w:fldCharType="separate"/>
            </w:r>
            <w:r w:rsidR="00E164FE">
              <w:rPr>
                <w:noProof/>
                <w:webHidden/>
              </w:rPr>
              <w:t>147</w:t>
            </w:r>
            <w:r w:rsidR="00B05746">
              <w:rPr>
                <w:noProof/>
                <w:webHidden/>
              </w:rPr>
              <w:fldChar w:fldCharType="end"/>
            </w:r>
          </w:hyperlink>
        </w:p>
        <w:p w14:paraId="1996827E" w14:textId="3037813B" w:rsidR="00B05746" w:rsidRDefault="0066397A">
          <w:pPr>
            <w:pStyle w:val="TOC1"/>
            <w:tabs>
              <w:tab w:val="right" w:leader="dot" w:pos="9016"/>
            </w:tabs>
            <w:rPr>
              <w:rFonts w:eastAsiaTheme="minorEastAsia"/>
              <w:noProof/>
              <w:lang w:eastAsia="en-GB"/>
            </w:rPr>
          </w:pPr>
          <w:hyperlink w:anchor="_Toc489385334" w:history="1">
            <w:r w:rsidR="00B05746" w:rsidRPr="00B05746">
              <w:rPr>
                <w:rStyle w:val="Hyperlink"/>
                <w:b/>
                <w:noProof/>
              </w:rPr>
              <w:t>Appendix</w:t>
            </w:r>
            <w:r w:rsidR="00B05746">
              <w:rPr>
                <w:noProof/>
                <w:webHidden/>
              </w:rPr>
              <w:tab/>
            </w:r>
            <w:r w:rsidR="00B05746">
              <w:rPr>
                <w:noProof/>
                <w:webHidden/>
              </w:rPr>
              <w:fldChar w:fldCharType="begin"/>
            </w:r>
            <w:r w:rsidR="00B05746">
              <w:rPr>
                <w:noProof/>
                <w:webHidden/>
              </w:rPr>
              <w:instrText xml:space="preserve"> PAGEREF _Toc489385334 \h </w:instrText>
            </w:r>
            <w:r w:rsidR="00B05746">
              <w:rPr>
                <w:noProof/>
                <w:webHidden/>
              </w:rPr>
            </w:r>
            <w:r w:rsidR="00B05746">
              <w:rPr>
                <w:noProof/>
                <w:webHidden/>
              </w:rPr>
              <w:fldChar w:fldCharType="separate"/>
            </w:r>
            <w:r w:rsidR="00E164FE">
              <w:rPr>
                <w:noProof/>
                <w:webHidden/>
              </w:rPr>
              <w:t>149</w:t>
            </w:r>
            <w:r w:rsidR="00B05746">
              <w:rPr>
                <w:noProof/>
                <w:webHidden/>
              </w:rPr>
              <w:fldChar w:fldCharType="end"/>
            </w:r>
          </w:hyperlink>
        </w:p>
        <w:p w14:paraId="3E18DDC9" w14:textId="01C15835" w:rsidR="00B05746" w:rsidRDefault="0066397A">
          <w:pPr>
            <w:pStyle w:val="TOC1"/>
            <w:tabs>
              <w:tab w:val="right" w:leader="dot" w:pos="9016"/>
            </w:tabs>
            <w:rPr>
              <w:rFonts w:eastAsiaTheme="minorEastAsia"/>
              <w:noProof/>
              <w:lang w:eastAsia="en-GB"/>
            </w:rPr>
          </w:pPr>
          <w:hyperlink w:anchor="_Toc489385335" w:history="1">
            <w:r w:rsidR="00B05746" w:rsidRPr="00B05746">
              <w:rPr>
                <w:rStyle w:val="Hyperlink"/>
                <w:b/>
                <w:noProof/>
              </w:rPr>
              <w:t>Bibliography</w:t>
            </w:r>
            <w:r w:rsidR="00B05746">
              <w:rPr>
                <w:noProof/>
                <w:webHidden/>
              </w:rPr>
              <w:tab/>
            </w:r>
            <w:r w:rsidR="00B05746">
              <w:rPr>
                <w:noProof/>
                <w:webHidden/>
              </w:rPr>
              <w:fldChar w:fldCharType="begin"/>
            </w:r>
            <w:r w:rsidR="00B05746">
              <w:rPr>
                <w:noProof/>
                <w:webHidden/>
              </w:rPr>
              <w:instrText xml:space="preserve"> PAGEREF _Toc489385335 \h </w:instrText>
            </w:r>
            <w:r w:rsidR="00B05746">
              <w:rPr>
                <w:noProof/>
                <w:webHidden/>
              </w:rPr>
            </w:r>
            <w:r w:rsidR="00B05746">
              <w:rPr>
                <w:noProof/>
                <w:webHidden/>
              </w:rPr>
              <w:fldChar w:fldCharType="separate"/>
            </w:r>
            <w:r w:rsidR="00E164FE">
              <w:rPr>
                <w:noProof/>
                <w:webHidden/>
              </w:rPr>
              <w:t>152</w:t>
            </w:r>
            <w:r w:rsidR="00B05746">
              <w:rPr>
                <w:noProof/>
                <w:webHidden/>
              </w:rPr>
              <w:fldChar w:fldCharType="end"/>
            </w:r>
          </w:hyperlink>
        </w:p>
        <w:p w14:paraId="4F6B4434" w14:textId="5A1CCC9B" w:rsidR="00650E25" w:rsidRDefault="00650E25">
          <w:r>
            <w:rPr>
              <w:b/>
              <w:bCs/>
              <w:noProof/>
            </w:rPr>
            <w:fldChar w:fldCharType="end"/>
          </w:r>
        </w:p>
      </w:sdtContent>
    </w:sdt>
    <w:p w14:paraId="4B9072CC" w14:textId="08452CBB" w:rsidR="00650E25" w:rsidRPr="00650E25" w:rsidRDefault="00650E25">
      <w:pPr>
        <w:spacing w:after="160" w:line="259" w:lineRule="auto"/>
        <w:rPr>
          <w:rFonts w:ascii="Times New Roman" w:hAnsi="Times New Roman" w:cs="Times New Roman"/>
        </w:rPr>
      </w:pPr>
      <w:r>
        <w:rPr>
          <w:rFonts w:ascii="Times New Roman" w:hAnsi="Times New Roman" w:cs="Times New Roman"/>
        </w:rPr>
        <w:br w:type="page"/>
      </w:r>
    </w:p>
    <w:p w14:paraId="727C74E9" w14:textId="27ADA49A" w:rsidR="00962B51" w:rsidRPr="000F30B0" w:rsidRDefault="00962B51" w:rsidP="00962B51">
      <w:pPr>
        <w:pStyle w:val="Heading1"/>
        <w:numPr>
          <w:ilvl w:val="0"/>
          <w:numId w:val="1"/>
        </w:numPr>
        <w:jc w:val="both"/>
        <w:rPr>
          <w:rFonts w:cs="Times New Roman"/>
        </w:rPr>
      </w:pPr>
      <w:bookmarkStart w:id="3" w:name="_Toc489385263"/>
      <w:r w:rsidRPr="000F30B0">
        <w:rPr>
          <w:rFonts w:cs="Times New Roman"/>
        </w:rPr>
        <w:lastRenderedPageBreak/>
        <w:t>Introduction</w:t>
      </w:r>
      <w:bookmarkEnd w:id="3"/>
    </w:p>
    <w:p w14:paraId="2B9DF97E" w14:textId="77777777" w:rsidR="00962B51" w:rsidRPr="000F30B0" w:rsidRDefault="00962B51" w:rsidP="00962B51">
      <w:pPr>
        <w:jc w:val="both"/>
        <w:rPr>
          <w:rFonts w:ascii="Times New Roman" w:hAnsi="Times New Roman" w:cs="Times New Roman"/>
        </w:rPr>
      </w:pPr>
    </w:p>
    <w:p w14:paraId="66793182" w14:textId="6FFC9931" w:rsidR="00962B51" w:rsidRDefault="00962B51" w:rsidP="004A12F8">
      <w:pPr>
        <w:pStyle w:val="Heading2"/>
        <w:numPr>
          <w:ilvl w:val="1"/>
          <w:numId w:val="1"/>
        </w:numPr>
      </w:pPr>
      <w:bookmarkStart w:id="4" w:name="_Toc489385264"/>
      <w:r w:rsidRPr="000F30B0">
        <w:t>Motivation</w:t>
      </w:r>
      <w:bookmarkEnd w:id="4"/>
    </w:p>
    <w:p w14:paraId="488DEAC1" w14:textId="77777777" w:rsidR="00D17AAD" w:rsidRPr="00D17AAD" w:rsidRDefault="00D17AAD" w:rsidP="00D17AAD"/>
    <w:p w14:paraId="526D4727" w14:textId="2470786A" w:rsidR="00962B51" w:rsidRPr="000F30B0" w:rsidRDefault="00962B51" w:rsidP="00962B51">
      <w:pPr>
        <w:jc w:val="both"/>
        <w:rPr>
          <w:rFonts w:ascii="Times New Roman" w:hAnsi="Times New Roman" w:cs="Times New Roman"/>
        </w:rPr>
      </w:pPr>
      <w:r w:rsidRPr="000F30B0">
        <w:rPr>
          <w:rFonts w:ascii="Times New Roman" w:hAnsi="Times New Roman" w:cs="Times New Roman"/>
        </w:rPr>
        <w:t>The need for global emission reduction has been well documented as early as the Kyoto protocol in 1997. In particular, the emission of carbon dioxide (CO</w:t>
      </w:r>
      <w:r w:rsidRPr="000F30B0">
        <w:rPr>
          <w:rFonts w:ascii="Times New Roman" w:hAnsi="Times New Roman" w:cs="Times New Roman"/>
          <w:vertAlign w:val="subscript"/>
        </w:rPr>
        <w:t>2</w:t>
      </w:r>
      <w:r w:rsidRPr="000F30B0">
        <w:rPr>
          <w:rFonts w:ascii="Times New Roman" w:hAnsi="Times New Roman" w:cs="Times New Roman"/>
        </w:rPr>
        <w:t xml:space="preserve">) has been highlighted as the main cause of the greenhouse effect re-radiating energy from the sun back to the earth’s surface, leading to accumulation within the atmosphere </w:t>
      </w:r>
      <w:r w:rsidR="00790C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"ISBN 978-1-107-65481-5", "author" : [ { "dropping-particle" : "", "family" : "IPCC 2014", "given" : "", "non-dropping-particle" : "", "parse-names" : false, "suffix" : "" } ], "container-title" : "Cambridge University Press, Cambridge, UK and New York, NY", "editor" : [ { "dropping-particle" : "", "family" : "Edenhofer, O., R. Pichs-Madruga, Y. Sokona, E. Farahani, S. Kadner", "given" : "K.", "non-dropping-particle" : "", "parse-names" : false, "suffix" : "" }, { "dropping-particle" : "", "family" : "Seyboth, A. Adler, I. Baum, S. Brunner, P. Eickemeier, B. Kriemann, J. Savolainen, S. Schl\u00f6mer, C. von Stechow", "given" : "T. Zwickel and J.C.", "non-dropping-particle" : "", "parse-names" : false, "suffix" : "" }, { "dropping-particle" : "", "family" : "Minx (eds.)", "given" : "", "non-dropping-particle" : "", "parse-names" : false, "suffix" : "" } ], "id" : "ITEM-1", "issued" : { "date-parts" : [ [ "2014" ] ] }, "publisher" : "Cambridge University Press", "publisher-place" : "Cambridhe, UK and New York, USA", "title" : "Mitigation of Climate Change. Contribution of Working Group III to the Fifth Assessment Report of the Intergovernmental Panel on Climate Change", "type" : "article-journal" }, "uris" : [ "http://www.mendeley.com/documents/?uuid=d097aae3-f01a-3de4-b89b-96e6c87a4143" ] } ], "mendeley" : { "formattedCitation" : "&lt;sup&gt;[1]&lt;/sup&gt;", "plainTextFormattedCitation" : "[1]", "previouslyFormattedCitation" : "&lt;sup&gt;[1]&lt;/sup&gt;" }, "properties" : {  }, "schema" : "https://github.com/citation-style-language/schema/raw/master/csl-citation.json" }</w:instrText>
      </w:r>
      <w:r w:rsidR="00790C51" w:rsidRPr="000F30B0">
        <w:rPr>
          <w:rFonts w:ascii="Times New Roman" w:hAnsi="Times New Roman" w:cs="Times New Roman"/>
        </w:rPr>
        <w:fldChar w:fldCharType="separate"/>
      </w:r>
      <w:r w:rsidR="00790C51" w:rsidRPr="000F30B0">
        <w:rPr>
          <w:rFonts w:ascii="Times New Roman" w:hAnsi="Times New Roman" w:cs="Times New Roman"/>
          <w:noProof/>
          <w:vertAlign w:val="superscript"/>
        </w:rPr>
        <w:t>[1]</w:t>
      </w:r>
      <w:r w:rsidR="00790C51" w:rsidRPr="000F30B0">
        <w:rPr>
          <w:rFonts w:ascii="Times New Roman" w:hAnsi="Times New Roman" w:cs="Times New Roman"/>
        </w:rPr>
        <w:fldChar w:fldCharType="end"/>
      </w:r>
      <w:r w:rsidRPr="000F30B0">
        <w:rPr>
          <w:rFonts w:ascii="Times New Roman" w:hAnsi="Times New Roman" w:cs="Times New Roman"/>
        </w:rPr>
        <w:t>. As a result, global temperatures have risen by approximately 1°C in the last century. Naturally, the issue of climate change did not materialise by itself, human dependence on fossil fuel derived energy, since the industrial revolution, has seen atmospheric CO</w:t>
      </w:r>
      <w:r w:rsidRPr="000F30B0">
        <w:rPr>
          <w:rFonts w:ascii="Times New Roman" w:hAnsi="Times New Roman" w:cs="Times New Roman"/>
          <w:vertAlign w:val="subscript"/>
        </w:rPr>
        <w:t>2</w:t>
      </w:r>
      <w:r w:rsidRPr="000F30B0">
        <w:rPr>
          <w:rFonts w:ascii="Times New Roman" w:hAnsi="Times New Roman" w:cs="Times New Roman"/>
        </w:rPr>
        <w:t xml:space="preserve"> levels dramatically increase. In 2015, approximately 81%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"URL" : "http://instituteforenergyresearch.org/analysis/global-consumption-of-fossil-fuels-continues-to-increase/", "accessed" : { "date-parts" : [ [ "2017", "4", "20" ] ] }, "author" : [ { "dropping-particle" : "", "family" : "IER", "given" : "", "non-dropping-particle" : "", "parse-names" : false, "suffix" : "" } ], "id" : "ITEM-1", "issued" : { "date-parts" : [ [ "2015" ] ] }, "title" : "Global Consumption of Fossil Fuels Continues to Increase - IER", "type" : "webpage" }, "uris" : [ "http://www.mendeley.com/documents/?uuid=5900d6b6-7128-3ff9-8736-fc63566d398b" ] } ], "mendeley" : { "formattedCitation" : "&lt;sup&gt;[2]&lt;/sup&gt;", "plainTextFormattedCitation" : "[2]", "previouslyFormattedCitation" : "&lt;sup&gt;[2]&lt;/sup&gt;"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[2]</w:t>
      </w:r>
      <w:r w:rsidRPr="000F30B0">
        <w:rPr>
          <w:rFonts w:ascii="Times New Roman" w:hAnsi="Times New Roman" w:cs="Times New Roman"/>
        </w:rPr>
        <w:fldChar w:fldCharType="end"/>
      </w:r>
      <w:r w:rsidRPr="000F30B0">
        <w:rPr>
          <w:rFonts w:ascii="Times New Roman" w:hAnsi="Times New Roman" w:cs="Times New Roman"/>
        </w:rPr>
        <w:t xml:space="preserve"> of the world’s energy was supplied through the combustion of fossil fuels and although this amount has reduced since the early 1990s, when </w:t>
      </w:r>
      <w:r w:rsidR="008428D7">
        <w:rPr>
          <w:rFonts w:ascii="Times New Roman" w:hAnsi="Times New Roman" w:cs="Times New Roman"/>
        </w:rPr>
        <w:t xml:space="preserve">the </w:t>
      </w:r>
      <w:r w:rsidRPr="000F30B0">
        <w:rPr>
          <w:rFonts w:ascii="Times New Roman" w:hAnsi="Times New Roman" w:cs="Times New Roman"/>
        </w:rPr>
        <w:t>problem of climate change was identified, it is likely to remain as the dominant source of energy for the near future. Other factors contributing to the reduction in fossil fuel include economic, political and technological advances. Therefore, it is necessary to develop techniques to counteract the rise in atmospheric CO</w:t>
      </w:r>
      <w:r w:rsidRPr="000F30B0">
        <w:rPr>
          <w:rFonts w:ascii="Times New Roman" w:hAnsi="Times New Roman" w:cs="Times New Roman"/>
          <w:vertAlign w:val="subscript"/>
        </w:rPr>
        <w:t>2</w:t>
      </w:r>
      <w:r w:rsidRPr="000F30B0">
        <w:rPr>
          <w:rFonts w:ascii="Times New Roman" w:hAnsi="Times New Roman" w:cs="Times New Roman"/>
        </w:rPr>
        <w:t xml:space="preserve"> levels. Non-thermal plasma splitting of CO</w:t>
      </w:r>
      <w:r w:rsidRPr="000F30B0">
        <w:rPr>
          <w:rFonts w:ascii="Times New Roman" w:hAnsi="Times New Roman" w:cs="Times New Roman"/>
          <w:vertAlign w:val="subscript"/>
        </w:rPr>
        <w:t>2</w:t>
      </w:r>
      <w:r w:rsidRPr="000F30B0">
        <w:rPr>
          <w:rFonts w:ascii="Times New Roman" w:hAnsi="Times New Roman" w:cs="Times New Roman"/>
        </w:rPr>
        <w:t xml:space="preserve"> offers a way of closing the carbon cycle to prevent further release into the atmosphere</w:t>
      </w:r>
      <w:r w:rsidR="0055552B">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"10.1039/C5FD00053J", "ISSN" : "1359-6640", "abstract" : "This paper discusses our recent results on plasma-based CO2 conversion, obtained by a combination of experiments and modeling, for a dielectric barrier discharge (DBD), a microwave plasma and a packed bed DBD reactor. The results illustrate that plasma technology is quite promising for CO2 conversion, but more research is needed to better understand the underlying mechanisms and to further improve the capabilities.", "author" : [ { "dropping-particle" : "", "family" : "Bogaerts", "given" : "Annemie", "non-dropping-particle" : "", "parse-names" : false, "suffix" : "" }, { "dropping-particle" : "", "family" : "Koz\u00e1k", "given" : "Tomas", "non-dropping-particle" : "", "parse-names" : false, "suffix" : "" }, { "dropping-particle" : "", "family" : "Laer", "given" : "Koen", "non-dropping-particle" : "van", "parse-names" : false, "suffix" : "" }, { "dropping-particle" : "", "family" : "Snoeckx", "given" : "Ramses", "non-dropping-particle" : "", "parse-names" : false, "suffix" : "" }, { "dropping-particle" : "", "family" : "Centi", "given" : "G.", "non-dropping-particle" : "", "parse-names" : false, "suffix" : "" }, { "dropping-particle" : "", "family" : "Quadrelli", "given" : "E. A.", "non-dropping-particle" : "", "parse-names" : false, "suffix" : "" }, { "dropping-particle" : "", "family" : "Perathoner", "given" : "S.", "non-dropping-particle" : "", "parse-names" : false, "suffix" : "" }, { "dropping-particle" : "", "family" : "Aresta", "given" : "M.", "non-dropping-particle" : "", "parse-names" : false, "suffix" : "" }, { "dropping-particle" : "", "family" : "Dibenedetto", "given" : "A.", "non-dropping-particle" : "", "parse-names" : false, "suffix" : "" }, { "dropping-particle" : "", "family" : "Angelini", "given" : "A.", "non-dropping-particle" : "", "parse-names" : false, "suffix" : "" }, { "dropping-particle" : "", "family" : "Bogaerts", "given" : "Annemie", "non-dropping-particle" : "", "parse-names" : false, "suffix" : "" }, { "dropping-particle" : "", "family" : "Neyts", "given" : "E.", "non-dropping-particle" : "", "parse-names" : false, "suffix" : "" }, { "dropping-particle" : "", "family" : "Gijbels", "given" : "R.", "non-dropping-particle" : "", "parse-names" : false, "suffix" : "" }, { "dropping-particle" : "van der", "family" : "Mullen", "given" : "J. J. A. M.", "non-dropping-particle" : "", "parse-names" : false, "suffix" : "" }, { "dropping-particle" : "", "family" : "Paulussen", "given" : "S.", "non-dropping-particle" : "", "parse-names" : false, "suffix" : "" }, { "dropping-particle" : "", "family" : "Verheyde", "given" : "B.", "non-dropping-particle" : "", "parse-names" : false, "suffix" : "" }, { "dropping-particle" : "", "family" : "Tu", "given" : "X.", "non-dropping-particle" : "", "parse-names" : false, "suffix" : "" }, { "dropping-particle" : "De", "family" : "Bie", "given" : "C.", "non-dropping-particle" : "", "parse-names" : false, "suffix" : "" }, { "dropping-particle" : "", "family" : "Martens", "given" : "T.", "non-dropping-particle" : "", "parse-names" : false, "suffix" : "" }, { "dropping-particle" : "", "family" : "Petrovic", "given" : "D.", "non-dropping-particle" : "", "parse-names" : false, "suffix" : "" }, { "dropping-particle" : "", "family" : "Bogaerts", "given" : "Annemie", "non-dropping-particle" : "", "parse-names" : false, "suffix" : "" }, { "dropping-particle" : "", "family" : "Sels", "given" : "B.", "non-dropping-particle" : "", "parse-names" : false, "suffix" : "" }, { "dropping-particle" : "", "family" : "Yu", "given" : "Q.", "non-dropping-particle" : "", "parse-names" : false, "suffix" : "" }, { "dropping-particle" : "", "family" : "Kong", "given" : "M.", "non-dropping-particle" : "", "parse-names" : false, "suffix" : "" }, { "dropping-particle" : "", "family" : "Liu", "given" : "T.", "non-dropping-particle" : "", "parse-names" : false, "suffix" : "" }, { "dropping-particle" : "", "family" : "Fei", "given" : "J.", "non-dropping-particle" : "", "parse-names" : false, "suffix" : "" }, { "dropping-particle" : "", "family" : "Zheng", "given" : "X.", "non-dropping-particle" : "", "parse-names" : false, "suffix" : "" }, { "dropping-particle" : "", "family" : "Wang", "given" : "Q.", "non-dropping-particle" : "", "parse-names" : false, "suffix" : "" }, { "dropping-particle" : "", "family" : "Yan", "given" : "B.-H.", "non-dropping-particle" : "", "parse-names" : false, "suffix" : "" }, { "dropping-particle" : "", "family" : "Jin", "given" : "Y.", "non-dropping-particle" : "", "parse-names" : false, "suffix" : "" }, { "dropping-particle" : "", "family" : "Cheng", "given" : "Y.", "non-dropping-particle" : "", "parse-names" : false, "suffix" : "" }, { "dropping-particle" : "", "family" : "Goujard", "given" : "V.", "non-dropping-particle" : "", "parse-names" : false, "suffix" : "" }, { "dropping-particle" : "", "family" : "Tatibou\u00ebt", "given" : "J.-M.", "non-dropping-particle" : "", "parse-names" : false, "suffix" : "" }, { "dropping-particle" : "", "family" : "Batiot-Dupeyrat", "given" : "C.", "non-dropping-particle" : "", "parse-names" : false, "suffix" : "" }, { "dropping-particle" : "", "family" : "Zhang", "given" : "X.", "non-dropping-particle" : "", "parse-names" : false, "suffix" : "" }, { "dropping-particle" : "", "family" : "Cha", "given" : "M. S.", "non-dropping-particle" : "", "parse-names" : false, "suffix" : "" }, { "dropping-particle" : "", "family" : "Tu", "given" : "X.", "non-dropping-particle" : "", "parse-names" : false, "suffix" : "" }, { "dropping-particle" : "", "family" : "Whitehead", "given" : "J. C.", "non-dropping-particle" : "", "parse-names" : false, "suffix" : "" }, { "dropping-particle" : "", "family" : "Zhang", "given" : "Y.", "non-dropping-particle" : "", "parse-names" : false, "suffix" : "" }, { "dropping-particle" : "", "family" : "Li", "given" : "Y.", "non-dropping-particle" : "", "parse-names" : false, "suffix" : "" }, { "dropping-particle" : "", "family" : "Wang", "given" : "Y.", "non-dropping-particle" : "", "parse-names" : false, "suffix" : "" }, { "dropping-particle" : "", "family" : "Liu", "given" : "C.", "non-dropping-particle" : "", "parse-names" : false, "suffix" : "" }, { "dropping-particle" : "", "family" : "Eliasson", "given" : "B.", "non-dropping-particle" : "", "parse-names" : false, "suffix" : "" }, { "dropping-particle" : "", "family" : "Ozkan", "given" : "A.", "non-dropping-particle" : "", "parse-names" : false, "suffix" : "" }, { "dropping-particle" : "", "family" : "Dufour", "given" : "T.", "non-dropping-particle" : "", "parse-names" : false, "suffix" : "" }, { "dropping-particle" : "", "family" : "Arnoult", "given" : "G.", "non-dropping-particle" : "", "parse-names" : false, "suffix" : "" }, { "dropping-particle" : "De", "family" : "Keyzer", "given" : "P.", "non-dropping-particle" : "", "parse-names" : false, "suffix" : "" }, { "dropping-particle" : "", "family" : "Bogaerts", "given" : "Annemie", "non-dropping-particle" : "", "parse-names" : false, "suffix" : "" }, { "dropping-particle" : "", "family" : "Reniers", "given" : "F.", "non-dropping-particle" : "", "parse-names" : false, "suffix" : "" }, { "dropping-particle" : "", "family" : "Aerts", "given" : "R.", "non-dropping-particle" : "", "parse-names" : false, "suffix" : "" }, { "dropping-particle" : "", "family" : "Somers", "given" : "W.", "non-dropping-particle" : "", "parse-names" : false, "suffix" : "" }, { "dropping-particle" : "", "family" : "Bogaerts", "given" : "Annemie", "non-dropping-particle" : "", "parse-names" : false, "suffix" : "" }, { "dropping-particle" : "", "family" : "Snoeckx", "given" : "Ramses", "non-dropping-particle" : "", "parse-names" : false, "suffix" : "" }, { "dropping-particle" : "", "family" : "Aerts", "given" : "R.", "non-dropping-particle" : "", "parse-names" : false, "suffix" : "" }, { "dropping-particle" : "", "family" : "Tu", "given" : "X.", "non-dropping-particle" : "", "parse-names" : false, "suffix" : "" }, { "dropping-particle" : "", "family" : "Bogaerts", "given" : "Annemie", "non-dropping-particle" : "", "parse-names" : false, "suffix" : "" }, { "dropping-particle" : "", "family" : "Snoeckx", "given" : "Ramses", "non-dropping-particle" : "", "parse-names" : false, "suffix" : "" }, { "dropping-particle" : "", "family" : "Zeng", "given" : "Y. X.", "non-dropping-particle" : "", "parse-names" : false, "suffix" : "" }, { "dropping-particle" : "", "family" : "Tu", "given" : "X.", "non-dropping-particle" : "", "parse-names" : false, "suffix" : "" }, { "dropping-particle" : "", "family" : "Bogaerts", "given" : "Annemie", "non-dropping-particle" : "", "parse-names" : false, "suffix" : "" }, { "dropping-particle" : "", "family" : "Zhang", "given" : "A.-J.", "non-dropping-particle" : "", "parse-names" : false, "suffix" : "" }, { "dropping-particle" : "", "family" : "Zhu", "given" : "A.-M.", "non-dropping-particle" : "", "parse-names" : false, "suffix" : "" }, { "dropping-particle" : "", "family" : "Guo", "given" : "J.", "non-dropping-particle" : "", "parse-names" : false, "suffix" : "" }, { "dropping-particle" : "", "family" : "Xu", "given" : "Y.", "non-dropping-particle" : "", "parse-names" : false, "suffix" : "" }, { "dropping-particle" : "", "family" : "Shi", "given" : "C.", "non-dropping-particle" : "", "parse-names" : false, "suffix" : "" }, { "dropping-particle" : "", "family" : "G\u00f3mez-Ram\u00edrez", "given" : "A.", "non-dropping-particle" : "", "parse-names" : false, "suffix" : "" }, { "dropping-particle" : "", "family" : "Rico", "given" : "V. J.", "non-dropping-particle" : "", "parse-names" : false, "suffix" : "" }, { "dropping-particle" : "", "family" : "Cotrino", "given" : "J.", "non-dropping-particle" : "", "parse-names" : false, "suffix" : "" }, { "dropping-particle" : "", "family" : "Gonz\u00e1lez-Elipe", "given" : "A. R.", "non-dropping-particle" : "", "parse-names" : false, "suffix" : "" }, { "dropping-particle" : "", "family" : "Lambert", "given" : "R. M.", "non-dropping-particle" : "", "parse-names" : false, "suffix" : "" }, { "dropping-particle" : "", "family" : "Scapinello", "given" : "M.", "non-dropping-particle" : "", "parse-names" : false, "suffix" : "" }, { "dropping-particle" : "", "family" : "Martini", "given" : "L. M.", "non-dropping-particle" : "", "parse-names" : false, "suffix" : "" }, { "dropping-particle" : "", "family" : "Tosi", "given" : "P.", "non-dropping-particle" : "", "parse-names" : false, "suffix" : "" }, { "dropping-particle" : "", "family" : "Wang", "given" : "Q.", "non-dropping-particle" : "", "parse-names" : false, "suffix" : "" }, { "dropping-particle" : "", "family" : "Cheng", "given" : "Y.", "non-dropping-particle" : "", "parse-names" : false, "suffix" : "" }, { "dropping-particle" : "", "family" : "Jin", "given" : "Y.", "non-dropping-particle" : "", "parse-names" : false, "suffix" : "" }, { "dropping-particle" : "", "family" : "Wang", "given" : "Q.", "non-dropping-particle" : "", "parse-names" : false, "suffix" : "" }, { "dropping-particle" : "", "family" : "Yan", "given" : "B.-H.", "non-dropping-particle" : "", "parse-names" : false, "suffix" : "" }, { "dropping-particle" : "", "family" : "Jin", "given" : "Y.", "non-dropping-particle" : "", "parse-names" : false, "suffix" : "" }, { "dropping-particle" : "", "family" : "Cheng", "given" : "Y.", "non-dropping-particle" : "", "parse-names" : false, "suffix" : "" }, { "dropping-particle" : "", "family" : "Eliasson", "given" : "B.", "non-dropping-particle" : "", "parse-names" : false, "suffix" : "" }, { "dropping-particle" : "", "family" : "Kogelschatz", "given" : "U.", "non-dropping-particle" : "", "parse-names" : false, "suffix" : "" }, { "dropping-particle" : "", "family" : "Xue", "given" : "B.", "non-dropping-particle" : "", "parse-names" : false, "suffix" : "" }, { "dropping-particle" : "", "family" : "Zhou", "given" : "L.-M.", "non-dropping-particle" : "", "parse-names" : false, "suffix" : "" }, { "dropping-particle" : "", "family" : "Aerts", "given" : "R.", "non-dropping-particle" : "", "parse-names" : false, "suffix" : "" }, { "dropping-particle" : "", "family" : "Snoeckx", "given" : "Ramses", "non-dropping-particle" : "", "parse-names" : false, "suffix" : "" }, { "dropping-particle" : "", "family" : "Bogaerts", "given" : "Annemie", "non-dropping-particle" : "", "parse-names" : false, "suffix" : "" }, { "dropping-particle" : "", "family" : "Mei", "given" : "D.", "non-dropping-particle" : "", "parse-names" : false, "suffix" : "" }, { "dropping-particle" : "", "family" : "Zhu", "given" : "X.", "non-dropping-particle" : "", "parse-names" : false, "suffix" : "" }, { "dropping-particle" : "", "family" : "He", "given" : "Y.", "non-dropping-particle" : "", "parse-names" : false, "suffix" : "" }, { "dropping-particle" : "", "family" : "Yan", "given" : "J. D.", "non-dropping-particle" : "", "parse-names" : false, "suffix" : "" }, { "dropping-particle" : "", "family" : "Tu", "given" : "X.", "non-dropping-particle" : "", "parse-names" : false, "suffix" : "" }, { "dropping-particle" : "", "family" : "Wang", "given" : "J.", "non-dropping-particle" : "", "parse-names" : false, "suffix" : "" }, { "dropping-particle" : "", "family" : "Xia", "given" : "G.", "non-dropping-particle" : "", "parse-names" : false, "suffix" : "" }, { "dropping-particle" : "", "family" : "Huang", "given" : "A.", "non-dropping-particle" : "", "parse-names" : false, "suffix" : "" }, { "dropping-particle" : "", "family" : "Suib", "given" : "S. L.", "non-dropping-particle" : "", "parse-names" : false, "suffix" : "" }, { "dropping-particle" : "", "family" : "Hayashi", "given" : "Y.", "non-dropping-particle" : "", "parse-names" : false, "suffix" : "" }, { "dropping-particle" : "", "family" : "Matsumoto", "given" : "H.", "non-dropping-particle" : "", "parse-names" : false, "suffix" : "" }, { "dropping-particle" : "", "family" : "Li", "given" : "R.", "non-dropping-particle" : "", "parse-names" : false, "suffix" : "" }, { "dropping-particle" : "", "family" : "Tang", "given" : "Q.", "non-dropping-particle" : "", "parse-names" : false, "suffix" : "" }, { "dropping-particle" : "", "family" : "Yin", "given" : "S.", "non-dropping-particle" : "", "parse-names" : false, "suffix" : "" }, { "dropping-particle" : "", "family" : "Sato", "given" : "T.", "non-dropping-particle" : "", "parse-names" : false, "suffix" : "" }, { "dropping-particle" : "", "family" : "Wang", "given" : "S.", "non-dropping-particle" : "", "parse-names" : false, "suffix" : "" }, { "dropping-particle" : "", "family" : "Zhang", "given" : "Y.", "non-dropping-particle" : "", "parse-names" : false, "suffix" : "" }, { "dropping-particle" : "", "family" : "Liu", "given" : "X.", "non-dropping-particle" : "", "parse-names" : false, "suffix" : "" }, { "dropping-particle" : "", "family" : "Wang", "given" : "X.", "non-dropping-particle" : "", "parse-names" : false, "suffix" : "" }, { "dropping-particle" : "De", "family" : "Bie", "given" : "C.", "non-dropping-particle" : "", "parse-names" : false, "suffix" : "" }, { "dropping-particle" : "", "family" : "Martens", "given" : "T.", "non-dropping-particle" : "", "parse-names" : false, "suffix" : "" }, { "dropping-particle" : "van", "family" : "Dijk", "given" : "J.", "non-dropping-particle" : "", "parse-names" : false, "suffix" : "" }, { "dropping-particle" : "", "family" : "Paulussen", "given" : "S.", "non-dropping-particle" : "", "parse-names" : false, "suffix" : "" }, { "dropping-particle" : "", "family" : "Verheyde", "given" : "B.", "non-dropping-particle" : "", "parse-names" : false, "suffix" : "" }, { "dropping-particle" : "", "family" : "Bogaerts", "given" : "Annemie", "non-dropping-particle" : "", "parse-names" : false, "suffix" : "" }, { "dropping-particle" : "", "family" : "Pinhao", "given" : "N. R.", "non-dropping-particle" : "", "parse-names" : false, "suffix" : "" }, { "dropping-particle" : "", "family" : "Janeco", "given" : "A.", "non-dropping-particle" : "", "parse-names" : false, "suffix" : "" }, { "dropping-particle" : "", "family" : "Branco", "given" : "J. B.", "non-dropping-particle" : "", "parse-names" : false, "suffix" : "" }, { "dropping-particle" : "", "family" : "Ramakers", "given" : "M.", "non-dropping-particle" : "", "parse-names" : false, "suffix" : "" }, { "dropping-particle" : "", "family" : "Michielsen", "given" : "I.", "non-dropping-particle" : "", "parse-names" : false, "suffix" : "" }, { "dropping-particle" : "", "family" : "Aerts", "given" : "R.", "non-dropping-particle" : "", "parse-names" : false, "suffix" : "" }, { "dropping-particle" : "", "family" : "Meynen", "given" : "V.", "non-dropping-particle" : "", "parse-names" : false, "suffix" : "" }, { "dropping-particle" : "", "family" : "Bogaerts", "given" : "Annemie", "non-dropping-particle" : "", "parse-names" : false, "suffix" : "" }, { "dropping-particle" : "", "family" : "Asisov", "given" : "R. I.", "non-dropping-particle" : "", "parse-names" : false, "suffix" : "" }, { "dropping-particle" : "", "family" : "Givotov", "given" : "V. K.", "non-dropping-particle" : "", "parse-names" : false, "suffix" : "" }, { "dropping-particle" : "", "family" : "Krasheninnikov", "given" : "E. G.", "non-dropping-particle" : "", "parse-names" : false, "suffix" : "" }, { "dropping-particle" : "V.", "family" : "Potapkin", "given" : "B.", "non-dropping-particle" : "", "parse-names" : false, "suffix" : "" }, { "dropping-particle" : "", "family" : "Rusanov", "given" : "V. D.", "non-dropping-particle" : "", "parse-names" : false, "suffix" : "" }, { "dropping-particle" : "", "family" : "Fridman", "given" : "A.", "non-dropping-particle" : "", "parse-names" : false, "suffix" : "" }, { "dropping-particle" : "", "family" : "Britun", "given" : "N.", "non-dropping-particle" : "", "parse-names" : false, "suffix" : "" }, { "dropping-particle" : "", "family" : "Godfroid", "given" : "T.", "non-dropping-particle" : "", "parse-names" : false, "suffix" : "" }, { "dropping-particle" : "", "family" : "Snyders", "given" : "R.", "non-dropping-particle" : "", "parse-names" : false, "suffix" : "" }, { "dropping-particle" : "", "family" : "Silva", "given" : "T.", "non-dropping-particle" : "", "parse-names" : false, "suffix" : "" }, { "dropping-particle" : "", "family" : "Britun", "given" : "N.", "non-dropping-particle" : "", "parse-names" : false, "suffix" : "" }, { "dropping-particle" : "", "family" : "Godfroid", "given" : "T.", "non-dropping-particle" : "", "parse-names" : false, "suffix" : "" }, { "dropping-particle" : "", "family" : "Snyders", "given" : "R.", "non-dropping-particle" : "", "parse-names" : false, "suffix" : "" }, { "dropping-particle" : "", "family" : "Vesel", "given" : "A.", "non-dropping-particle" : "", "parse-names" : false, "suffix" : "" }, { "dropping-particle" : "", "family" : "Mozetic", "given" : "M.", "non-dropping-particle" : "", "parse-names" : false, "suffix" : "" }, { "dropping-particle" : "", "family" : "Drenik", "given" : "A.", "non-dropping-particle" : "", "parse-names" : false, "suffix" : "" }, { "dropping-particle" : "", "family" : "Balat-Pichelin", "given" : "M.", "non-dropping-particle" : "", "parse-names" : false, "suffix" : "" }, { "dropping-particle" : "", "family" : "Spencer", "given" : "L. F.", "non-dropping-particle" : "", "parse-names" : false, "suffix" : "" }, { "dropping-particle" : "", "family" : "Gallimore", "given" : "A. D.", "non-dropping-particle" : "", "parse-names" : false, "suffix" : "" }, { "dropping-particle" : "", "family" : "Tu", "given" : "X.", "non-dropping-particle" : "", "parse-names" : false, "suffix" : "" }, { "dropping-particle" : "", "family" : "Whitehead", "given" : "J. C.", "non-dropping-particle" : "", "parse-names" : false, "suffix" : "" }, { "dropping-particle" : "", "family" : "Indarto", "given" : "A.", "non-dropping-particle" : "", "parse-names" : false, "suffix" : "" }, { "dropping-particle" : "", "family" : "Yang", "given" : "D. R.", "non-dropping-particle" : "", "parse-names" : false, "suffix" : "" }, { "dropping-particle" : "", "family" : "Choi", "given" : "J.-W.", "non-dropping-particle" : "", "parse-names" : false, "suffix" : "" }, { "dropping-particle" : "", "family" : "Lee", "given" : "H.", "non-dropping-particle" : "", "parse-names" : false, "suffix" : "" }, { "dropping-particle" : "", "family" : "Song", "given" : "H. K.", "non-dropping-particle" : "", "parse-names" : false, "suffix" : "" }, { "dropping-particle" : "", "family" : "Indarto", "given" : "A.", "non-dropping-particle" : "", "parse-names" : false, "suffix" : "" }, { "dropping-particle" : "", "family" : "Choi", "given" : "J.", "non-dropping-particle" : "", "parse-names" : false, "suffix" : "" }, { "dropping-particle" : "", "family" : "Lee", "given" : "H.", "non-dropping-particle" : "", "parse-names" : false, "suffix" : "" }, { "dropping-particle" : "", "family" : "Song", "given" : "H. K.", "non-dropping-particle" : "", "parse-names" : false, "suffix" : "" }, { "dropping-particle" : "", "family" : "Bo", "given" : "Z.", "non-dropping-particle" : "", "parse-names" : false, "suffix" : "" }, { "dropping-particle" : "", "family" : "Yan", "given" : "J.", "non-dropping-particle" : "", "parse-names" : false, "suffix" : "" }, { "dropping-particle" : "", "family" : "Li", "given" : "X.", "non-dropping-particle" : "", "parse-names" : false, "suffix" : "" }, { "dropping-particle" : "", "family" : "Chi", "given" : "Y.", "non-dropping-particle" : "", "parse-names" : false, "suffix" : "" }, { "dropping-particle" : "", "family" : "Cen", "given" : "K.", "non-dropping-particle" : "", "parse-names" : false, "suffix" : "" }, { "dropping-particle" : "", "family" : "Yang", "given" : "Y.-C.", "non-dropping-particle" : "", "parse-names" : false, "suffix" : "" }, { "dropping-particle" : "", "family" : "Lee", "given" : "B.-J.", "non-dropping-particle" : "", "parse-names" : false, "suffix" : "" }, { "dropping-particle" : "", "family" : "Chun", "given" : "Y.-N.", "non-dropping-particle" : "", "parse-names" : false, "suffix" : "" }, { "dropping-particle" : "", "family" : "Rueangjitt", "given" : "N.", "non-dropping-particle" : "", "parse-names" : false, "suffix" : "" }, { "dropping-particle" : "", "family" : "Sreethawong", "given" : "T.", "non-dropping-particle" : "", "parse-names" : false, "suffix" : "" }, { "dropping-particle" : "", "family" : "Chavadej", "given" : "S.", "non-dropping-particle" : "", "parse-names" : false, "suffix" : "" }, { "dropping-particle" : "", "family" : "Sekiguchi", "given" : "H.", "non-dropping-particle" : "", "parse-names" : false, "suffix" : "" }, { "dropping-particle" : "", "family" : "Kalra", "given" : "C. S.", "non-dropping-particle" : "", "parse-names" : false, "suffix" : "" }, { "dropping-particle" : "", "family" : "Cho", "given" : "Y. I.", "non-dropping-particle" : "", "parse-names" : false, "suffix" : "" }, { "dropping-particle" : "", "family" : "Gutsol", "given" : "A.", "non-dropping-particle" : "", "parse-names" : false, "suffix" : "" }, { "dropping-particle" : "", "family" : "Fridman", "given" : "A.", "non-dropping-particle" : "", "parse-names" : false, "suffix" : "" }, { "dropping-particle" : "", "family" : "Rufael", "given" : "T. S.", "non-dropping-particle" : "", "parse-names" : false, "suffix" :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"dropping-particle" : "", "family" : "Chen", "given" : "H. L.", "non-dropping-particle" : "", "parse-names" : false, "suffix" : "" }, { "dropping-particle" : "", "family" : "Lee", "given" : "H. M.", "non-dropping-particle" : "", "parse-names" : false, "suffix" : "" }, { "dropping-particle" : "", "family" : "Chen", "given" : "S. H.", "non-dropping-particle" : "", "parse-names" : false, "suffix" : "" }, { "dropping-particle" : "", "family" : "Chang", "given" : "M. B.", "non-dropping-particle" : "", "parse-names" : false, "suffix" : "" }, { "dropping-particle" : "", "family" : "Kogelschatz", "given" : "U.", "non-dropping-particle" : "", "parse-names" : false, "suffix" : "" }, { "dropping-particle" : "", "family" : "Aerts", "given" : "R.", "non-dropping-particle" : "", "parse-names" : false, "suffix" : "" }, { "dropping-particle" : "", "family" : "Martens", "given" : "T.", "non-dropping-particle" : "", "parse-names" : false, "suffix" : "" }, { "dropping-particle" : "", "family" : "Bogaerts", "given" : "Annemie", "non-dropping-particle" : "", "parse-names" : false, "suffix" : "" }, { "dropping-particle" : "", "family" : "Koz\u00e1k", "given" : "T.", "non-dropping-particle" : "", "parse-names" : false, "suffix" : "" }, { "dropping-particle" : "", "family" : "Bogaerts", "given" : "Annemie", "non-dropping-particle" : "", "parse-names" : false, "suffix" : "" }, { "dropping-particle" : "", "family" : "Koz\u00e1k", "given" : "T.", "non-dropping-particle" : "", "parse-names" : false, "suffix" : "" }, { "dropping-particle" : "", "family" : "Bogaerts", "given" : "Annemie", "non-dropping-particle" : "", "parse-names" : false, "suffix" : "" }, { "dropping-particle" : "", "family" : "Heijkers", "given" : "S.", "non-dropping-particle" : "", "parse-names" : false, "suffix" : "" }, { "dropping-particle" : "", "family" : "Snoeckx", "given" : "Ramses", "non-dropping-particle" : "", "parse-names" : false, "suffix" : "" }, { "dropping-particle" : "", "family" : "Koz\u00e1k", "given" : "T.", "non-dropping-particle" : "", "parse-names" : false, "suffix" : "" }, { "dropping-particle" : "", "family" : "Silva", "given" : "T.", "non-dropping-particle" : "", "parse-names" : false, "suffix" : "" }, { "dropping-particle" : "", "family" : "Godfroid", "given" : "T.", "non-dropping-particle" : "", "parse-names" : false, "suffix" : "" }, { "dropping-particle" : "", "family" : "Britun", "given" : "N.", "non-dropping-particle" : "", "parse-names" : false, "suffix" : "" }, { "dropping-particle" : "", "family" : "Snyders", "given" : "R.", "non-dropping-particle" : "", "parse-names" : false, "suffix" : "" }, { "dropping-particle" : "", "family" : "Bogaerts", "given" : "Annemie", "non-dropping-particle" : "", "parse-names" : false, "suffix" : "" }, { "dropping-particle" : "", "family" : "Spencer", "given" : "L. F.", "non-dropping-particle" : "", "parse-names" : false, "suffix" : "" }, { "dropping-particle" : "", "family" : "Gallimore", "given" : "A. D.", "non-dropping-particle" : "", "parse-names" : false, "suffix" : "" }, { "dropping-particle" : "", "family" : "Chen", "given" : "H. L.", "non-dropping-particle" : "", "parse-names" : false, "suffix" : "" }, { "dropping-particle" : "", "family" : "Lee", "given" : "H. M.", "non-dropping-particle" : "", "parse-names" : false, "suffix" : "" }, { "dropping-particle" : "", "family" : "Chen", "given" : "S. H.", "non-dropping-particle" : "", "parse-names" : false, "suffix" : "" }, { "dropping-particle" : "", "family" : "Chang", "given" : "M. B.", "non-dropping-particle" : "", "parse-names" : false, "suffix" : "" }, { "dropping-particle" : "", "family" : "Yu", "given" : "S. J.", "non-dropping-particle" : "", "parse-names" : false, "suffix" : "" }, { "dropping-particle" : "", "family" : "Li", "given" : "S. N.", "non-dropping-particle" : "", "parse-names" : false, "suffix" : "" }, { "dropping-particle" : "van", "family" : "Durme", "given" : "J.", "non-dropping-particle" : "", "parse-names" : false, "suffix" : "" }, { "dropping-particle" : "", "family" : "Dewulf", "given" : "J.", "non-dropping-particle" : "", "parse-names" : false, "suffix" : "" }, { "dropping-particle" : "", "family" : "Leys", "given" : "C.", "non-dropping-particle" : "", "parse-names" : false, "suffix" : "" }, { "dropping-particle" : "van", "family" : "Langenhove", "given" : "H.", "non-dropping-particle" : "", "parse-names" : false, "suffix" : "" }, { "dropping-particle" : "", "family" : "Kim", "given" : "H.-H.", "non-dropping-particle" : "", "parse-names" : false, "suffix" : "" }, { "dropping-particle" : "", "family" : "Ogata", "given" : "A.", "non-dropping-particle" : "", "parse-names" : false, "suffix" : "" } ], "container-title" : "Faraday Discuss.", "id" : "ITEM-1", "issued" : { "date-parts" : [ [ "2015" ] ] }, "page" : "217-232", "title" : "Plasma-based conversion of CO 2 : current status and future challenges", "type" : "article-journal", "volume" : "183" }, "uris" : [ "http://www.mendeley.com/documents/?uuid=5440ed6c-5509-322f-b291-49be18209da0" ] } ], "mendeley" : { "formattedCitation" : "&lt;sup&gt;[3]&lt;/sup&gt;", "plainTextFormattedCitation" : "[3]", "previouslyFormattedCitation" : "&lt;sup&gt;[3]&lt;/sup&gt;" }, "properties" : {  }, "schema" : "https://github.com/citation-style-language/schema/raw/master/csl-citation.json" }</w:instrText>
      </w:r>
      <w:r w:rsidR="0055552B">
        <w:rPr>
          <w:rFonts w:ascii="Times New Roman" w:hAnsi="Times New Roman" w:cs="Times New Roman"/>
        </w:rPr>
        <w:fldChar w:fldCharType="separate"/>
      </w:r>
      <w:r w:rsidR="0055552B" w:rsidRPr="0055552B">
        <w:rPr>
          <w:rFonts w:ascii="Times New Roman" w:hAnsi="Times New Roman" w:cs="Times New Roman"/>
          <w:noProof/>
          <w:vertAlign w:val="superscript"/>
        </w:rPr>
        <w:t>[3]</w:t>
      </w:r>
      <w:r w:rsidR="0055552B">
        <w:rPr>
          <w:rFonts w:ascii="Times New Roman" w:hAnsi="Times New Roman" w:cs="Times New Roman"/>
        </w:rPr>
        <w:fldChar w:fldCharType="end"/>
      </w:r>
      <w:r w:rsidRPr="000F30B0">
        <w:rPr>
          <w:rFonts w:ascii="Times New Roman" w:hAnsi="Times New Roman" w:cs="Times New Roman"/>
        </w:rPr>
        <w:t>. The products from CO</w:t>
      </w:r>
      <w:r w:rsidRPr="000F30B0">
        <w:rPr>
          <w:rFonts w:ascii="Times New Roman" w:hAnsi="Times New Roman" w:cs="Times New Roman"/>
          <w:vertAlign w:val="subscript"/>
        </w:rPr>
        <w:t>2</w:t>
      </w:r>
      <w:r w:rsidRPr="000F30B0">
        <w:rPr>
          <w:rFonts w:ascii="Times New Roman" w:hAnsi="Times New Roman" w:cs="Times New Roman"/>
        </w:rPr>
        <w:t xml:space="preserve"> plasma splitting, carbon monoxide and oxygen can be utilised in the established Fischer-Tropsch synthesis to produce synthetic fuel, a substitute for fossil fuel derived energy.    </w:t>
      </w:r>
    </w:p>
    <w:p w14:paraId="454F97D5" w14:textId="13C719C8" w:rsidR="00962B51" w:rsidRPr="000F30B0" w:rsidRDefault="00962B51" w:rsidP="00962B51">
      <w:pPr>
        <w:jc w:val="both"/>
        <w:rPr>
          <w:rFonts w:ascii="Times New Roman" w:hAnsi="Times New Roman" w:cs="Times New Roman"/>
        </w:rPr>
      </w:pPr>
      <w:r w:rsidRPr="000F30B0">
        <w:rPr>
          <w:rFonts w:ascii="Times New Roman" w:hAnsi="Times New Roman" w:cs="Times New Roman"/>
        </w:rPr>
        <w:t>Experimental and numerical investigations have already been conducted and reported and have proven that splitting CO</w:t>
      </w:r>
      <w:r w:rsidRPr="000F30B0">
        <w:rPr>
          <w:rFonts w:ascii="Times New Roman" w:hAnsi="Times New Roman" w:cs="Times New Roman"/>
          <w:vertAlign w:val="subscript"/>
        </w:rPr>
        <w:t>2</w:t>
      </w:r>
      <w:r w:rsidRPr="000F30B0">
        <w:rPr>
          <w:rFonts w:ascii="Times New Roman" w:hAnsi="Times New Roman" w:cs="Times New Roman"/>
        </w:rPr>
        <w:t xml:space="preserve"> in various non-thermal plasma technologies is achievable. These plasma systems report higher energy efficient splitting than thermal plasmas as the bulk gas temperature remains low and only the electron temperature is elevated. Non-thermal plasma has already demonstrated to be applicable for large-scale gas treatment </w:t>
      </w:r>
      <w:r w:rsidR="00790C51" w:rsidRPr="000F30B0">
        <w:rPr>
          <w:rFonts w:ascii="Times New Roman" w:hAnsi="Times New Roman" w:cs="Times New Roman"/>
        </w:rPr>
        <w:t>in electrostatic precipitators</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"0750305452", "author" : [ { "dropping-particle" : "", "family" : "Roth", "given" : "J. Reece.", "non-dropping-particle" : "", "parse-names" : false, "suffix" : "" } ], "id" : "ITEM-1", "issue" : "Institute of Physics Publishing, Bristol and Philadelphia, 2001", "issued" : { "date-parts" : [ [ "2001" ] ] }, "page" : "645", "publisher" : "Institute of Physics Pub", "title" : "Industrial Plasma Engineering, Vol. 2: Applications to Nonthermal Plasma Processing", "type" : "article-journal", "volume" : "2" }, "uris" : [ "http://www.mendeley.com/documents/?uuid=e2f460f7-4862-3ba3-9e54-014a1e6ddf52" ] } ], "mendeley" : { "formattedCitation" : "&lt;sup&gt;[4]&lt;/sup&gt;", "plainTextFormattedCitation" : "[4]", "previouslyFormattedCitation" : "&lt;sup&gt;[4]&lt;/sup&gt;"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[4]</w:t>
      </w:r>
      <w:r w:rsidRPr="000F30B0">
        <w:rPr>
          <w:rFonts w:ascii="Times New Roman" w:hAnsi="Times New Roman" w:cs="Times New Roman"/>
        </w:rPr>
        <w:fldChar w:fldCharType="end"/>
      </w:r>
      <w:r w:rsidRPr="000F30B0">
        <w:rPr>
          <w:rFonts w:ascii="Times New Roman" w:hAnsi="Times New Roman" w:cs="Times New Roman"/>
        </w:rPr>
        <w:t xml:space="preserve">. With this knowledge corona discharge, the underlying technology in electrostatic precipitators, was chosen as the plasma method to be used in this research. </w:t>
      </w:r>
    </w:p>
    <w:p w14:paraId="1980991A" w14:textId="2163D5F6" w:rsidR="00962B51" w:rsidRDefault="00962B51" w:rsidP="004A12F8">
      <w:pPr>
        <w:pStyle w:val="Heading2"/>
        <w:numPr>
          <w:ilvl w:val="1"/>
          <w:numId w:val="1"/>
        </w:numPr>
      </w:pPr>
      <w:bookmarkStart w:id="5" w:name="_Toc489385265"/>
      <w:r w:rsidRPr="000F30B0">
        <w:t>Aim of research</w:t>
      </w:r>
      <w:bookmarkEnd w:id="5"/>
      <w:r w:rsidRPr="000F30B0">
        <w:t xml:space="preserve"> </w:t>
      </w:r>
    </w:p>
    <w:p w14:paraId="0E13F571" w14:textId="77777777" w:rsidR="00D17AAD" w:rsidRPr="00D17AAD" w:rsidRDefault="00D17AAD" w:rsidP="00D17AAD"/>
    <w:p w14:paraId="757E424C"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This thesis focuses on the splitting of CO</w:t>
      </w:r>
      <w:r w:rsidRPr="000F30B0">
        <w:rPr>
          <w:rFonts w:ascii="Times New Roman" w:hAnsi="Times New Roman" w:cs="Times New Roman"/>
          <w:vertAlign w:val="subscript"/>
        </w:rPr>
        <w:t>2</w:t>
      </w:r>
      <w:r w:rsidRPr="000F30B0">
        <w:rPr>
          <w:rFonts w:ascii="Times New Roman" w:hAnsi="Times New Roman" w:cs="Times New Roman"/>
        </w:rPr>
        <w:t xml:space="preserve"> in a pulsed corona discharge reactor operating at atmospheric pressure. The main goal is examining the conversion and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splitting upon altering various parameters of the plasma reactor. An in-house built corona reactor was designed and tested for the purpose of testing both pure CO</w:t>
      </w:r>
      <w:r w:rsidRPr="000F30B0">
        <w:rPr>
          <w:rFonts w:ascii="Times New Roman" w:hAnsi="Times New Roman" w:cs="Times New Roman"/>
          <w:vertAlign w:val="subscript"/>
        </w:rPr>
        <w:t>2</w:t>
      </w:r>
      <w:r w:rsidRPr="000F30B0">
        <w:rPr>
          <w:rFonts w:ascii="Times New Roman" w:hAnsi="Times New Roman" w:cs="Times New Roman"/>
        </w:rPr>
        <w:t xml:space="preserve"> and other gas mixtures to optimise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w:t>
      </w:r>
    </w:p>
    <w:p w14:paraId="10C7B743" w14:textId="776ED3CF" w:rsidR="00457324" w:rsidRDefault="00962B51" w:rsidP="00457324">
      <w:pPr>
        <w:jc w:val="both"/>
        <w:rPr>
          <w:rFonts w:ascii="Times New Roman" w:hAnsi="Times New Roman" w:cs="Times New Roman"/>
        </w:rPr>
      </w:pPr>
      <w:r w:rsidRPr="000F30B0">
        <w:rPr>
          <w:rFonts w:ascii="Times New Roman" w:hAnsi="Times New Roman" w:cs="Times New Roman"/>
        </w:rPr>
        <w:t>The technology used in this research was compared with other non-thermal plasma systems to examine its effectiveness at CO</w:t>
      </w:r>
      <w:r w:rsidRPr="000F30B0">
        <w:rPr>
          <w:rFonts w:ascii="Times New Roman" w:hAnsi="Times New Roman" w:cs="Times New Roman"/>
          <w:vertAlign w:val="subscript"/>
        </w:rPr>
        <w:t>2</w:t>
      </w:r>
      <w:r w:rsidRPr="000F30B0">
        <w:rPr>
          <w:rFonts w:ascii="Times New Roman" w:hAnsi="Times New Roman" w:cs="Times New Roman"/>
        </w:rPr>
        <w:t xml:space="preserve"> splitting. Additionally, a numerical model was built to validate experimental results and also to test conditions that are not possible to simulate under experimental conditions. From the numerical model plasma parameters such as electron temperature and density can be obtained, these parameters play a key role in determining the mechanism of CO</w:t>
      </w:r>
      <w:r w:rsidRPr="000F30B0">
        <w:rPr>
          <w:rFonts w:ascii="Times New Roman" w:hAnsi="Times New Roman" w:cs="Times New Roman"/>
          <w:vertAlign w:val="subscript"/>
        </w:rPr>
        <w:t>2</w:t>
      </w:r>
      <w:r w:rsidRPr="000F30B0">
        <w:rPr>
          <w:rFonts w:ascii="Times New Roman" w:hAnsi="Times New Roman" w:cs="Times New Roman"/>
        </w:rPr>
        <w:t xml:space="preserve"> dissociation and examining their evolution during the CO</w:t>
      </w:r>
      <w:r w:rsidRPr="000F30B0">
        <w:rPr>
          <w:rFonts w:ascii="Times New Roman" w:hAnsi="Times New Roman" w:cs="Times New Roman"/>
          <w:vertAlign w:val="subscript"/>
        </w:rPr>
        <w:t>2</w:t>
      </w:r>
      <w:r w:rsidRPr="000F30B0">
        <w:rPr>
          <w:rFonts w:ascii="Times New Roman" w:hAnsi="Times New Roman" w:cs="Times New Roman"/>
        </w:rPr>
        <w:t xml:space="preserve"> splitting process will highlight the dominant pathway of CO</w:t>
      </w:r>
      <w:r w:rsidRPr="000F30B0">
        <w:rPr>
          <w:rFonts w:ascii="Times New Roman" w:hAnsi="Times New Roman" w:cs="Times New Roman"/>
          <w:vertAlign w:val="subscript"/>
        </w:rPr>
        <w:t>2</w:t>
      </w:r>
      <w:r w:rsidR="00457324">
        <w:rPr>
          <w:rFonts w:ascii="Times New Roman" w:hAnsi="Times New Roman" w:cs="Times New Roman"/>
        </w:rPr>
        <w:t xml:space="preserve"> reduction. </w:t>
      </w:r>
    </w:p>
    <w:p w14:paraId="71C09851" w14:textId="77777777" w:rsidR="00457324" w:rsidRDefault="00457324">
      <w:pPr>
        <w:spacing w:after="160" w:line="259" w:lineRule="auto"/>
        <w:rPr>
          <w:rFonts w:ascii="Times New Roman" w:hAnsi="Times New Roman" w:cs="Times New Roman"/>
        </w:rPr>
      </w:pPr>
      <w:r>
        <w:rPr>
          <w:rFonts w:ascii="Times New Roman" w:hAnsi="Times New Roman" w:cs="Times New Roman"/>
        </w:rPr>
        <w:br w:type="page"/>
      </w:r>
    </w:p>
    <w:p w14:paraId="2023781B" w14:textId="573505EE" w:rsidR="00962B51" w:rsidRDefault="00962B51" w:rsidP="004A12F8">
      <w:pPr>
        <w:pStyle w:val="Heading2"/>
        <w:numPr>
          <w:ilvl w:val="1"/>
          <w:numId w:val="1"/>
        </w:numPr>
      </w:pPr>
      <w:bookmarkStart w:id="6" w:name="_Toc489385266"/>
      <w:r w:rsidRPr="000F30B0">
        <w:lastRenderedPageBreak/>
        <w:t>Thesis overview</w:t>
      </w:r>
      <w:bookmarkEnd w:id="6"/>
    </w:p>
    <w:p w14:paraId="28314F88" w14:textId="77777777" w:rsidR="00B72B0C" w:rsidRPr="00B72B0C" w:rsidRDefault="00B72B0C" w:rsidP="00B72B0C"/>
    <w:p w14:paraId="0BC36885" w14:textId="77777777" w:rsidR="00962B51" w:rsidRPr="00457324" w:rsidRDefault="00962B51" w:rsidP="00962B51">
      <w:pPr>
        <w:jc w:val="both"/>
        <w:rPr>
          <w:rFonts w:ascii="Times New Roman" w:hAnsi="Times New Roman" w:cs="Times New Roman"/>
        </w:rPr>
      </w:pPr>
      <w:r w:rsidRPr="00457324">
        <w:rPr>
          <w:rFonts w:ascii="Times New Roman" w:hAnsi="Times New Roman" w:cs="Times New Roman"/>
        </w:rPr>
        <w:t>In order to achieve the above aim this thesis will be presented as follows. Chapter 2 will highlight the energy and climate change problem that faces the world. It will also address the need for CO</w:t>
      </w:r>
      <w:r w:rsidRPr="00457324">
        <w:rPr>
          <w:rFonts w:ascii="Times New Roman" w:hAnsi="Times New Roman" w:cs="Times New Roman"/>
          <w:vertAlign w:val="subscript"/>
        </w:rPr>
        <w:t>2</w:t>
      </w:r>
      <w:r w:rsidRPr="00457324">
        <w:rPr>
          <w:rFonts w:ascii="Times New Roman" w:hAnsi="Times New Roman" w:cs="Times New Roman"/>
        </w:rPr>
        <w:t xml:space="preserve"> mitigation from the atmosphere and regulations that make anthropogenic CO</w:t>
      </w:r>
      <w:r w:rsidRPr="00457324">
        <w:rPr>
          <w:rFonts w:ascii="Times New Roman" w:hAnsi="Times New Roman" w:cs="Times New Roman"/>
          <w:vertAlign w:val="subscript"/>
        </w:rPr>
        <w:t>2</w:t>
      </w:r>
      <w:r w:rsidRPr="00457324">
        <w:rPr>
          <w:rFonts w:ascii="Times New Roman" w:hAnsi="Times New Roman" w:cs="Times New Roman"/>
        </w:rPr>
        <w:t xml:space="preserve"> reduction mandatory. Finally the topic CO</w:t>
      </w:r>
      <w:r w:rsidRPr="00457324">
        <w:rPr>
          <w:rFonts w:ascii="Times New Roman" w:hAnsi="Times New Roman" w:cs="Times New Roman"/>
          <w:vertAlign w:val="subscript"/>
        </w:rPr>
        <w:t>2</w:t>
      </w:r>
      <w:r w:rsidRPr="00457324">
        <w:rPr>
          <w:rFonts w:ascii="Times New Roman" w:hAnsi="Times New Roman" w:cs="Times New Roman"/>
        </w:rPr>
        <w:t xml:space="preserve"> utilisation will be discussed and the current approaches being used. </w:t>
      </w:r>
    </w:p>
    <w:p w14:paraId="628D7F72" w14:textId="6198B207" w:rsidR="00962B51" w:rsidRPr="00457324" w:rsidRDefault="00962B51" w:rsidP="00962B51">
      <w:pPr>
        <w:jc w:val="both"/>
        <w:rPr>
          <w:rFonts w:ascii="Times New Roman" w:hAnsi="Times New Roman" w:cs="Times New Roman"/>
        </w:rPr>
      </w:pPr>
      <w:r w:rsidRPr="00457324">
        <w:rPr>
          <w:rFonts w:ascii="Times New Roman" w:hAnsi="Times New Roman" w:cs="Times New Roman"/>
        </w:rPr>
        <w:t>Chapter 3 goes on to examine how plasma processes can be developed to mitigate further CO</w:t>
      </w:r>
      <w:r w:rsidRPr="00457324">
        <w:rPr>
          <w:rFonts w:ascii="Times New Roman" w:hAnsi="Times New Roman" w:cs="Times New Roman"/>
          <w:vertAlign w:val="subscript"/>
        </w:rPr>
        <w:t>2</w:t>
      </w:r>
      <w:r w:rsidRPr="00457324">
        <w:rPr>
          <w:rFonts w:ascii="Times New Roman" w:hAnsi="Times New Roman" w:cs="Times New Roman"/>
        </w:rPr>
        <w:t xml:space="preserve"> emissions. </w:t>
      </w:r>
      <w:r w:rsidR="006842A1" w:rsidRPr="00457324">
        <w:rPr>
          <w:rFonts w:ascii="Times New Roman" w:hAnsi="Times New Roman" w:cs="Times New Roman"/>
        </w:rPr>
        <w:t xml:space="preserve">An introduction to plasma </w:t>
      </w:r>
      <w:r w:rsidR="00457324" w:rsidRPr="00457324">
        <w:rPr>
          <w:rFonts w:ascii="Times New Roman" w:hAnsi="Times New Roman" w:cs="Times New Roman"/>
        </w:rPr>
        <w:t>precedes a description of t</w:t>
      </w:r>
      <w:r w:rsidRPr="00457324">
        <w:rPr>
          <w:rFonts w:ascii="Times New Roman" w:hAnsi="Times New Roman" w:cs="Times New Roman"/>
        </w:rPr>
        <w:t xml:space="preserve">he main plasma systems </w:t>
      </w:r>
      <w:r w:rsidR="00457324" w:rsidRPr="00457324">
        <w:rPr>
          <w:rFonts w:ascii="Times New Roman" w:hAnsi="Times New Roman" w:cs="Times New Roman"/>
        </w:rPr>
        <w:t>used in research</w:t>
      </w:r>
      <w:r w:rsidRPr="00457324">
        <w:rPr>
          <w:rFonts w:ascii="Times New Roman" w:hAnsi="Times New Roman" w:cs="Times New Roman"/>
        </w:rPr>
        <w:t xml:space="preserve"> and examples of their use for CO</w:t>
      </w:r>
      <w:r w:rsidRPr="00457324">
        <w:rPr>
          <w:rFonts w:ascii="Times New Roman" w:hAnsi="Times New Roman" w:cs="Times New Roman"/>
          <w:vertAlign w:val="subscript"/>
        </w:rPr>
        <w:t>2</w:t>
      </w:r>
      <w:r w:rsidRPr="00457324">
        <w:rPr>
          <w:rFonts w:ascii="Times New Roman" w:hAnsi="Times New Roman" w:cs="Times New Roman"/>
        </w:rPr>
        <w:t xml:space="preserve"> splitting. Corona discharges and pulsed corona discharge will be investigated in detail specifically for CO</w:t>
      </w:r>
      <w:r w:rsidRPr="00457324">
        <w:rPr>
          <w:rFonts w:ascii="Times New Roman" w:hAnsi="Times New Roman" w:cs="Times New Roman"/>
          <w:vertAlign w:val="subscript"/>
        </w:rPr>
        <w:t>2</w:t>
      </w:r>
      <w:r w:rsidRPr="00457324">
        <w:rPr>
          <w:rFonts w:ascii="Times New Roman" w:hAnsi="Times New Roman" w:cs="Times New Roman"/>
        </w:rPr>
        <w:t xml:space="preserve"> reduction (although they have been deployed for other uses). </w:t>
      </w:r>
    </w:p>
    <w:p w14:paraId="695F1D0A" w14:textId="495B8406" w:rsidR="00962B51" w:rsidRPr="00457324" w:rsidRDefault="00962B51" w:rsidP="00962B51">
      <w:pPr>
        <w:jc w:val="both"/>
        <w:rPr>
          <w:rFonts w:ascii="Times New Roman" w:hAnsi="Times New Roman" w:cs="Times New Roman"/>
        </w:rPr>
      </w:pPr>
      <w:r w:rsidRPr="00457324">
        <w:rPr>
          <w:rFonts w:ascii="Times New Roman" w:hAnsi="Times New Roman" w:cs="Times New Roman"/>
        </w:rPr>
        <w:t>Chapter 4 describes the experimental setup and method. Furthermore, the outcome from initial testing and commissioning of the pulsed corona system will be presented alongside the techniques used to analyse the gaseous products as well as the electronic diagnostics.</w:t>
      </w:r>
      <w:r w:rsidR="00457324" w:rsidRPr="00457324">
        <w:rPr>
          <w:rFonts w:ascii="Times New Roman" w:hAnsi="Times New Roman" w:cs="Times New Roman"/>
        </w:rPr>
        <w:t xml:space="preserve"> Additionally, the numerical model used to validate the experimental results will be presented.</w:t>
      </w:r>
      <w:r w:rsidRPr="00457324">
        <w:rPr>
          <w:rFonts w:ascii="Times New Roman" w:hAnsi="Times New Roman" w:cs="Times New Roman"/>
        </w:rPr>
        <w:t xml:space="preserve"> </w:t>
      </w:r>
    </w:p>
    <w:p w14:paraId="00EA06AB" w14:textId="0FAAE5FD" w:rsidR="00962B51" w:rsidRPr="00457324" w:rsidRDefault="00962B51" w:rsidP="00962B51">
      <w:pPr>
        <w:jc w:val="both"/>
        <w:rPr>
          <w:rFonts w:ascii="Times New Roman" w:hAnsi="Times New Roman" w:cs="Times New Roman"/>
        </w:rPr>
      </w:pPr>
      <w:r w:rsidRPr="00457324">
        <w:rPr>
          <w:rFonts w:ascii="Times New Roman" w:hAnsi="Times New Roman" w:cs="Times New Roman"/>
        </w:rPr>
        <w:t xml:space="preserve">Chapter 5, provides in-depth experimental approach to carbon dioxide splitting in the developed pulsed corona discharge system with and without the addition of </w:t>
      </w:r>
      <w:r w:rsidR="009F6A7E">
        <w:rPr>
          <w:rFonts w:ascii="Times New Roman" w:hAnsi="Times New Roman" w:cs="Times New Roman"/>
        </w:rPr>
        <w:t>argon</w:t>
      </w:r>
      <w:r w:rsidRPr="00457324">
        <w:rPr>
          <w:rFonts w:ascii="Times New Roman" w:hAnsi="Times New Roman" w:cs="Times New Roman"/>
        </w:rPr>
        <w:t xml:space="preserve"> to the gas feed. This is accompanied by a numerical model which aims to provide further insight into the mechanism of CO</w:t>
      </w:r>
      <w:r w:rsidRPr="00457324">
        <w:rPr>
          <w:rFonts w:ascii="Times New Roman" w:hAnsi="Times New Roman" w:cs="Times New Roman"/>
          <w:vertAlign w:val="subscript"/>
        </w:rPr>
        <w:t>2</w:t>
      </w:r>
      <w:r w:rsidRPr="00457324">
        <w:rPr>
          <w:rFonts w:ascii="Times New Roman" w:hAnsi="Times New Roman" w:cs="Times New Roman"/>
        </w:rPr>
        <w:t xml:space="preserve"> splitting using a two-step model approach. Finally, a comparison will be drawn between this system and other similar technologies in the literature. </w:t>
      </w:r>
    </w:p>
    <w:p w14:paraId="569C564B" w14:textId="77777777" w:rsidR="00457324" w:rsidRPr="00457324" w:rsidRDefault="00962B51" w:rsidP="00962B51">
      <w:pPr>
        <w:jc w:val="both"/>
        <w:rPr>
          <w:rFonts w:ascii="Times New Roman" w:hAnsi="Times New Roman" w:cs="Times New Roman"/>
        </w:rPr>
      </w:pPr>
      <w:r w:rsidRPr="00457324">
        <w:rPr>
          <w:rFonts w:ascii="Times New Roman" w:hAnsi="Times New Roman" w:cs="Times New Roman"/>
        </w:rPr>
        <w:t xml:space="preserve">Chapter 6 </w:t>
      </w:r>
      <w:r w:rsidR="00457324" w:rsidRPr="00457324">
        <w:rPr>
          <w:rFonts w:ascii="Times New Roman" w:hAnsi="Times New Roman" w:cs="Times New Roman"/>
        </w:rPr>
        <w:t>follows directly on from Chapter 5 and examines the effect of altering the inter-electrode distance and observes if the mechanism of CO</w:t>
      </w:r>
      <w:r w:rsidR="00457324" w:rsidRPr="00457324">
        <w:rPr>
          <w:rFonts w:ascii="Times New Roman" w:hAnsi="Times New Roman" w:cs="Times New Roman"/>
          <w:vertAlign w:val="subscript"/>
        </w:rPr>
        <w:t>2</w:t>
      </w:r>
      <w:r w:rsidR="00457324" w:rsidRPr="00457324">
        <w:rPr>
          <w:rFonts w:ascii="Times New Roman" w:hAnsi="Times New Roman" w:cs="Times New Roman"/>
        </w:rPr>
        <w:t xml:space="preserve"> splitting changes. Theories to improve the conversion of the experimental set up are also presented. </w:t>
      </w:r>
    </w:p>
    <w:p w14:paraId="2D0E6F2A" w14:textId="53C6553B" w:rsidR="00962B51" w:rsidRPr="00457324" w:rsidRDefault="00457324" w:rsidP="00962B51">
      <w:pPr>
        <w:jc w:val="both"/>
        <w:rPr>
          <w:rFonts w:ascii="Times New Roman" w:hAnsi="Times New Roman" w:cs="Times New Roman"/>
        </w:rPr>
      </w:pPr>
      <w:r w:rsidRPr="00457324">
        <w:rPr>
          <w:rFonts w:ascii="Times New Roman" w:hAnsi="Times New Roman" w:cs="Times New Roman"/>
        </w:rPr>
        <w:t xml:space="preserve">Chapter 7 </w:t>
      </w:r>
      <w:r w:rsidR="00962B51" w:rsidRPr="00457324">
        <w:rPr>
          <w:rFonts w:ascii="Times New Roman" w:hAnsi="Times New Roman" w:cs="Times New Roman"/>
        </w:rPr>
        <w:t>works on the foundation built in Chapter</w:t>
      </w:r>
      <w:r w:rsidRPr="00457324">
        <w:rPr>
          <w:rFonts w:ascii="Times New Roman" w:hAnsi="Times New Roman" w:cs="Times New Roman"/>
        </w:rPr>
        <w:t>s</w:t>
      </w:r>
      <w:r w:rsidR="00962B51" w:rsidRPr="00457324">
        <w:rPr>
          <w:rFonts w:ascii="Times New Roman" w:hAnsi="Times New Roman" w:cs="Times New Roman"/>
        </w:rPr>
        <w:t xml:space="preserve"> 5</w:t>
      </w:r>
      <w:r w:rsidRPr="00457324">
        <w:rPr>
          <w:rFonts w:ascii="Times New Roman" w:hAnsi="Times New Roman" w:cs="Times New Roman"/>
        </w:rPr>
        <w:t xml:space="preserve"> and 6</w:t>
      </w:r>
      <w:r w:rsidR="00962B51" w:rsidRPr="00457324">
        <w:rPr>
          <w:rFonts w:ascii="Times New Roman" w:hAnsi="Times New Roman" w:cs="Times New Roman"/>
        </w:rPr>
        <w:t xml:space="preserve"> but investigates the effect of </w:t>
      </w:r>
      <w:r w:rsidR="009F6A7E">
        <w:rPr>
          <w:rFonts w:ascii="Times New Roman" w:hAnsi="Times New Roman" w:cs="Times New Roman"/>
        </w:rPr>
        <w:t>nitrogen</w:t>
      </w:r>
      <w:r w:rsidR="00962B51" w:rsidRPr="00457324">
        <w:rPr>
          <w:rFonts w:ascii="Times New Roman" w:hAnsi="Times New Roman" w:cs="Times New Roman"/>
        </w:rPr>
        <w:t xml:space="preserve"> as an impurity in the gas feed. The results for this section will be compared to previous results in </w:t>
      </w:r>
      <w:r w:rsidR="009F6A7E">
        <w:rPr>
          <w:rFonts w:ascii="Times New Roman" w:hAnsi="Times New Roman" w:cs="Times New Roman"/>
        </w:rPr>
        <w:t>argon</w:t>
      </w:r>
      <w:r w:rsidR="00962B51" w:rsidRPr="00457324">
        <w:rPr>
          <w:rFonts w:ascii="Times New Roman" w:hAnsi="Times New Roman" w:cs="Times New Roman"/>
        </w:rPr>
        <w:t xml:space="preserve"> and a new mechanism for CO</w:t>
      </w:r>
      <w:r w:rsidR="00962B51" w:rsidRPr="00457324">
        <w:rPr>
          <w:rFonts w:ascii="Times New Roman" w:hAnsi="Times New Roman" w:cs="Times New Roman"/>
          <w:vertAlign w:val="subscript"/>
        </w:rPr>
        <w:t>2</w:t>
      </w:r>
      <w:r w:rsidR="00962B51" w:rsidRPr="00457324">
        <w:rPr>
          <w:rFonts w:ascii="Times New Roman" w:hAnsi="Times New Roman" w:cs="Times New Roman"/>
        </w:rPr>
        <w:t xml:space="preserve"> splitting will be presented. This Chapter will also propose a suggested carbon dioxide capture and utilisation system for deployment on a large scale. </w:t>
      </w:r>
    </w:p>
    <w:p w14:paraId="1DCB7C12" w14:textId="6F2FB91D" w:rsidR="00962B51" w:rsidRPr="00457324" w:rsidRDefault="00962B51" w:rsidP="00962B51">
      <w:pPr>
        <w:jc w:val="both"/>
        <w:rPr>
          <w:rFonts w:ascii="Times New Roman" w:hAnsi="Times New Roman" w:cs="Times New Roman"/>
        </w:rPr>
      </w:pPr>
      <w:r w:rsidRPr="00457324">
        <w:rPr>
          <w:rFonts w:ascii="Times New Roman" w:hAnsi="Times New Roman" w:cs="Times New Roman"/>
        </w:rPr>
        <w:t xml:space="preserve">In Chapter </w:t>
      </w:r>
      <w:r w:rsidR="00457324" w:rsidRPr="00457324">
        <w:rPr>
          <w:rFonts w:ascii="Times New Roman" w:hAnsi="Times New Roman" w:cs="Times New Roman"/>
        </w:rPr>
        <w:t>8 conclusions drawn from the thesis are summarised and recommendations for future work presented.</w:t>
      </w:r>
      <w:r w:rsidRPr="00457324">
        <w:rPr>
          <w:rFonts w:ascii="Times New Roman" w:hAnsi="Times New Roman" w:cs="Times New Roman"/>
        </w:rPr>
        <w:t xml:space="preserve">   </w:t>
      </w:r>
    </w:p>
    <w:p w14:paraId="22638D67" w14:textId="0442F73B" w:rsidR="00962B51" w:rsidRPr="00457324" w:rsidRDefault="00962B51" w:rsidP="00962B51">
      <w:pPr>
        <w:jc w:val="both"/>
        <w:rPr>
          <w:rFonts w:ascii="Times New Roman" w:hAnsi="Times New Roman" w:cs="Times New Roman"/>
        </w:rPr>
      </w:pPr>
      <w:r w:rsidRPr="00457324">
        <w:rPr>
          <w:rFonts w:ascii="Times New Roman" w:hAnsi="Times New Roman" w:cs="Times New Roman"/>
        </w:rPr>
        <w:t xml:space="preserve">The final Chapter </w:t>
      </w:r>
      <w:r w:rsidR="00457324" w:rsidRPr="00457324">
        <w:rPr>
          <w:rFonts w:ascii="Times New Roman" w:hAnsi="Times New Roman" w:cs="Times New Roman"/>
        </w:rPr>
        <w:t xml:space="preserve">details the errors associated with all the experimental results in this thesis. The repeatability of the experimental work is also discussed. </w:t>
      </w:r>
    </w:p>
    <w:p w14:paraId="603475DB" w14:textId="77777777" w:rsidR="00962B51" w:rsidRPr="000F30B0" w:rsidRDefault="00962B51" w:rsidP="00962B51">
      <w:pPr>
        <w:rPr>
          <w:rFonts w:ascii="Times New Roman" w:eastAsiaTheme="majorEastAsia" w:hAnsi="Times New Roman" w:cs="Times New Roman"/>
          <w:b/>
          <w:bCs/>
          <w:color w:val="2F5496" w:themeColor="accent1" w:themeShade="BF"/>
          <w:sz w:val="28"/>
          <w:szCs w:val="28"/>
        </w:rPr>
      </w:pPr>
      <w:r w:rsidRPr="000F30B0">
        <w:rPr>
          <w:rFonts w:ascii="Times New Roman" w:hAnsi="Times New Roman" w:cs="Times New Roman"/>
        </w:rPr>
        <w:br w:type="page"/>
      </w:r>
    </w:p>
    <w:p w14:paraId="579A350D" w14:textId="77777777" w:rsidR="00962B51" w:rsidRPr="000F30B0" w:rsidRDefault="00962B51" w:rsidP="00962B51">
      <w:pPr>
        <w:pStyle w:val="Heading1"/>
        <w:numPr>
          <w:ilvl w:val="0"/>
          <w:numId w:val="1"/>
        </w:numPr>
        <w:jc w:val="both"/>
        <w:rPr>
          <w:rFonts w:cs="Times New Roman"/>
        </w:rPr>
      </w:pPr>
      <w:bookmarkStart w:id="7" w:name="_Toc489385267"/>
      <w:r w:rsidRPr="000F30B0">
        <w:rPr>
          <w:rFonts w:cs="Times New Roman"/>
        </w:rPr>
        <w:lastRenderedPageBreak/>
        <w:t>Background</w:t>
      </w:r>
      <w:bookmarkEnd w:id="7"/>
    </w:p>
    <w:p w14:paraId="51F217D3" w14:textId="77777777" w:rsidR="00962B51" w:rsidRPr="000F30B0" w:rsidRDefault="00962B51" w:rsidP="00962B51">
      <w:pPr>
        <w:ind w:left="360"/>
        <w:jc w:val="both"/>
        <w:rPr>
          <w:rFonts w:ascii="Times New Roman" w:hAnsi="Times New Roman" w:cs="Times New Roman"/>
        </w:rPr>
      </w:pPr>
    </w:p>
    <w:p w14:paraId="4F88ED44"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As set out in the introduction the motivation behind this work stems from the underlying energy problem. Human dependence on fossil fuels for electricity generation, industry and transport has led to an increasing amount of harmful gases being emitted into the atmosphere inducing an anthropogenic climate change effect. This thesis presents a novel solution, using non-thermal plasma technology, to counteract the problem of climate change in particular the reduction of CO</w:t>
      </w:r>
      <w:r w:rsidRPr="000F30B0">
        <w:rPr>
          <w:rFonts w:ascii="Times New Roman" w:hAnsi="Times New Roman" w:cs="Times New Roman"/>
          <w:vertAlign w:val="subscript"/>
        </w:rPr>
        <w:t>2</w:t>
      </w:r>
      <w:r w:rsidRPr="000F30B0">
        <w:rPr>
          <w:rFonts w:ascii="Times New Roman" w:hAnsi="Times New Roman" w:cs="Times New Roman"/>
        </w:rPr>
        <w:t xml:space="preserve"> in the atmosphere. This Chapter introduces the problem of climate change and why CO</w:t>
      </w:r>
      <w:r w:rsidRPr="000F30B0">
        <w:rPr>
          <w:rFonts w:ascii="Times New Roman" w:hAnsi="Times New Roman" w:cs="Times New Roman"/>
          <w:vertAlign w:val="subscript"/>
        </w:rPr>
        <w:t>2</w:t>
      </w:r>
      <w:r w:rsidRPr="000F30B0">
        <w:rPr>
          <w:rFonts w:ascii="Times New Roman" w:hAnsi="Times New Roman" w:cs="Times New Roman"/>
        </w:rPr>
        <w:t xml:space="preserve"> is a large problem that needs to be addressed. Subsequent Chapters will then outline how corona discharge can mitigate CO</w:t>
      </w:r>
      <w:r w:rsidRPr="000F30B0">
        <w:rPr>
          <w:rFonts w:ascii="Times New Roman" w:hAnsi="Times New Roman" w:cs="Times New Roman"/>
          <w:vertAlign w:val="subscript"/>
        </w:rPr>
        <w:t>2</w:t>
      </w:r>
      <w:r w:rsidRPr="000F30B0">
        <w:rPr>
          <w:rFonts w:ascii="Times New Roman" w:hAnsi="Times New Roman" w:cs="Times New Roman"/>
        </w:rPr>
        <w:t xml:space="preserve"> emissions and provide an in-depth investigation into the mechanisms involved when CO</w:t>
      </w:r>
      <w:r w:rsidRPr="000F30B0">
        <w:rPr>
          <w:rFonts w:ascii="Times New Roman" w:hAnsi="Times New Roman" w:cs="Times New Roman"/>
          <w:vertAlign w:val="subscript"/>
        </w:rPr>
        <w:t>2</w:t>
      </w:r>
      <w:r w:rsidRPr="000F30B0">
        <w:rPr>
          <w:rFonts w:ascii="Times New Roman" w:hAnsi="Times New Roman" w:cs="Times New Roman"/>
        </w:rPr>
        <w:t xml:space="preserve"> is subjected to non-thermal plasma.      </w:t>
      </w:r>
    </w:p>
    <w:p w14:paraId="53032DF5" w14:textId="77777777" w:rsidR="00962B51" w:rsidRPr="000F30B0" w:rsidRDefault="00962B51" w:rsidP="00962B51">
      <w:pPr>
        <w:pStyle w:val="Heading2"/>
        <w:numPr>
          <w:ilvl w:val="1"/>
          <w:numId w:val="1"/>
        </w:numPr>
      </w:pPr>
      <w:bookmarkStart w:id="8" w:name="_Toc489385268"/>
      <w:r w:rsidRPr="000F30B0">
        <w:t>Energy and climate change</w:t>
      </w:r>
      <w:bookmarkEnd w:id="8"/>
    </w:p>
    <w:p w14:paraId="3C06EB31" w14:textId="566692FE" w:rsidR="00962B51" w:rsidRDefault="00962B51" w:rsidP="004A12F8">
      <w:pPr>
        <w:pStyle w:val="Heading3"/>
        <w:numPr>
          <w:ilvl w:val="2"/>
          <w:numId w:val="1"/>
        </w:numPr>
      </w:pPr>
      <w:bookmarkStart w:id="9" w:name="_Toc489385269"/>
      <w:r w:rsidRPr="000F30B0">
        <w:t>Energy Challenge</w:t>
      </w:r>
      <w:bookmarkEnd w:id="9"/>
      <w:r w:rsidRPr="000F30B0">
        <w:t xml:space="preserve"> </w:t>
      </w:r>
    </w:p>
    <w:p w14:paraId="3821F8E9" w14:textId="77777777" w:rsidR="00D17AAD" w:rsidRPr="00D17AAD" w:rsidRDefault="00D17AAD" w:rsidP="00D17AAD"/>
    <w:p w14:paraId="707992CF" w14:textId="07ECF3A8"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Fossil fuels remain the world’s primary energy source, the combustion of coal, oil and gas have long been a cheap and easy way of generating energy. They accounted for 84.5% </w:t>
      </w:r>
      <w:r w:rsidR="008428D7">
        <w:rPr>
          <w:rFonts w:ascii="Times New Roman" w:hAnsi="Times New Roman" w:cs="Times New Roman"/>
        </w:rPr>
        <w:t xml:space="preserve">of the </w:t>
      </w:r>
      <w:r w:rsidRPr="000F30B0">
        <w:rPr>
          <w:rFonts w:ascii="Times New Roman" w:hAnsi="Times New Roman" w:cs="Times New Roman"/>
        </w:rPr>
        <w:t xml:space="preserve">total energy consumption in the UK in 2014 with the transport industry the largest contributor accounting for 38% of that energy. For electricity generation alone coal stands as the dominant fuel source used in the UK approximately 50 million tonnes consumed in 2014 (30.9%), a record low, yet still substantially more than gas (29.1%) or renewable sources (21.8%). Given that the UK does not have a wealth of accessible fossil fuel resources and does not have a long term renewable energy strategy (with wind intermittent and lacking capacity and nuclear uncertain due to public perception) it relies on imported fossil fuels for electricity generation </w:t>
      </w:r>
      <w:r w:rsidR="00790C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"0115155295 9780115155291", "author" : [ { "dropping-particle" : "", "family" : "Commission", "given" : "European", "non-dropping-particle" : "", "parse-names" : false, "suffix" : "" } ], "id" : "ITEM-1", "issued" : { "date-parts" : [ [ "2016" ] ] }, "page" : "81-100", "title" : "Chapter 5 - Electricity", "type" : "article-journal", "volume" : "2016" }, "uris" : [ "http://www.mendeley.com/documents/?uuid=159e0b02-56ac-38a3-bbf0-62e66ee6d99d" ] } ], "mendeley" : { "formattedCitation" : "&lt;sup&gt;[5]&lt;/sup&gt;", "plainTextFormattedCitation" : "[5]", "previouslyFormattedCitation" : "&lt;sup&gt;[5]&lt;/sup&gt;" }, "properties" : {  }, "schema" : "https://github.com/citation-style-language/schema/raw/master/csl-citation.json" }</w:instrText>
      </w:r>
      <w:r w:rsidR="00790C51" w:rsidRPr="000F30B0">
        <w:rPr>
          <w:rFonts w:ascii="Times New Roman" w:hAnsi="Times New Roman" w:cs="Times New Roman"/>
        </w:rPr>
        <w:fldChar w:fldCharType="separate"/>
      </w:r>
      <w:r w:rsidR="00790C51" w:rsidRPr="000F30B0">
        <w:rPr>
          <w:rFonts w:ascii="Times New Roman" w:hAnsi="Times New Roman" w:cs="Times New Roman"/>
          <w:noProof/>
          <w:vertAlign w:val="superscript"/>
        </w:rPr>
        <w:t>[5]</w:t>
      </w:r>
      <w:r w:rsidR="00790C51" w:rsidRPr="000F30B0">
        <w:rPr>
          <w:rFonts w:ascii="Times New Roman" w:hAnsi="Times New Roman" w:cs="Times New Roman"/>
        </w:rPr>
        <w:fldChar w:fldCharType="end"/>
      </w:r>
      <w:r w:rsidR="00790C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"9780115155291", "author" : [ { "dropping-particle" : "", "family" : "Department of Energy &amp; Climate Change", "given" : "", "non-dropping-particle" : "", "parse-names" : false, "suffix" : "" } ], "container-title" : "National statistics", "id" : "ITEM-1", "issued" : { "date-parts" : [ [ "2013" ] ] }, "number-of-pages" : "184-194", "title" : "Digest of United Kingdom Energy Statistics 2014", "type" : "report" }, "uris" : [ "http://www.mendeley.com/documents/?uuid=efd9b32e-0c7b-3a2b-a5e4-c7910c6fe78d" ] } ], "mendeley" : { "formattedCitation" : "&lt;sup&gt;[6]&lt;/sup&gt;", "plainTextFormattedCitation" : "[6]", "previouslyFormattedCitation" : "&lt;sup&gt;[6]&lt;/sup&gt;" }, "properties" : {  }, "schema" : "https://github.com/citation-style-language/schema/raw/master/csl-citation.json" }</w:instrText>
      </w:r>
      <w:r w:rsidR="00790C51" w:rsidRPr="000F30B0">
        <w:rPr>
          <w:rFonts w:ascii="Times New Roman" w:hAnsi="Times New Roman" w:cs="Times New Roman"/>
        </w:rPr>
        <w:fldChar w:fldCharType="separate"/>
      </w:r>
      <w:r w:rsidR="00790C51" w:rsidRPr="000F30B0">
        <w:rPr>
          <w:rFonts w:ascii="Times New Roman" w:hAnsi="Times New Roman" w:cs="Times New Roman"/>
          <w:noProof/>
          <w:vertAlign w:val="superscript"/>
        </w:rPr>
        <w:t>[6]</w:t>
      </w:r>
      <w:r w:rsidR="00790C51" w:rsidRPr="000F30B0">
        <w:rPr>
          <w:rFonts w:ascii="Times New Roman" w:hAnsi="Times New Roman" w:cs="Times New Roman"/>
        </w:rPr>
        <w:fldChar w:fldCharType="end"/>
      </w:r>
      <w:r w:rsidRPr="000F30B0">
        <w:rPr>
          <w:rFonts w:ascii="Times New Roman" w:hAnsi="Times New Roman" w:cs="Times New Roman"/>
        </w:rPr>
        <w:t xml:space="preserve">.  </w:t>
      </w:r>
    </w:p>
    <w:p w14:paraId="03021181" w14:textId="7AC0927E"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Nuclear power was, until recently, seen as the most viable solution to replacing fossil </w:t>
      </w:r>
      <w:r w:rsidR="008428D7" w:rsidRPr="000F30B0">
        <w:rPr>
          <w:rFonts w:ascii="Times New Roman" w:hAnsi="Times New Roman" w:cs="Times New Roman"/>
        </w:rPr>
        <w:t>f</w:t>
      </w:r>
      <w:r w:rsidR="008428D7">
        <w:rPr>
          <w:rFonts w:ascii="Times New Roman" w:hAnsi="Times New Roman" w:cs="Times New Roman"/>
        </w:rPr>
        <w:t>uels</w:t>
      </w:r>
      <w:r w:rsidR="008428D7" w:rsidRPr="000F30B0">
        <w:rPr>
          <w:rFonts w:ascii="Times New Roman" w:hAnsi="Times New Roman" w:cs="Times New Roman"/>
        </w:rPr>
        <w:t xml:space="preserve"> </w:t>
      </w:r>
      <w:r w:rsidRPr="000F30B0">
        <w:rPr>
          <w:rFonts w:ascii="Times New Roman" w:hAnsi="Times New Roman" w:cs="Times New Roman"/>
        </w:rPr>
        <w:t xml:space="preserve">for electricity generation. Vast amounts of energy can be harvested during nuclear fission and would be able to supply the </w:t>
      </w:r>
      <w:r w:rsidR="00790C51" w:rsidRPr="000F30B0">
        <w:rPr>
          <w:rFonts w:ascii="Times New Roman" w:hAnsi="Times New Roman" w:cs="Times New Roman"/>
        </w:rPr>
        <w:t>ever-increasing</w:t>
      </w:r>
      <w:r w:rsidRPr="000F30B0">
        <w:rPr>
          <w:rFonts w:ascii="Times New Roman" w:hAnsi="Times New Roman" w:cs="Times New Roman"/>
        </w:rPr>
        <w:t xml:space="preserve"> demand for electricity in the world making it an ideal substitute for fossil fuels. However, there has always been a safety concern and negative public perception of nuclear derived power and disasters such as Chernobyl in 1986 and Fukushima-Daiichi in 2011 have certainly not helped to win the public over. In fact, the recent disaster in 2011 has triggered some countries to move away from nuclear power altogether; Germany aims to close all nuclear facilities by 2022 and Italy has banned nuclear power completely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"10.1016/j.enpol.2012.11.046", "ISBN" : "0301-4215", "ISSN" : "03014215", "abstract" : "The March 2011 nuclear accident at the Fukushima Daiichi nuclear power station affected both short- and long-term energy-security in Japan, resulting in crisis-driven, ad hoc energy policy and, because of the decision to shutter all nuclear reactors, increased the country's demand for fossil fuels, primarily natural gas. However, the effects of the accident on energy security were not restricted to Japan; for example, the worldwide availability and affordability of liquefied natural gas were affected by Japan's increased demand; while the accident itself resulted in the loss of public acceptability of nuclear power and led countries, such as Germany and Italy, to immediately shut down some of the nuclear reactors or abandon plans to build new ones. This paper examines some of the short-term effects on global energy security following the accident at Fukushima, focusing on the main replacement fuel, liquefied natural gas. It shows, amongst other things, that the accident increased investment in liquefied natural gas projects around the world. The paper shows that despite Fukushima contributing to nuclear power's loss of acceptability in most developed countries, it is still seen as an essential way of improving energy security in many countries and, despite what its critics may say, will probably continue to be used as a significant source of low-carbon electricity. ?? 2012 Elsevier Ltd.", "author" : [ { "dropping-particle" : "", "family" : "Hayashi", "given" : "Masatsugu", "non-dropping-particle" : "", "parse-names" : false, "suffix" : "" }, { "dropping-particle" : "", "family" : "Hughes", "given" : "Larry", "non-dropping-particle" : "", "parse-names" : false, "suffix" : "" } ], "container-title" : "Energy Policy", "id" : "ITEM-1", "issued" : { "date-parts" : [ [ "2013" ] ] }, "page" : "102-111", "title" : "The Fukushima nuclear accident and its effect on global energy security", "type" : "article-journal", "volume" : "59" }, "uris" : [ "http://www.mendeley.com/documents/?uuid=24e158ab-efaa-38b3-900d-505a810e171a" ] } ], "mendeley" : { "formattedCitation" : "&lt;sup&gt;[7]&lt;/sup&gt;", "plainTextFormattedCitation" : "[7]", "previouslyFormattedCitation" : "&lt;sup&gt;[7]&lt;/sup&gt;"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[7]</w:t>
      </w:r>
      <w:r w:rsidRPr="000F30B0">
        <w:rPr>
          <w:rFonts w:ascii="Times New Roman" w:hAnsi="Times New Roman" w:cs="Times New Roman"/>
        </w:rPr>
        <w:fldChar w:fldCharType="end"/>
      </w:r>
      <w:r w:rsidRPr="000F30B0">
        <w:rPr>
          <w:rFonts w:ascii="Times New Roman" w:hAnsi="Times New Roman" w:cs="Times New Roman"/>
        </w:rPr>
        <w:t xml:space="preserve">. In the year following the Fukushima-Daiichi incident global energy from nuclear power declined by 4.3% however, how much is responsible as a direct result is impossible to estimate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 "family" : "BP", "given" : "", "non-dropping-particle" : "", "parse-names" : false, "suffix" : "" } ], "id" : "ITEM-1", "issued" : { "date-parts" : [ [ "2016" ] ] }, "title" : "Consumption*", "type" : "article-journal" }, "uris" : [ "http://www.mendeley.com/documents/?uuid=4b694674-7e02-3700-9c56-f6213d2e6bda" ] } ], "mendeley" : { "formattedCitation" : "&lt;sup&gt;[8]&lt;/sup&gt;", "plainTextFormattedCitation" : "[8]", "previouslyFormattedCitation" : "&lt;sup&gt;[8]&lt;/sup&gt;"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[8]</w:t>
      </w:r>
      <w:r w:rsidRPr="000F30B0">
        <w:rPr>
          <w:rFonts w:ascii="Times New Roman" w:hAnsi="Times New Roman" w:cs="Times New Roman"/>
        </w:rPr>
        <w:fldChar w:fldCharType="end"/>
      </w:r>
      <w:r w:rsidRPr="000F30B0">
        <w:rPr>
          <w:rFonts w:ascii="Times New Roman" w:hAnsi="Times New Roman" w:cs="Times New Roman"/>
        </w:rPr>
        <w:t xml:space="preserve">.          </w:t>
      </w:r>
    </w:p>
    <w:p w14:paraId="0166308C" w14:textId="77777777" w:rsidR="00962B51" w:rsidRPr="000F30B0" w:rsidRDefault="00962B51" w:rsidP="00962B51">
      <w:pPr>
        <w:keepNext/>
        <w:spacing w:after="0"/>
        <w:jc w:val="both"/>
      </w:pPr>
      <w:r w:rsidRPr="000F30B0">
        <w:rPr>
          <w:noProof/>
          <w:lang w:eastAsia="en-GB"/>
        </w:rPr>
        <w:lastRenderedPageBreak/>
        <w:drawing>
          <wp:anchor distT="0" distB="0" distL="114300" distR="114300" simplePos="0" relativeHeight="251487232" behindDoc="0" locked="0" layoutInCell="1" allowOverlap="1" wp14:anchorId="1CAB19BA" wp14:editId="2F625B3C">
            <wp:simplePos x="0" y="0"/>
            <wp:positionH relativeFrom="margin">
              <wp:align>center</wp:align>
            </wp:positionH>
            <wp:positionV relativeFrom="paragraph">
              <wp:posOffset>0</wp:posOffset>
            </wp:positionV>
            <wp:extent cx="4465320" cy="3348990"/>
            <wp:effectExtent l="0" t="0" r="0" b="381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 Energy.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65320" cy="3348990"/>
                    </a:xfrm>
                    <a:prstGeom prst="rect">
                      <a:avLst/>
                    </a:prstGeom>
                  </pic:spPr>
                </pic:pic>
              </a:graphicData>
            </a:graphic>
            <wp14:sizeRelH relativeFrom="page">
              <wp14:pctWidth>0</wp14:pctWidth>
            </wp14:sizeRelH>
            <wp14:sizeRelV relativeFrom="page">
              <wp14:pctHeight>0</wp14:pctHeight>
            </wp14:sizeRelV>
          </wp:anchor>
        </w:drawing>
      </w:r>
    </w:p>
    <w:p w14:paraId="4861248E" w14:textId="555A7582" w:rsidR="00962B51" w:rsidRPr="000F30B0" w:rsidRDefault="00962B51" w:rsidP="00962B51">
      <w:pPr>
        <w:pStyle w:val="Caption"/>
        <w:jc w:val="center"/>
        <w:rPr>
          <w:rFonts w:ascii="Times New Roman" w:hAnsi="Times New Roman" w:cs="Times New Roman"/>
          <w:b w:val="0"/>
          <w:color w:val="auto"/>
          <w:sz w:val="22"/>
        </w:rPr>
      </w:pPr>
      <w:bookmarkStart w:id="10" w:name="_Ref488695358"/>
      <w:bookmarkStart w:id="11" w:name="_Toc488690248"/>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w:t>
      </w:r>
      <w:r w:rsidRPr="000F30B0">
        <w:rPr>
          <w:rFonts w:ascii="Times New Roman" w:hAnsi="Times New Roman" w:cs="Times New Roman"/>
          <w:b w:val="0"/>
          <w:noProof/>
          <w:color w:val="auto"/>
          <w:sz w:val="22"/>
        </w:rPr>
        <w:fldChar w:fldCharType="end"/>
      </w:r>
      <w:bookmarkEnd w:id="10"/>
      <w:r w:rsidRPr="000F30B0">
        <w:rPr>
          <w:rFonts w:ascii="Times New Roman" w:hAnsi="Times New Roman" w:cs="Times New Roman"/>
          <w:b w:val="0"/>
          <w:color w:val="auto"/>
          <w:sz w:val="22"/>
        </w:rPr>
        <w:t xml:space="preserve">: Total Energy use in the UK (kg of oil equivalent) adapted from </w:t>
      </w:r>
      <w:r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"author" : [ { "dropping-particle" : "", "family" : "International Energy Agency (IEA)", "given" : "", "non-dropping-particle" : "", "parse-names" : false, "suffix" : "" } ], "id" : "ITEM-1", "issued" : { "date-parts" : [ [ "2015" ] ] }, "title" : "IEA headline global energy data", "type" : "article" }, "uris" : [ "http://www.mendeley.com/documents/?uuid=d7528616-0a2f-3fbf-8ec8-ee9f5390758c" ] } ], "mendeley" : { "formattedCitation" : "&lt;sup&gt;[9]&lt;/sup&gt;", "plainTextFormattedCitation" : "[9]", "previouslyFormattedCitation" : "&lt;sup&gt;[9]&lt;/sup&gt;" }, "properties" : {  }, "schema" : "https://github.com/citation-style-language/schema/raw/master/csl-citation.json" }</w:instrText>
      </w:r>
      <w:r w:rsidRPr="000F30B0">
        <w:rPr>
          <w:rFonts w:ascii="Times New Roman" w:hAnsi="Times New Roman" w:cs="Times New Roman"/>
          <w:b w:val="0"/>
          <w:color w:val="auto"/>
          <w:sz w:val="22"/>
        </w:rPr>
        <w:fldChar w:fldCharType="separate"/>
      </w:r>
      <w:r w:rsidR="00042F53" w:rsidRPr="000F30B0">
        <w:rPr>
          <w:rFonts w:ascii="Times New Roman" w:hAnsi="Times New Roman" w:cs="Times New Roman"/>
          <w:b w:val="0"/>
          <w:noProof/>
          <w:color w:val="auto"/>
          <w:sz w:val="22"/>
          <w:vertAlign w:val="superscript"/>
        </w:rPr>
        <w:t>[9]</w:t>
      </w:r>
      <w:bookmarkEnd w:id="11"/>
      <w:r w:rsidRPr="000F30B0">
        <w:rPr>
          <w:rFonts w:ascii="Times New Roman" w:hAnsi="Times New Roman" w:cs="Times New Roman"/>
          <w:b w:val="0"/>
          <w:color w:val="auto"/>
          <w:sz w:val="22"/>
        </w:rPr>
        <w:fldChar w:fldCharType="end"/>
      </w:r>
    </w:p>
    <w:p w14:paraId="51C4472D" w14:textId="611619B4" w:rsidR="00962B51" w:rsidRPr="000F30B0" w:rsidRDefault="00962B51" w:rsidP="00962B51">
      <w:pPr>
        <w:jc w:val="both"/>
        <w:rPr>
          <w:rFonts w:ascii="Times New Roman" w:hAnsi="Times New Roman" w:cs="Times New Roman"/>
        </w:rPr>
      </w:pPr>
      <w:r w:rsidRPr="000F30B0">
        <w:rPr>
          <w:rFonts w:ascii="Times New Roman" w:hAnsi="Times New Roman" w:cs="Times New Roman"/>
        </w:rPr>
        <w:t>Although the energy usage in the UK has declined over the last few years (</w:t>
      </w:r>
      <w:r w:rsidR="00B72B0C" w:rsidRPr="009C09ED">
        <w:rPr>
          <w:rFonts w:ascii="Times New Roman" w:hAnsi="Times New Roman" w:cs="Times New Roman"/>
        </w:rPr>
        <w:fldChar w:fldCharType="begin"/>
      </w:r>
      <w:r w:rsidR="00B72B0C" w:rsidRPr="009C09ED">
        <w:rPr>
          <w:rFonts w:ascii="Times New Roman" w:hAnsi="Times New Roman" w:cs="Times New Roman"/>
        </w:rPr>
        <w:instrText xml:space="preserve"> REF _Ref488695358 \h </w:instrText>
      </w:r>
      <w:r w:rsidR="009C09ED" w:rsidRPr="009C09ED">
        <w:rPr>
          <w:rFonts w:ascii="Times New Roman" w:hAnsi="Times New Roman" w:cs="Times New Roman"/>
        </w:rPr>
        <w:instrText xml:space="preserve"> \* MERGEFORMAT </w:instrText>
      </w:r>
      <w:r w:rsidR="00B72B0C" w:rsidRPr="009C09ED">
        <w:rPr>
          <w:rFonts w:ascii="Times New Roman" w:hAnsi="Times New Roman" w:cs="Times New Roman"/>
        </w:rPr>
      </w:r>
      <w:r w:rsidR="00B72B0C" w:rsidRPr="009C09ED">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w:t>
      </w:r>
      <w:r w:rsidR="00B72B0C" w:rsidRPr="009C09ED">
        <w:rPr>
          <w:rFonts w:ascii="Times New Roman" w:hAnsi="Times New Roman" w:cs="Times New Roman"/>
        </w:rPr>
        <w:fldChar w:fldCharType="end"/>
      </w:r>
      <w:r w:rsidRPr="000F30B0">
        <w:rPr>
          <w:rFonts w:ascii="Times New Roman" w:hAnsi="Times New Roman" w:cs="Times New Roman"/>
        </w:rPr>
        <w:t>), which coincides with a drop in population, the energy problem is a global not local problem. Rapidly developing countries such as China and India rely on cheap fossil fuels to expand their industry additionally, the U.S. who has, until recently, been the top country in terms of fossil fuel consumption according to the BP Statistical review of World energy. Continued and excessive use of fossil fuels will only worsen the effect of climate change as more and more CO</w:t>
      </w:r>
      <w:r w:rsidRPr="000F30B0">
        <w:rPr>
          <w:rFonts w:ascii="Times New Roman" w:hAnsi="Times New Roman" w:cs="Times New Roman"/>
        </w:rPr>
        <w:softHyphen/>
      </w:r>
      <w:r w:rsidRPr="000F30B0">
        <w:rPr>
          <w:rFonts w:ascii="Times New Roman" w:hAnsi="Times New Roman" w:cs="Times New Roman"/>
          <w:vertAlign w:val="subscript"/>
        </w:rPr>
        <w:t>2</w:t>
      </w:r>
      <w:r w:rsidRPr="000F30B0">
        <w:rPr>
          <w:rFonts w:ascii="Times New Roman" w:hAnsi="Times New Roman" w:cs="Times New Roman"/>
        </w:rPr>
        <w:t xml:space="preserve"> will be emitted to the atmosphere. To delay or possibly prevent that society must act sooner rather than later. The options available are to develop renewable sources that are capable of consistently delivering at the capacity fossil fuels are currently operating at which don’t emit greenhouse gases during energy production. Or, capture and store/utilise greenhouse gases before they are emitted. Either way, renewable energy is set to play a role to meet the long term energy demand as well as contribute to a reduction in greenhouse gas production.; taking the UK as an example, renewables account for approximately 22% of electricity generation and a further 19% by nuclear (though this is set to decline) </w:t>
      </w:r>
      <w:r w:rsidR="00790C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"0115155295 9780115155291", "author" : [ { "dropping-particle" : "", "family" : "Commission", "given" : "European", "non-dropping-particle" : "", "parse-names" : false, "suffix" : "" } ], "id" : "ITEM-1", "issued" : { "date-parts" : [ [ "2016" ] ] }, "page" : "81-100", "title" : "Chapter 5 - Electricity", "type" : "article-journal", "volume" : "2016" }, "uris" : [ "http://www.mendeley.com/documents/?uuid=159e0b02-56ac-38a3-bbf0-62e66ee6d99d" ] }, { "id" : "ITEM-2", "itemData" : { "ISBN" : "9780115155291", "author" : [ { "dropping-particle" : "", "family" : "Department of Energy &amp; Climate Change", "given" : "", "non-dropping-particle" : "", "parse-names" : false, "suffix" : "" } ], "container-title" : "National statistics", "id" : "ITEM-2", "issued" : { "date-parts" : [ [ "2013" ] ] }, "number-of-pages" : "184-194", "title" : "Digest of United Kingdom Energy Statistics 2014", "type" : "report" }, "uris" : [ "http://www.mendeley.com/documents/?uuid=efd9b32e-0c7b-3a2b-a5e4-c7910c6fe78d" ] } ], "mendeley" : { "formattedCitation" : "&lt;sup&gt;[5],[6]&lt;/sup&gt;", "plainTextFormattedCitation" : "[5],[6]", "previouslyFormattedCitation" : "&lt;sup&gt;[5],[6]&lt;/sup&gt;" }, "properties" : {  }, "schema" : "https://github.com/citation-style-language/schema/raw/master/csl-citation.json" }</w:instrText>
      </w:r>
      <w:r w:rsidR="00790C51" w:rsidRPr="000F30B0">
        <w:rPr>
          <w:rFonts w:ascii="Times New Roman" w:hAnsi="Times New Roman" w:cs="Times New Roman"/>
        </w:rPr>
        <w:fldChar w:fldCharType="separate"/>
      </w:r>
      <w:r w:rsidR="00790C51" w:rsidRPr="000F30B0">
        <w:rPr>
          <w:rFonts w:ascii="Times New Roman" w:hAnsi="Times New Roman" w:cs="Times New Roman"/>
          <w:noProof/>
          <w:vertAlign w:val="superscript"/>
        </w:rPr>
        <w:t>[5],[6]</w:t>
      </w:r>
      <w:r w:rsidR="00790C51" w:rsidRPr="000F30B0">
        <w:rPr>
          <w:rFonts w:ascii="Times New Roman" w:hAnsi="Times New Roman" w:cs="Times New Roman"/>
        </w:rPr>
        <w:fldChar w:fldCharType="end"/>
      </w:r>
      <w:r w:rsidRPr="000F30B0">
        <w:rPr>
          <w:rFonts w:ascii="Times New Roman" w:hAnsi="Times New Roman" w:cs="Times New Roman"/>
        </w:rPr>
        <w:t>. However, renewables alone are not enough to reduce the overall CO</w:t>
      </w:r>
      <w:r w:rsidRPr="000F30B0">
        <w:rPr>
          <w:rFonts w:ascii="Times New Roman" w:hAnsi="Times New Roman" w:cs="Times New Roman"/>
          <w:vertAlign w:val="subscript"/>
        </w:rPr>
        <w:t>2</w:t>
      </w:r>
      <w:r w:rsidRPr="000F30B0">
        <w:rPr>
          <w:rFonts w:ascii="Times New Roman" w:hAnsi="Times New Roman" w:cs="Times New Roman"/>
        </w:rPr>
        <w:t xml:space="preserve"> content in the atmosphere they do not actively decrease CO</w:t>
      </w:r>
      <w:r w:rsidRPr="000F30B0">
        <w:rPr>
          <w:rFonts w:ascii="Times New Roman" w:hAnsi="Times New Roman" w:cs="Times New Roman"/>
          <w:vertAlign w:val="subscript"/>
        </w:rPr>
        <w:t>2</w:t>
      </w:r>
      <w:r w:rsidRPr="000F30B0">
        <w:rPr>
          <w:rFonts w:ascii="Times New Roman" w:hAnsi="Times New Roman" w:cs="Times New Roman"/>
        </w:rPr>
        <w:t xml:space="preserve"> levels but will mitigate future emissions. Therefore, some method of carbon dioxide capture will be required to provide an active solution to address the immediate concerns about global warming. </w:t>
      </w:r>
    </w:p>
    <w:p w14:paraId="71EB7026" w14:textId="52DAE53B"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Renewable energy has a large appeal, it is an infinite resource, yet its capacity is limited and the amount of energy that can be produced is highly locational dependent. In the UK 71% of all renewable energy was used to generate electricity with the rest being used for heat and steam production as well as for transportation </w:t>
      </w:r>
      <w:r w:rsidR="00790C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"ISBN" : "0115155295 9780115155291", "author" : [ { "dropping-particle" : "", "family" : "Commission", "given" : "European", "non-dropping-particle" : "", "parse-names" : false, "suffix" : "" } ], "id" : "ITEM-1", "issued" : { "date-parts" : [ [ "2016" ] ] }, "page" : "81-100", "title" : "Chapter 5 - Electricity", "type" : "article-journal", "volume" : "2016" }, "uris" : [ "http://www.mendeley.com/documents/?uuid=159e0b02-56ac-38a3-bbf0-62e66ee6d99d" ] }, { "id" : "ITEM-2", "itemData" : { "ISBN" : "9780115155291", "author" : [ { "dropping-particle" : "", "family" : "Department of Energy &amp; Climate Change", "given" : "", "non-dropping-particle" : "", "parse-names" : false, "suffix" : "" } ], "container-title" : "National statistics", "id" : "ITEM-2", "issued" : { "date-parts" : [ [ "2013" ] ] }, "number-of-pages" : "184-194", "title" : "Digest of United Kingdom Energy Statistics 2014", "type" : "report" }, "uris" : [ "http://www.mendeley.com/documents/?uuid=efd9b32e-0c7b-3a2b-a5e4-c7910c6fe78d" ] } ], "mendeley" : { "formattedCitation" : "&lt;sup&gt;[5],[6]&lt;/sup&gt;", "plainTextFormattedCitation" : "[5],[6]", "previouslyFormattedCitation" : "&lt;sup&gt;[5],[6]&lt;/sup&gt;" }, "properties" : {  }, "schema" : "https://github.com/citation-style-language/schema/raw/master/csl-citation.json" }</w:instrText>
      </w:r>
      <w:r w:rsidR="00790C51" w:rsidRPr="000F30B0">
        <w:rPr>
          <w:rFonts w:ascii="Times New Roman" w:hAnsi="Times New Roman" w:cs="Times New Roman"/>
        </w:rPr>
        <w:fldChar w:fldCharType="separate"/>
      </w:r>
      <w:r w:rsidR="00790C51" w:rsidRPr="000F30B0">
        <w:rPr>
          <w:rFonts w:ascii="Times New Roman" w:hAnsi="Times New Roman" w:cs="Times New Roman"/>
          <w:noProof/>
          <w:vertAlign w:val="superscript"/>
        </w:rPr>
        <w:t>[5],[6]</w:t>
      </w:r>
      <w:r w:rsidR="00790C51" w:rsidRPr="000F30B0">
        <w:rPr>
          <w:rFonts w:ascii="Times New Roman" w:hAnsi="Times New Roman" w:cs="Times New Roman"/>
        </w:rPr>
        <w:fldChar w:fldCharType="end"/>
      </w:r>
      <w:r w:rsidRPr="000F30B0">
        <w:rPr>
          <w:rFonts w:ascii="Times New Roman" w:hAnsi="Times New Roman" w:cs="Times New Roman"/>
        </w:rPr>
        <w:t xml:space="preserve">. </w:t>
      </w:r>
    </w:p>
    <w:p w14:paraId="703A43BC" w14:textId="77777777" w:rsidR="00962B51" w:rsidRPr="000F30B0" w:rsidRDefault="00962B51" w:rsidP="00962B51">
      <w:pPr>
        <w:jc w:val="both"/>
        <w:rPr>
          <w:rFonts w:ascii="Times New Roman" w:hAnsi="Times New Roman" w:cs="Times New Roman"/>
        </w:rPr>
      </w:pPr>
    </w:p>
    <w:p w14:paraId="06456CBA" w14:textId="77777777" w:rsidR="00962B51" w:rsidRPr="000F30B0" w:rsidRDefault="00962B51" w:rsidP="00962B51">
      <w:pPr>
        <w:jc w:val="both"/>
        <w:rPr>
          <w:rFonts w:ascii="Times New Roman" w:hAnsi="Times New Roman" w:cs="Times New Roman"/>
        </w:rPr>
      </w:pPr>
    </w:p>
    <w:p w14:paraId="3068BE90" w14:textId="77777777" w:rsidR="00962B51" w:rsidRPr="000F30B0" w:rsidRDefault="00962B51" w:rsidP="00962B51">
      <w:pPr>
        <w:jc w:val="both"/>
        <w:rPr>
          <w:rFonts w:ascii="Times New Roman" w:hAnsi="Times New Roman" w:cs="Times New Roman"/>
        </w:rPr>
      </w:pPr>
    </w:p>
    <w:p w14:paraId="3D636D7C" w14:textId="174B01B4" w:rsidR="00962B51" w:rsidRPr="000F30B0" w:rsidRDefault="00962B51" w:rsidP="00962B51">
      <w:pPr>
        <w:pStyle w:val="Caption"/>
        <w:jc w:val="center"/>
        <w:rPr>
          <w:rFonts w:ascii="Times New Roman" w:hAnsi="Times New Roman" w:cs="Times New Roman"/>
          <w:b w:val="0"/>
          <w:color w:val="auto"/>
          <w:sz w:val="22"/>
        </w:rPr>
      </w:pPr>
      <w:bookmarkStart w:id="12" w:name="_Toc488690249"/>
      <w:r w:rsidRPr="000F30B0">
        <w:rPr>
          <w:rFonts w:ascii="Times New Roman" w:hAnsi="Times New Roman" w:cs="Times New Roman"/>
          <w:b w:val="0"/>
          <w:color w:val="auto"/>
          <w:sz w:val="22"/>
        </w:rPr>
        <w:lastRenderedPageBreak/>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2</w:t>
      </w:r>
      <w:r w:rsidRPr="000F30B0">
        <w:rPr>
          <w:rFonts w:ascii="Times New Roman" w:hAnsi="Times New Roman" w:cs="Times New Roman"/>
          <w:b w:val="0"/>
          <w:noProof/>
          <w:color w:val="auto"/>
          <w:sz w:val="22"/>
        </w:rPr>
        <w:fldChar w:fldCharType="end"/>
      </w:r>
      <w:r w:rsidRPr="000F30B0">
        <w:rPr>
          <w:rFonts w:ascii="Times New Roman" w:hAnsi="Times New Roman" w:cs="Times New Roman"/>
          <w:b w:val="0"/>
          <w:color w:val="auto"/>
          <w:sz w:val="22"/>
        </w:rPr>
        <w:t xml:space="preserve">: Renewable energy fuel use 2014 </w:t>
      </w:r>
      <w:r w:rsidR="000F30B0"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"ISBN" : "0115155295 9780115155291", "author" : [ { "dropping-particle" : "", "family" : "Commission", "given" : "European", "non-dropping-particle" : "", "parse-names" : false, "suffix" : "" } ], "id" : "ITEM-1", "issued" : { "date-parts" : [ [ "2016" ] ] }, "page" : "81-100", "title" : "Chapter 5 - Electricity", "type" : "article-journal", "volume" : "2016" }, "uris" : [ "http://www.mendeley.com/documents/?uuid=159e0b02-56ac-38a3-bbf0-62e66ee6d99d" ] }, { "id" : "ITEM-2", "itemData" : { "ISBN" : "9780115155291", "author" : [ { "dropping-particle" : "", "family" : "Department of Energy &amp; Climate Change", "given" : "", "non-dropping-particle" : "", "parse-names" : false, "suffix" : "" } ], "container-title" : "National statistics", "id" : "ITEM-2", "issued" : { "date-parts" : [ [ "2013" ] ] }, "number-of-pages" : "184-194", "title" : "Digest of United Kingdom Energy Statistics 2014", "type" : "report" }, "uris" : [ "http://www.mendeley.com/documents/?uuid=efd9b32e-0c7b-3a2b-a5e4-c7910c6fe78d" ] } ], "mendeley" : { "formattedCitation" : "&lt;sup&gt;[5],[6]&lt;/sup&gt;", "plainTextFormattedCitation" : "[5],[6]", "previouslyFormattedCitation" : "&lt;sup&gt;[5],[6]&lt;/sup&gt;" }, "properties" : {  }, "schema" : "https://github.com/citation-style-language/schema/raw/master/csl-citation.json" }</w:instrText>
      </w:r>
      <w:r w:rsidR="000F30B0" w:rsidRPr="000F30B0">
        <w:rPr>
          <w:rFonts w:ascii="Times New Roman" w:hAnsi="Times New Roman" w:cs="Times New Roman"/>
          <w:b w:val="0"/>
          <w:color w:val="auto"/>
          <w:sz w:val="22"/>
        </w:rPr>
        <w:fldChar w:fldCharType="separate"/>
      </w:r>
      <w:r w:rsidR="000F30B0" w:rsidRPr="000F30B0">
        <w:rPr>
          <w:rFonts w:ascii="Times New Roman" w:hAnsi="Times New Roman" w:cs="Times New Roman"/>
          <w:b w:val="0"/>
          <w:noProof/>
          <w:color w:val="auto"/>
          <w:sz w:val="22"/>
          <w:vertAlign w:val="superscript"/>
        </w:rPr>
        <w:t>[5],[6]</w:t>
      </w:r>
      <w:r w:rsidR="000F30B0" w:rsidRPr="000F30B0">
        <w:rPr>
          <w:rFonts w:ascii="Times New Roman" w:hAnsi="Times New Roman" w:cs="Times New Roman"/>
          <w:b w:val="0"/>
          <w:color w:val="auto"/>
          <w:sz w:val="22"/>
        </w:rPr>
        <w:fldChar w:fldCharType="end"/>
      </w:r>
      <w:bookmarkEnd w:id="12"/>
      <w:r w:rsidR="00650E25" w:rsidRPr="000F30B0">
        <w:rPr>
          <w:rFonts w:ascii="Times New Roman" w:hAnsi="Times New Roman" w:cs="Times New Roman"/>
          <w:b w:val="0"/>
          <w:color w:val="auto"/>
          <w:sz w:val="22"/>
        </w:rPr>
        <w:t xml:space="preserve"> </w:t>
      </w:r>
    </w:p>
    <w:p w14:paraId="2A6BF95A" w14:textId="6759469D" w:rsidR="00962B51" w:rsidRPr="000F30B0" w:rsidRDefault="00962B51" w:rsidP="00962B51">
      <w:pPr>
        <w:jc w:val="both"/>
        <w:rPr>
          <w:rFonts w:ascii="Times New Roman" w:hAnsi="Times New Roman" w:cs="Times New Roman"/>
        </w:rPr>
      </w:pPr>
      <w:r w:rsidRPr="000F30B0">
        <w:rPr>
          <w:rFonts w:ascii="Times New Roman" w:hAnsi="Times New Roman" w:cs="Times New Roman"/>
        </w:rPr>
        <w:br/>
      </w:r>
      <w:r w:rsidRPr="000F30B0">
        <w:rPr>
          <w:noProof/>
          <w:lang w:eastAsia="en-GB"/>
        </w:rPr>
        <w:drawing>
          <wp:anchor distT="0" distB="0" distL="114300" distR="114300" simplePos="0" relativeHeight="251488256" behindDoc="0" locked="0" layoutInCell="1" allowOverlap="1" wp14:anchorId="7CCDBEF9" wp14:editId="6B52DAB8">
            <wp:simplePos x="0" y="0"/>
            <wp:positionH relativeFrom="margin">
              <wp:align>center</wp:align>
            </wp:positionH>
            <wp:positionV relativeFrom="paragraph">
              <wp:posOffset>-208915</wp:posOffset>
            </wp:positionV>
            <wp:extent cx="5722620" cy="3000375"/>
            <wp:effectExtent l="0" t="0" r="0" b="95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t="2477"/>
                    <a:stretch/>
                  </pic:blipFill>
                  <pic:spPr bwMode="auto">
                    <a:xfrm>
                      <a:off x="0" y="0"/>
                      <a:ext cx="5722620" cy="300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Although bioenergy appears to dominate the fuel input of energy, if the output of electricity is compared wind and solar are much more prevalent. Naturally, the make-up of renewable energy varies from country to country for example Iceland is able to generate over 80% of its electricity from geothermal energy</w:t>
      </w:r>
      <w:r w:rsidR="008428D7">
        <w:rPr>
          <w:rFonts w:ascii="Times New Roman" w:hAnsi="Times New Roman" w:cs="Times New Roman"/>
        </w:rPr>
        <w:t xml:space="preserve"> but</w:t>
      </w:r>
      <w:r w:rsidRPr="000F30B0">
        <w:rPr>
          <w:rFonts w:ascii="Times New Roman" w:hAnsi="Times New Roman" w:cs="Times New Roman"/>
        </w:rPr>
        <w:t xml:space="preserve"> other countries do not have readily accessible renewable energy sources or may lack the capital to develop and deploy them. In 2012 approximately 20,000 TWh of electricity was consumed worldwide less than 25% was sourced from renewable energy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 "family" : "International Energy Agency (IEA)", "given" : "", "non-dropping-particle" : "", "parse-names" : false, "suffix" : "" } ], "id" : "ITEM-1", "issued" : { "date-parts" : [ [ "2015" ] ] }, "title" : "IEA headline global energy data", "type" : "article" }, "uris" : [ "http://www.mendeley.com/documents/?uuid=d7528616-0a2f-3fbf-8ec8-ee9f5390758c" ] } ], "mendeley" : { "formattedCitation" : "&lt;sup&gt;[9]&lt;/sup&gt;", "plainTextFormattedCitation" : "[9]", "previouslyFormattedCitation" : "&lt;sup&gt;[9]&lt;/sup&gt;"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[9]</w:t>
      </w:r>
      <w:r w:rsidRPr="000F30B0">
        <w:rPr>
          <w:rFonts w:ascii="Times New Roman" w:hAnsi="Times New Roman" w:cs="Times New Roman"/>
        </w:rPr>
        <w:fldChar w:fldCharType="end"/>
      </w:r>
      <w:r w:rsidRPr="000F30B0">
        <w:rPr>
          <w:rFonts w:ascii="Times New Roman" w:hAnsi="Times New Roman" w:cs="Times New Roman"/>
        </w:rPr>
        <w:t xml:space="preserve">. This is set to increase as international governments have imposed restrictions and policies to reduce the use of fossil fuels and promote renewable energy for the future sustainability of the planet. Even countries that have exhibited rapid growth in the use of fossil fuels over the last decade (China and India) are adopting renewable energy to cope with the ever increasing energy demands. Both China and India feature in the top 10 renewable energy producers with China producing almost 3 times the amount compared to nearest rivals the U.S. this can be attributed to China’s strong hydroelectric industry which produced over 1,000 TWh in 2014 alone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 "family" : "International Energy Agency (IEA)", "given" : "", "non-dropping-particle" : "", "parse-names" : false, "suffix" : "" } ], "id" : "ITEM-1", "issued" : { "date-parts" : [ [ "2015" ] ] }, "title" : "IEA headline global energy data", "type" : "article" }, "uris" : [ "http://www.mendeley.com/documents/?uuid=d7528616-0a2f-3fbf-8ec8-ee9f5390758c" ] } ], "mendeley" : { "formattedCitation" : "&lt;sup&gt;[9]&lt;/sup&gt;", "plainTextFormattedCitation" : "[9]", "previouslyFormattedCitation" : "&lt;sup&gt;[9]&lt;/sup&gt;"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[9]</w:t>
      </w:r>
      <w:r w:rsidRPr="000F30B0">
        <w:rPr>
          <w:rFonts w:ascii="Times New Roman" w:hAnsi="Times New Roman" w:cs="Times New Roman"/>
        </w:rPr>
        <w:fldChar w:fldCharType="end"/>
      </w:r>
      <w:r w:rsidRPr="000F30B0">
        <w:rPr>
          <w:rFonts w:ascii="Times New Roman" w:hAnsi="Times New Roman" w:cs="Times New Roman"/>
        </w:rPr>
        <w:t xml:space="preserve">. </w:t>
      </w:r>
    </w:p>
    <w:p w14:paraId="0B49BA3B" w14:textId="390662BF"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Despite the widespread use of renewable </w:t>
      </w:r>
      <w:r w:rsidR="008428D7">
        <w:rPr>
          <w:rFonts w:ascii="Times New Roman" w:hAnsi="Times New Roman" w:cs="Times New Roman"/>
        </w:rPr>
        <w:t xml:space="preserve">energy </w:t>
      </w:r>
      <w:r w:rsidRPr="000F30B0">
        <w:rPr>
          <w:rFonts w:ascii="Times New Roman" w:hAnsi="Times New Roman" w:cs="Times New Roman"/>
        </w:rPr>
        <w:t xml:space="preserve">simply replacing fossil fuel technology is not enough to counteract the effect of climate changing combusting fossil fuels has caused. The energy problem is a long term issue that can be prevented if the uptake of renewable energy is continued at the current rate however, climate change is a problem we are facing here and now. Scientists have suggested that to prevent irreversible damage to the environment and pose risk to civilisation global temperatures should rise by no more than 2-3°C, though it should be noted this is an advisory guideline not a conclusive fact. Given that temperatures have already risen by 1°C, there is an immense challenge ahead to not only slow the rate in rise but to do it before it is too late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"10.1038/35041539", "ISBN" : "0028-0836", "ISSN" : "0028-0836", "PMID" : "11089968", "abstract" : "The continued increase in the atmospheric concentration of carbon dioxide due to anthropogenic emissions is predicted to lead to significant changes in climate. About half of the current emissions are being absorbed by the ocean and by land ecosystems, but this absorption is sensitive to climate as well as to atmospheric carbon dioxide concentrations, creating a feedback loop. General circulation models have generally excluded the feedback between climate and the biosphere, using static vegetation distributions and CO2 concentrations from simple carbon-cycle models that do not include climate change. Here we present results from a fully coupled, three-dimensional carbon-climate model, indicating that carbon-cycle feedbacks could significantly accelerate climate change over the twenty-first century. We find that under a 'business as usual' scenario, the terrestrial biosphere acts as an overall carbon sink until about 2050, but turns into a source thereafter. By 2100, the ocean uptake rate of 5 Gt C yr(-1) is balanced by the terrestrial carbon source, and atmospheric CO2 concentrations are 250 p.p.m.v. higher in our fully coupled simulation than in uncoupled carbon models, resulting in a global-mean warming of 5.5 K, as compared to 4 K without the carbon-cycle feedback.", "author" : [ { "dropping-particle" : "", "family" : "Cox", "given" : "Peter M.", "non-dropping-particle" : "", "parse-names" : false, "suffix" : "" }, { "dropping-particle" : "", "family" : "Betts", "given" : "Richard A.", "non-dropping-particle" : "", "parse-names" : false, "suffix" : "" }, { "dropping-particle" : "", "family" : "Jones", "given" : "Chris D.", "non-dropping-particle" : "", "parse-names" : false, "suffix" : "" }, { "dropping-particle" : "", "family" : "Spall", "given" : "Steven A.", "non-dropping-particle" : "", "parse-names" : false, "suffix" : "" }, { "dropping-particle" : "", "family" : "Totterdell", "given" : "Ian J.", "non-dropping-particle" : "", "parse-names" : false, "suffix" : "" } ], "container-title" : "Nature", "id" : "ITEM-1", "issue" : "6809", "issued" : { "date-parts" : [ [ "2000", "11", "9" ] ] }, "page" : "184-187", "publisher" : "Nature Publishing Group", "title" : "Acceleration of global warming due to carbon-cycle feedbacks in a coupled climate model.", "type" : "article-journal", "volume" : "408" }, "uris" : [ "http://www.mendeley.com/documents/?uuid=39c24d26-ea1a-3d4a-a386-cb6004de60de" ] } ], "mendeley" : { "formattedCitation" : "&lt;sup&gt;[10]&lt;/sup&gt;", "plainTextFormattedCitation" : "[10]", "previouslyFormattedCitation" : "&lt;sup&gt;[10]&lt;/sup&gt;"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[10]</w:t>
      </w:r>
      <w:r w:rsidRPr="000F30B0">
        <w:rPr>
          <w:rFonts w:ascii="Times New Roman" w:hAnsi="Times New Roman" w:cs="Times New Roman"/>
        </w:rPr>
        <w:fldChar w:fldCharType="end"/>
      </w:r>
      <w:r w:rsidRPr="000F30B0">
        <w:rPr>
          <w:rFonts w:ascii="Times New Roman" w:hAnsi="Times New Roman" w:cs="Times New Roman"/>
        </w:rPr>
        <w:t xml:space="preserve">. </w:t>
      </w:r>
    </w:p>
    <w:p w14:paraId="267A1651"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Combustion of fossil fuels release large quantities of CO</w:t>
      </w:r>
      <w:r w:rsidRPr="000F30B0">
        <w:rPr>
          <w:rFonts w:ascii="Times New Roman" w:hAnsi="Times New Roman" w:cs="Times New Roman"/>
          <w:vertAlign w:val="subscript"/>
        </w:rPr>
        <w:t>2</w:t>
      </w:r>
      <w:r w:rsidRPr="000F30B0">
        <w:rPr>
          <w:rFonts w:ascii="Times New Roman" w:hAnsi="Times New Roman" w:cs="Times New Roman"/>
        </w:rPr>
        <w:t xml:space="preserve"> and water, both greenhouse gases, but it is CO</w:t>
      </w:r>
      <w:r w:rsidRPr="000F30B0">
        <w:rPr>
          <w:rFonts w:ascii="Times New Roman" w:hAnsi="Times New Roman" w:cs="Times New Roman"/>
          <w:vertAlign w:val="subscript"/>
        </w:rPr>
        <w:t>2</w:t>
      </w:r>
      <w:r w:rsidRPr="000F30B0">
        <w:rPr>
          <w:rFonts w:ascii="Times New Roman" w:hAnsi="Times New Roman" w:cs="Times New Roman"/>
        </w:rPr>
        <w:t xml:space="preserve"> that has been attributed most to global warming. The general formula for fossil fuel combustion can be written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
        <w:gridCol w:w="7584"/>
        <w:gridCol w:w="731"/>
      </w:tblGrid>
      <w:tr w:rsidR="00962B51" w:rsidRPr="000F30B0" w14:paraId="4DFD9F73" w14:textId="77777777" w:rsidTr="00042F53">
        <w:trPr>
          <w:jc w:val="center"/>
        </w:trPr>
        <w:tc>
          <w:tcPr>
            <w:tcW w:w="828" w:type="dxa"/>
          </w:tcPr>
          <w:p w14:paraId="34B6F3B3" w14:textId="77777777" w:rsidR="00962B51" w:rsidRPr="000F30B0" w:rsidRDefault="00962B51" w:rsidP="00042F53">
            <w:pPr>
              <w:tabs>
                <w:tab w:val="center" w:pos="4536"/>
                <w:tab w:val="right" w:pos="9072"/>
              </w:tabs>
              <w:jc w:val="both"/>
            </w:pPr>
          </w:p>
        </w:tc>
        <w:tc>
          <w:tcPr>
            <w:tcW w:w="8370" w:type="dxa"/>
          </w:tcPr>
          <w:p w14:paraId="69AFDE6F"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22"/>
              </w:rPr>
              <w:object w:dxaOrig="4080" w:dyaOrig="580" w14:anchorId="37F027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29.25pt" o:ole="">
                  <v:imagedata r:id="rId11" o:title=""/>
                </v:shape>
                <o:OLEObject Type="Embed" ProgID="Equation.3" ShapeID="_x0000_i1025" DrawAspect="Content" ObjectID="_1579281198" r:id="rId12"/>
              </w:object>
            </w:r>
          </w:p>
        </w:tc>
        <w:tc>
          <w:tcPr>
            <w:tcW w:w="795" w:type="dxa"/>
          </w:tcPr>
          <w:p w14:paraId="1AF5424F" w14:textId="01EC1424" w:rsidR="00962B51" w:rsidRPr="000F30B0" w:rsidRDefault="00962B51" w:rsidP="00042F53">
            <w:pPr>
              <w:tabs>
                <w:tab w:val="center" w:pos="4536"/>
                <w:tab w:val="right" w:pos="9072"/>
              </w:tabs>
              <w:spacing w:before="240"/>
              <w:jc w:val="center"/>
              <w:rPr>
                <w:color w:val="000000" w:themeColor="text1"/>
              </w:rPr>
            </w:pPr>
            <w:r w:rsidRPr="000F30B0">
              <w:rPr>
                <w:color w:val="000000" w:themeColor="text1"/>
              </w:rPr>
              <w:t>(</w:t>
            </w:r>
            <w:r w:rsidR="004C65BC">
              <w:rPr>
                <w:color w:val="000000" w:themeColor="text1"/>
              </w:rPr>
              <w:fldChar w:fldCharType="begin"/>
            </w:r>
            <w:r w:rsidR="004C65BC">
              <w:rPr>
                <w:color w:val="000000" w:themeColor="text1"/>
              </w:rPr>
              <w:instrText xml:space="preserve"> SEQ Equation \* MERGEFORMAT </w:instrText>
            </w:r>
            <w:r w:rsidR="004C65BC">
              <w:rPr>
                <w:color w:val="000000" w:themeColor="text1"/>
              </w:rPr>
              <w:fldChar w:fldCharType="separate"/>
            </w:r>
            <w:r w:rsidR="009A47B1">
              <w:rPr>
                <w:noProof/>
                <w:color w:val="000000" w:themeColor="text1"/>
              </w:rPr>
              <w:t>1</w:t>
            </w:r>
            <w:r w:rsidR="004C65BC">
              <w:rPr>
                <w:color w:val="000000" w:themeColor="text1"/>
              </w:rPr>
              <w:fldChar w:fldCharType="end"/>
            </w:r>
            <w:r w:rsidRPr="000F30B0">
              <w:rPr>
                <w:color w:val="000000" w:themeColor="text1"/>
              </w:rPr>
              <w:t>)</w:t>
            </w:r>
          </w:p>
        </w:tc>
      </w:tr>
    </w:tbl>
    <w:p w14:paraId="15DAD4F3"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w:t>
      </w:r>
    </w:p>
    <w:p w14:paraId="07281D69" w14:textId="3085945E" w:rsidR="00962B51" w:rsidRPr="000F30B0" w:rsidRDefault="00962B51" w:rsidP="00962B51">
      <w:pPr>
        <w:keepNext/>
        <w:jc w:val="both"/>
        <w:rPr>
          <w:rFonts w:ascii="Times New Roman" w:hAnsi="Times New Roman" w:cs="Times New Roman"/>
        </w:rPr>
      </w:pPr>
      <w:r w:rsidRPr="000F30B0">
        <w:rPr>
          <w:rFonts w:ascii="Times New Roman" w:hAnsi="Times New Roman" w:cs="Times New Roman"/>
        </w:rPr>
        <w:t>Depending on the data source CO</w:t>
      </w:r>
      <w:r w:rsidRPr="000F30B0">
        <w:rPr>
          <w:rFonts w:ascii="Times New Roman" w:hAnsi="Times New Roman" w:cs="Times New Roman"/>
          <w:vertAlign w:val="subscript"/>
        </w:rPr>
        <w:t>2</w:t>
      </w:r>
      <w:r w:rsidRPr="000F30B0">
        <w:rPr>
          <w:rFonts w:ascii="Times New Roman" w:hAnsi="Times New Roman" w:cs="Times New Roman"/>
        </w:rPr>
        <w:t xml:space="preserve"> emitted as a result of human activity ranges from 75-85%, a total peak quantity of 35.5 Gt/y in 2015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 "family" : "Fichman", "given" : "Barbara T.", "non-dropping-particle" : "", "parse-names" : false, "suffix" : "" } ], "id" : "ITEM-1", "issued" : { "date-parts" : [ [ "2016" ] ] }, "page" : "243", "title" : "U.S. Energy Information Administration. Monthly Energy Review, March 2016", "type" : "article-journal" }, "uris" : [ "http://www.mendeley.com/documents/?uuid=1c261a20-831a-32a5-8d81-65577fb3a2a9" ] } ], "mendeley" : { "formattedCitation" : "&lt;sup&gt;[11]&lt;/sup&gt;", "plainTextFormattedCitation" : "[11]", "previouslyFormattedCitation" : "&lt;sup&gt;[11]&lt;/sup&gt;" }, "properties" : {  }, "schema" : "https://github.com/citation-style-language/schema/raw/master/csl-citation.json" }</w:instrText>
      </w:r>
      <w:r w:rsidRPr="000F30B0">
        <w:rPr>
          <w:rFonts w:ascii="Times New Roman" w:hAnsi="Times New Roman" w:cs="Times New Roman"/>
        </w:rPr>
        <w:fldChar w:fldCharType="separate"/>
      </w:r>
      <w:r w:rsidR="00042F53" w:rsidRPr="000F30B0">
        <w:rPr>
          <w:rFonts w:ascii="Times New Roman" w:hAnsi="Times New Roman" w:cs="Times New Roman"/>
          <w:noProof/>
          <w:vertAlign w:val="superscript"/>
        </w:rPr>
        <w:t>[11]</w:t>
      </w:r>
      <w:r w:rsidRPr="000F30B0">
        <w:rPr>
          <w:rFonts w:ascii="Times New Roman" w:hAnsi="Times New Roman" w:cs="Times New Roman"/>
        </w:rPr>
        <w:fldChar w:fldCharType="end"/>
      </w:r>
      <w:r w:rsidRPr="000F30B0">
        <w:rPr>
          <w:rFonts w:ascii="Times New Roman" w:hAnsi="Times New Roman" w:cs="Times New Roman"/>
        </w:rPr>
        <w:t>. This highlights the sheer magnitude of the amount of carbon dioxide that arises from anthropogenic activity and the scope to reduce it. If the carbon cycle is to be closed via CO</w:t>
      </w:r>
      <w:r w:rsidRPr="000F30B0">
        <w:rPr>
          <w:rFonts w:ascii="Times New Roman" w:hAnsi="Times New Roman" w:cs="Times New Roman"/>
          <w:vertAlign w:val="subscript"/>
        </w:rPr>
        <w:t>2</w:t>
      </w:r>
      <w:r w:rsidRPr="000F30B0">
        <w:rPr>
          <w:rFonts w:ascii="Times New Roman" w:hAnsi="Times New Roman" w:cs="Times New Roman"/>
        </w:rPr>
        <w:t xml:space="preserve"> capture and storage/utilisation this is the target that needs to be achieved. </w:t>
      </w:r>
    </w:p>
    <w:p w14:paraId="28FD024A" w14:textId="10D2F992" w:rsidR="00962B51" w:rsidRDefault="00962B51" w:rsidP="004A12F8">
      <w:pPr>
        <w:pStyle w:val="Heading3"/>
        <w:numPr>
          <w:ilvl w:val="2"/>
          <w:numId w:val="1"/>
        </w:numPr>
      </w:pPr>
      <w:bookmarkStart w:id="13" w:name="_Toc489385270"/>
      <w:r w:rsidRPr="000F30B0">
        <w:t>Climate change and global warming</w:t>
      </w:r>
      <w:bookmarkEnd w:id="13"/>
    </w:p>
    <w:p w14:paraId="08BD07DF" w14:textId="77777777" w:rsidR="006D6786" w:rsidRPr="006D6786" w:rsidRDefault="006D6786" w:rsidP="006D6786"/>
    <w:p w14:paraId="0D4D8CC1" w14:textId="6BC12967" w:rsidR="00962B51" w:rsidRPr="000F30B0" w:rsidRDefault="00962B51" w:rsidP="00962B51">
      <w:pPr>
        <w:autoSpaceDE w:val="0"/>
        <w:autoSpaceDN w:val="0"/>
        <w:adjustRightInd w:val="0"/>
        <w:jc w:val="both"/>
        <w:rPr>
          <w:rFonts w:ascii="Times New Roman" w:hAnsi="Times New Roman" w:cs="Times New Roman"/>
          <w:color w:val="000000"/>
          <w:szCs w:val="24"/>
        </w:rPr>
      </w:pPr>
      <w:r w:rsidRPr="000F30B0">
        <w:rPr>
          <w:rFonts w:ascii="Times New Roman" w:hAnsi="Times New Roman" w:cs="Times New Roman"/>
          <w:noProof/>
          <w:color w:val="000000"/>
          <w:szCs w:val="24"/>
          <w:lang w:eastAsia="en-GB"/>
        </w:rPr>
        <mc:AlternateContent>
          <mc:Choice Requires="wpg">
            <w:drawing>
              <wp:anchor distT="0" distB="0" distL="114300" distR="114300" simplePos="0" relativeHeight="251489280" behindDoc="0" locked="0" layoutInCell="1" allowOverlap="1" wp14:anchorId="27A145E1" wp14:editId="649DC173">
                <wp:simplePos x="0" y="0"/>
                <wp:positionH relativeFrom="column">
                  <wp:posOffset>255181</wp:posOffset>
                </wp:positionH>
                <wp:positionV relativeFrom="margin">
                  <wp:align>bottom</wp:align>
                </wp:positionV>
                <wp:extent cx="5133975" cy="3625850"/>
                <wp:effectExtent l="0" t="0" r="9525" b="0"/>
                <wp:wrapTopAndBottom/>
                <wp:docPr id="2" name="Group 2"/>
                <wp:cNvGraphicFramePr/>
                <a:graphic xmlns:a="http://schemas.openxmlformats.org/drawingml/2006/main">
                  <a:graphicData uri="http://schemas.microsoft.com/office/word/2010/wordprocessingGroup">
                    <wpg:wgp>
                      <wpg:cNvGrpSpPr/>
                      <wpg:grpSpPr>
                        <a:xfrm>
                          <a:off x="0" y="0"/>
                          <a:ext cx="5133975" cy="3625850"/>
                          <a:chOff x="0" y="0"/>
                          <a:chExt cx="5133975" cy="3625850"/>
                        </a:xfrm>
                      </wpg:grpSpPr>
                      <wps:wsp>
                        <wps:cNvPr id="4" name="Text Box 6"/>
                        <wps:cNvSpPr txBox="1"/>
                        <wps:spPr>
                          <a:xfrm>
                            <a:off x="0" y="3338195"/>
                            <a:ext cx="5133975" cy="287655"/>
                          </a:xfrm>
                          <a:prstGeom prst="rect">
                            <a:avLst/>
                          </a:prstGeom>
                          <a:solidFill>
                            <a:prstClr val="white"/>
                          </a:solidFill>
                          <a:ln>
                            <a:noFill/>
                          </a:ln>
                          <a:effectLst/>
                        </wps:spPr>
                        <wps:txbx>
                          <w:txbxContent>
                            <w:p w14:paraId="55C39342" w14:textId="45F759EC" w:rsidR="000F457A" w:rsidRPr="009870C8" w:rsidRDefault="000F457A" w:rsidP="00962B51">
                              <w:pPr>
                                <w:pStyle w:val="Caption"/>
                                <w:jc w:val="center"/>
                                <w:rPr>
                                  <w:rFonts w:ascii="Times New Roman" w:hAnsi="Times New Roman" w:cs="Times New Roman"/>
                                  <w:b w:val="0"/>
                                  <w:noProof/>
                                  <w:color w:val="auto"/>
                                  <w:sz w:val="22"/>
                                </w:rPr>
                              </w:pPr>
                              <w:bookmarkStart w:id="14" w:name="_Ref488695430"/>
                              <w:bookmarkStart w:id="15" w:name="_Toc488690250"/>
                              <w:r w:rsidRPr="009870C8">
                                <w:rPr>
                                  <w:rFonts w:ascii="Times New Roman" w:hAnsi="Times New Roman" w:cs="Times New Roman"/>
                                  <w:b w:val="0"/>
                                  <w:color w:val="auto"/>
                                  <w:sz w:val="22"/>
                                </w:rPr>
                                <w:t xml:space="preserve">Figure </w:t>
                              </w:r>
                              <w:r w:rsidRPr="009870C8">
                                <w:rPr>
                                  <w:rFonts w:ascii="Times New Roman" w:hAnsi="Times New Roman" w:cs="Times New Roman"/>
                                  <w:b w:val="0"/>
                                  <w:color w:val="auto"/>
                                  <w:sz w:val="22"/>
                                </w:rPr>
                                <w:fldChar w:fldCharType="begin"/>
                              </w:r>
                              <w:r w:rsidRPr="009870C8">
                                <w:rPr>
                                  <w:rFonts w:ascii="Times New Roman" w:hAnsi="Times New Roman" w:cs="Times New Roman"/>
                                  <w:b w:val="0"/>
                                  <w:color w:val="auto"/>
                                  <w:sz w:val="22"/>
                                </w:rPr>
                                <w:instrText xml:space="preserve"> SEQ Figure \* ARABIC </w:instrText>
                              </w:r>
                              <w:r w:rsidRPr="009870C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w:t>
                              </w:r>
                              <w:r w:rsidRPr="009870C8">
                                <w:rPr>
                                  <w:rFonts w:ascii="Times New Roman" w:hAnsi="Times New Roman" w:cs="Times New Roman"/>
                                  <w:b w:val="0"/>
                                  <w:noProof/>
                                  <w:color w:val="auto"/>
                                  <w:sz w:val="22"/>
                                </w:rPr>
                                <w:fldChar w:fldCharType="end"/>
                              </w:r>
                              <w:bookmarkEnd w:id="14"/>
                              <w:r w:rsidRPr="009870C8">
                                <w:rPr>
                                  <w:rFonts w:ascii="Times New Roman" w:hAnsi="Times New Roman" w:cs="Times New Roman"/>
                                  <w:b w:val="0"/>
                                  <w:color w:val="auto"/>
                                  <w:sz w:val="22"/>
                                </w:rPr>
                                <w:t xml:space="preserve">: The </w:t>
                              </w:r>
                              <w:r>
                                <w:rPr>
                                  <w:rFonts w:ascii="Times New Roman" w:hAnsi="Times New Roman" w:cs="Times New Roman"/>
                                  <w:b w:val="0"/>
                                  <w:color w:val="auto"/>
                                  <w:sz w:val="22"/>
                                </w:rPr>
                                <w:t>G</w:t>
                              </w:r>
                              <w:r w:rsidRPr="009870C8">
                                <w:rPr>
                                  <w:rFonts w:ascii="Times New Roman" w:hAnsi="Times New Roman" w:cs="Times New Roman"/>
                                  <w:b w:val="0"/>
                                  <w:color w:val="auto"/>
                                  <w:sz w:val="22"/>
                                </w:rPr>
                                <w:t xml:space="preserve">reenhouse </w:t>
                              </w:r>
                              <w:r>
                                <w:rPr>
                                  <w:rFonts w:ascii="Times New Roman" w:hAnsi="Times New Roman" w:cs="Times New Roman"/>
                                  <w:b w:val="0"/>
                                  <w:color w:val="auto"/>
                                  <w:sz w:val="22"/>
                                </w:rPr>
                                <w:t>E</w:t>
                              </w:r>
                              <w:r w:rsidRPr="009870C8">
                                <w:rPr>
                                  <w:rFonts w:ascii="Times New Roman" w:hAnsi="Times New Roman" w:cs="Times New Roman"/>
                                  <w:b w:val="0"/>
                                  <w:color w:val="auto"/>
                                  <w:sz w:val="22"/>
                                </w:rPr>
                                <w:t>ffect</w:t>
                              </w:r>
                              <w:bookmarkEnd w:id="15"/>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"author"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"id" : "ITEM-1", "issued" : { "date-parts" : [ [ "2007" ] ] }, "page" : "235-337", "title" : "The physical science basis. Contribution of working group I to the fourth assessment report of the intergovernmental panel on climate change", "type" : "article-journal" }, "uris" : [ "http://www.mendeley.com/documents/?uuid=ab54f775-5027-4fa2-86f0-2db255e76648" ] } ], "mendeley" : { "formattedCitation" : "&lt;sup&gt;[113]&lt;/sup&gt;", "plainTextFormattedCitation" : "[113]", "previouslyFormattedCitation" : "&lt;sup&gt;[113]&lt;/sup&gt;" }, "properties" : {  }, "schema" : "https://github.com/citation-style-language/schema/raw/master/csl-citation.json" }</w:instrText>
                              </w:r>
                              <w:r>
                                <w:rPr>
                                  <w:rFonts w:ascii="Times New Roman" w:hAnsi="Times New Roman" w:cs="Times New Roman"/>
                                  <w:b w:val="0"/>
                                  <w:color w:val="auto"/>
                                  <w:sz w:val="22"/>
                                </w:rPr>
                                <w:fldChar w:fldCharType="separate"/>
                              </w:r>
                              <w:r w:rsidRPr="00DF78D3">
                                <w:rPr>
                                  <w:rFonts w:ascii="Times New Roman" w:hAnsi="Times New Roman" w:cs="Times New Roman"/>
                                  <w:b w:val="0"/>
                                  <w:noProof/>
                                  <w:color w:val="auto"/>
                                  <w:sz w:val="22"/>
                                  <w:vertAlign w:val="superscript"/>
                                </w:rPr>
                                <w:t>[113]</w:t>
                              </w:r>
                              <w:r>
                                <w:rPr>
                                  <w:rFonts w:ascii="Times New Roman" w:hAnsi="Times New Roman" w:cs="Times New Roman"/>
                                  <w:b w:val="0"/>
                                  <w:color w:val="auto"/>
                                  <w:sz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 name="Picture 5" descr="Greenhouse effect diagram"/>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435935" y="0"/>
                            <a:ext cx="4338084" cy="3338623"/>
                          </a:xfrm>
                          <a:prstGeom prst="rect">
                            <a:avLst/>
                          </a:prstGeom>
                          <a:noFill/>
                          <a:ln>
                            <a:noFill/>
                          </a:ln>
                        </pic:spPr>
                      </pic:pic>
                    </wpg:wgp>
                  </a:graphicData>
                </a:graphic>
              </wp:anchor>
            </w:drawing>
          </mc:Choice>
          <mc:Fallback>
            <w:pict>
              <v:group w14:anchorId="27A145E1" id="Group 2" o:spid="_x0000_s1026" style="position:absolute;left:0;text-align:left;margin-left:20.1pt;margin-top:0;width:404.25pt;height:285.5pt;z-index:251489280;mso-position-vertical:bottom;mso-position-vertical-relative:margin" coordsize="51339,36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">
                <v:shapetype id="_x0000_t202" coordsize="21600,21600" o:spt="202" path="m,l,21600r21600,l21600,xe">
                  <v:stroke joinstyle="miter"/>
                  <v:path gradientshapeok="t" o:connecttype="rect"/>
                </v:shapetype>
                <v:shape id="Text Box 6" o:spid="_x0000_s1027" type="#_x0000_t202" style="position:absolute;top:33381;width:51339;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55C39342" w14:textId="45F759EC" w:rsidR="000F457A" w:rsidRPr="009870C8" w:rsidRDefault="000F457A" w:rsidP="00962B51">
                        <w:pPr>
                          <w:pStyle w:val="Caption"/>
                          <w:jc w:val="center"/>
                          <w:rPr>
                            <w:rFonts w:ascii="Times New Roman" w:hAnsi="Times New Roman" w:cs="Times New Roman"/>
                            <w:b w:val="0"/>
                            <w:noProof/>
                            <w:color w:val="auto"/>
                            <w:sz w:val="22"/>
                          </w:rPr>
                        </w:pPr>
                        <w:bookmarkStart w:id="16" w:name="_Ref488695430"/>
                        <w:bookmarkStart w:id="17" w:name="_Toc488690250"/>
                        <w:r w:rsidRPr="009870C8">
                          <w:rPr>
                            <w:rFonts w:ascii="Times New Roman" w:hAnsi="Times New Roman" w:cs="Times New Roman"/>
                            <w:b w:val="0"/>
                            <w:color w:val="auto"/>
                            <w:sz w:val="22"/>
                          </w:rPr>
                          <w:t xml:space="preserve">Figure </w:t>
                        </w:r>
                        <w:r w:rsidRPr="009870C8">
                          <w:rPr>
                            <w:rFonts w:ascii="Times New Roman" w:hAnsi="Times New Roman" w:cs="Times New Roman"/>
                            <w:b w:val="0"/>
                            <w:color w:val="auto"/>
                            <w:sz w:val="22"/>
                          </w:rPr>
                          <w:fldChar w:fldCharType="begin"/>
                        </w:r>
                        <w:r w:rsidRPr="009870C8">
                          <w:rPr>
                            <w:rFonts w:ascii="Times New Roman" w:hAnsi="Times New Roman" w:cs="Times New Roman"/>
                            <w:b w:val="0"/>
                            <w:color w:val="auto"/>
                            <w:sz w:val="22"/>
                          </w:rPr>
                          <w:instrText xml:space="preserve"> SEQ Figure \* ARABIC </w:instrText>
                        </w:r>
                        <w:r w:rsidRPr="009870C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w:t>
                        </w:r>
                        <w:r w:rsidRPr="009870C8">
                          <w:rPr>
                            <w:rFonts w:ascii="Times New Roman" w:hAnsi="Times New Roman" w:cs="Times New Roman"/>
                            <w:b w:val="0"/>
                            <w:noProof/>
                            <w:color w:val="auto"/>
                            <w:sz w:val="22"/>
                          </w:rPr>
                          <w:fldChar w:fldCharType="end"/>
                        </w:r>
                        <w:bookmarkEnd w:id="16"/>
                        <w:r w:rsidRPr="009870C8">
                          <w:rPr>
                            <w:rFonts w:ascii="Times New Roman" w:hAnsi="Times New Roman" w:cs="Times New Roman"/>
                            <w:b w:val="0"/>
                            <w:color w:val="auto"/>
                            <w:sz w:val="22"/>
                          </w:rPr>
                          <w:t xml:space="preserve">: The </w:t>
                        </w:r>
                        <w:r>
                          <w:rPr>
                            <w:rFonts w:ascii="Times New Roman" w:hAnsi="Times New Roman" w:cs="Times New Roman"/>
                            <w:b w:val="0"/>
                            <w:color w:val="auto"/>
                            <w:sz w:val="22"/>
                          </w:rPr>
                          <w:t>G</w:t>
                        </w:r>
                        <w:r w:rsidRPr="009870C8">
                          <w:rPr>
                            <w:rFonts w:ascii="Times New Roman" w:hAnsi="Times New Roman" w:cs="Times New Roman"/>
                            <w:b w:val="0"/>
                            <w:color w:val="auto"/>
                            <w:sz w:val="22"/>
                          </w:rPr>
                          <w:t xml:space="preserve">reenhouse </w:t>
                        </w:r>
                        <w:r>
                          <w:rPr>
                            <w:rFonts w:ascii="Times New Roman" w:hAnsi="Times New Roman" w:cs="Times New Roman"/>
                            <w:b w:val="0"/>
                            <w:color w:val="auto"/>
                            <w:sz w:val="22"/>
                          </w:rPr>
                          <w:t>E</w:t>
                        </w:r>
                        <w:r w:rsidRPr="009870C8">
                          <w:rPr>
                            <w:rFonts w:ascii="Times New Roman" w:hAnsi="Times New Roman" w:cs="Times New Roman"/>
                            <w:b w:val="0"/>
                            <w:color w:val="auto"/>
                            <w:sz w:val="22"/>
                          </w:rPr>
                          <w:t>ffect</w:t>
                        </w:r>
                        <w:bookmarkEnd w:id="17"/>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"author" : [ { "dropping-particle" : "", "family" : "Solomon", "given" : "S", "non-dropping-particle" : "", "parse-names" : false, "suffix" : "" }, { "dropping-particle" : "", "family" : "Qin", "given" : "D", "non-dropping-particle" : "", "parse-names" : false, "suffix" : "" }, { "dropping-particle" : "", "family" : "Manning", "given" : "M", "non-dropping-particle" : "", "parse-names" : false, "suffix" : "" } ], "id" : "ITEM-1", "issued" : { "date-parts" : [ [ "2007" ] ] }, "page" : "235-337", "title" : "The physical science basis. Contribution of working group I to the fourth assessment report of the intergovernmental panel on climate change", "type" : "article-journal" }, "uris" : [ "http://www.mendeley.com/documents/?uuid=ab54f775-5027-4fa2-86f0-2db255e76648" ] } ], "mendeley" : { "formattedCitation" : "&lt;sup&gt;[113]&lt;/sup&gt;", "plainTextFormattedCitation" : "[113]", "previouslyFormattedCitation" : "&lt;sup&gt;[113]&lt;/sup&gt;" }, "properties" : {  }, "schema" : "https://github.com/citation-style-language/schema/raw/master/csl-citation.json" }</w:instrText>
                        </w:r>
                        <w:r>
                          <w:rPr>
                            <w:rFonts w:ascii="Times New Roman" w:hAnsi="Times New Roman" w:cs="Times New Roman"/>
                            <w:b w:val="0"/>
                            <w:color w:val="auto"/>
                            <w:sz w:val="22"/>
                          </w:rPr>
                          <w:fldChar w:fldCharType="separate"/>
                        </w:r>
                        <w:r w:rsidRPr="00DF78D3">
                          <w:rPr>
                            <w:rFonts w:ascii="Times New Roman" w:hAnsi="Times New Roman" w:cs="Times New Roman"/>
                            <w:b w:val="0"/>
                            <w:noProof/>
                            <w:color w:val="auto"/>
                            <w:sz w:val="22"/>
                            <w:vertAlign w:val="superscript"/>
                          </w:rPr>
                          <w:t>[113]</w:t>
                        </w:r>
                        <w:r>
                          <w:rPr>
                            <w:rFonts w:ascii="Times New Roman" w:hAnsi="Times New Roman" w:cs="Times New Roman"/>
                            <w:b w:val="0"/>
                            <w:color w:val="auto"/>
                            <w:sz w:val="22"/>
                          </w:rPr>
                          <w:fldChar w:fldCharType="end"/>
                        </w:r>
                      </w:p>
                    </w:txbxContent>
                  </v:textbox>
                </v:shape>
                <v:shape id="Picture 5" o:spid="_x0000_s1028" type="#_x0000_t75" alt="Greenhouse effect diagram" style="position:absolute;left:4359;width:43381;height:33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">
                  <v:imagedata r:id="rId14" o:title="Greenhouse effect diagram"/>
                </v:shape>
                <w10:wrap type="topAndBottom" anchory="margin"/>
              </v:group>
            </w:pict>
          </mc:Fallback>
        </mc:AlternateContent>
      </w:r>
      <w:r w:rsidRPr="000F30B0">
        <w:rPr>
          <w:rFonts w:ascii="Times New Roman" w:hAnsi="Times New Roman" w:cs="Times New Roman"/>
          <w:color w:val="000000"/>
          <w:szCs w:val="24"/>
        </w:rPr>
        <w:t xml:space="preserve">Global warming produced by the greenhouse effect is a natural effect that occurs in this atmosphere. Without some greenhouse effect the earth would be approximately 15°C cooler and uninhabitable as it helps to stabilise global temperatures allowing life to exist </w:t>
      </w:r>
      <w:r w:rsidRPr="000F30B0">
        <w:rPr>
          <w:rFonts w:ascii="Times New Roman" w:hAnsi="Times New Roman" w:cs="Times New Roman"/>
          <w:color w:val="000000"/>
          <w:szCs w:val="24"/>
        </w:rPr>
        <w:fldChar w:fldCharType="begin" w:fldLock="1"/>
      </w:r>
      <w:r w:rsidR="00CE1759">
        <w:rPr>
          <w:rFonts w:ascii="Times New Roman" w:hAnsi="Times New Roman" w:cs="Times New Roman"/>
          <w:color w:val="000000"/>
          <w:szCs w:val="24"/>
        </w:rPr>
        <w:instrText>ADDIN CSL_CITATION { "citationItems" : [ { "id" : "ITEM-1", "itemData" : { "DOI" : "10.1073/pnas.170278997", "ISBN" : "0027-8424", "ISSN" : "0027-8424", "PMID" : "10944197", "abstract" : "A common view is that the current global warming rate will continue or accelerate. But we argue that rapid warming in recent decades has been driven mainly by non-CO(2) greenhouse gases (GHGs), such as chlorofluorocarbons, CH(4), and N(2)O, not by the products of fossil fuel burning, CO(2) and aerosols, the positive and negative climate forcings of which are partially offsetting. The growth rate of non-CO(2) GHGs has declined in the past decade. If sources of CH(4) and O(3) precursors were reduced in the future, the change in climate forcing by non-CO(2) GHGs in the next 50 years could be near zero. Combined with a reduction of black carbon emissions and plausible success in slowing CO(2) emissions, this reduction of non-CO(2) GHGs could lead to a decline in the rate of global warming, reducing the danger of dramatic climate change. Such a focus on air pollution has practical benefits that unite the interests of developed and developing countries. However, assessment of ongoing and future climate change requires composition-specific long-term global monitoring of aerosol properties.", "author" : [ { "dropping-particle" : "", "family" : "Hansen", "given" : "J", "non-dropping-particle" : "", "parse-names" : false, "suffix" : "" }, { "dropping-particle" : "", "family" : "Sato", "given" : "M", "non-dropping-particle" : "", "parse-names" : false, "suffix" : "" }, { "dropping-particle" : "", "family" : "Ruedy", "given" : "R", "non-dropping-particle" : "", "parse-names" : false, "suffix" : "" }, { "dropping-particle" : "", "family" : "Lacis", "given" : "A", "non-dropping-particle" : "", "parse-names" : false, "suffix" : "" }, { "dropping-particle" : "", "family" : "Oinas", "given" : "V", "non-dropping-particle" : "", "parse-names" : false, "suffix" : "" } ], "container-title" : "Proceedings of the National Academy of Sciences of the United States of America", "id" : "ITEM-1", "issue" : "18", "issued" : { "date-parts" : [ [ "2000", "8", "29" ] ] }, "page" : "9875-80", "publisher" : "National Academy of Sciences", "title" : "Global warming in the twenty-first century: an alternative scenario.", "type" : "article-journal", "volume" : "97" }, "uris" : [ "http://www.mendeley.com/documents/?uuid=3e8df4ff-9417-345e-901c-901025b810df" ] } ], "mendeley" : { "formattedCitation" : "&lt;sup&gt;[12]&lt;/sup&gt;", "plainTextFormattedCitation" : "[12]", "previouslyFormattedCitation" : "&lt;sup&gt;[12]&lt;/sup&gt;" }, "properties" : {  }, "schema" : "https://github.com/citation-style-language/schema/raw/master/csl-citation.json" }</w:instrText>
      </w:r>
      <w:r w:rsidRPr="000F30B0">
        <w:rPr>
          <w:rFonts w:ascii="Times New Roman" w:hAnsi="Times New Roman" w:cs="Times New Roman"/>
          <w:color w:val="000000"/>
          <w:szCs w:val="24"/>
        </w:rPr>
        <w:fldChar w:fldCharType="separate"/>
      </w:r>
      <w:r w:rsidR="00042F53" w:rsidRPr="000F30B0">
        <w:rPr>
          <w:rFonts w:ascii="Times New Roman" w:hAnsi="Times New Roman" w:cs="Times New Roman"/>
          <w:noProof/>
          <w:color w:val="000000"/>
          <w:szCs w:val="24"/>
          <w:vertAlign w:val="superscript"/>
        </w:rPr>
        <w:t>[12]</w:t>
      </w:r>
      <w:r w:rsidRPr="000F30B0">
        <w:rPr>
          <w:rFonts w:ascii="Times New Roman" w:hAnsi="Times New Roman" w:cs="Times New Roman"/>
          <w:color w:val="000000"/>
          <w:szCs w:val="24"/>
        </w:rPr>
        <w:fldChar w:fldCharType="end"/>
      </w:r>
      <w:r w:rsidRPr="000F30B0">
        <w:rPr>
          <w:rFonts w:ascii="Times New Roman" w:hAnsi="Times New Roman" w:cs="Times New Roman"/>
          <w:color w:val="000000"/>
          <w:szCs w:val="24"/>
        </w:rPr>
        <w:t xml:space="preserve">. The process, illustrated in </w:t>
      </w:r>
      <w:r w:rsidR="00B72B0C" w:rsidRPr="009C09ED">
        <w:rPr>
          <w:rFonts w:ascii="Times New Roman" w:hAnsi="Times New Roman" w:cs="Times New Roman"/>
          <w:color w:val="000000"/>
          <w:szCs w:val="24"/>
        </w:rPr>
        <w:fldChar w:fldCharType="begin"/>
      </w:r>
      <w:r w:rsidR="00B72B0C" w:rsidRPr="009C09ED">
        <w:rPr>
          <w:rFonts w:ascii="Times New Roman" w:hAnsi="Times New Roman" w:cs="Times New Roman"/>
          <w:color w:val="000000"/>
          <w:szCs w:val="24"/>
        </w:rPr>
        <w:instrText xml:space="preserve"> REF _Ref488695430 \h </w:instrText>
      </w:r>
      <w:r w:rsidR="009C09ED" w:rsidRPr="009C09ED">
        <w:rPr>
          <w:rFonts w:ascii="Times New Roman" w:hAnsi="Times New Roman" w:cs="Times New Roman"/>
          <w:color w:val="000000"/>
          <w:szCs w:val="24"/>
        </w:rPr>
        <w:instrText xml:space="preserve"> \* MERGEFORMAT </w:instrText>
      </w:r>
      <w:r w:rsidR="00B72B0C" w:rsidRPr="009C09ED">
        <w:rPr>
          <w:rFonts w:ascii="Times New Roman" w:hAnsi="Times New Roman" w:cs="Times New Roman"/>
          <w:color w:val="000000"/>
          <w:szCs w:val="24"/>
        </w:rPr>
      </w:r>
      <w:r w:rsidR="00B72B0C" w:rsidRPr="009C09ED">
        <w:rPr>
          <w:rFonts w:ascii="Times New Roman" w:hAnsi="Times New Roman" w:cs="Times New Roman"/>
          <w:color w:val="000000"/>
          <w:szCs w:val="24"/>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w:t>
      </w:r>
      <w:r w:rsidR="00B72B0C" w:rsidRPr="009C09ED">
        <w:rPr>
          <w:rFonts w:ascii="Times New Roman" w:hAnsi="Times New Roman" w:cs="Times New Roman"/>
          <w:color w:val="000000"/>
          <w:szCs w:val="24"/>
        </w:rPr>
        <w:fldChar w:fldCharType="end"/>
      </w:r>
      <w:r w:rsidRPr="000F30B0">
        <w:rPr>
          <w:rFonts w:ascii="Times New Roman" w:hAnsi="Times New Roman" w:cs="Times New Roman"/>
          <w:color w:val="000000"/>
          <w:szCs w:val="24"/>
        </w:rPr>
        <w:t xml:space="preserve">, arises due to greenhouse gases present in the atmosphere allowing ultra-violet (UV) light to pass through to the earth’s surface. Some energy is absorbed by the surface but the majority is emitted back to the atmosphere as long wave infrared radiation (IR), this energy is absorbed by greenhouse gases. Bonds in greenhouse gases can bend and vibrate allowing energy to be stored within the bond, this is then re-emits the energy in all directions resulting in a NET increase in temperature. </w:t>
      </w:r>
    </w:p>
    <w:p w14:paraId="731D809B" w14:textId="77777777"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 xml:space="preserve">The earth has natural stores and sinks of carbon that flows in equilibrium between each. Addition of man-made carbon emission sources has brought imbalance to the cycle such that more carbon is being created than can be absorbed by natural processes e.g. photosynthesis, ocean storage and mineralisation which results in climate change.  </w:t>
      </w:r>
    </w:p>
    <w:p w14:paraId="4DDBB8DD" w14:textId="3FCED884" w:rsidR="00962B51" w:rsidRPr="000F30B0" w:rsidRDefault="00962B51" w:rsidP="00962B51">
      <w:pPr>
        <w:keepNext/>
        <w:autoSpaceDE w:val="0"/>
        <w:autoSpaceDN w:val="0"/>
        <w:adjustRightInd w:val="0"/>
        <w:jc w:val="center"/>
        <w:rPr>
          <w:rFonts w:ascii="Times New Roman" w:hAnsi="Times New Roman" w:cs="Times New Roman"/>
        </w:rPr>
      </w:pPr>
      <w:bookmarkStart w:id="18" w:name="_Toc488690251"/>
      <w:r w:rsidRPr="000F30B0">
        <w:rPr>
          <w:rFonts w:ascii="Times New Roman" w:hAnsi="Times New Roman" w:cs="Times New Roman"/>
          <w:noProof/>
          <w:color w:val="000000"/>
          <w:szCs w:val="24"/>
          <w:lang w:eastAsia="en-GB"/>
        </w:rPr>
        <w:lastRenderedPageBreak/>
        <w:drawing>
          <wp:anchor distT="0" distB="0" distL="114300" distR="114300" simplePos="0" relativeHeight="251490304" behindDoc="0" locked="0" layoutInCell="1" allowOverlap="1" wp14:anchorId="0A4C9A29" wp14:editId="13133551">
            <wp:simplePos x="0" y="0"/>
            <wp:positionH relativeFrom="margin">
              <wp:align>center</wp:align>
            </wp:positionH>
            <wp:positionV relativeFrom="paragraph">
              <wp:posOffset>0</wp:posOffset>
            </wp:positionV>
            <wp:extent cx="4285615" cy="2779395"/>
            <wp:effectExtent l="0" t="0" r="635" b="1905"/>
            <wp:wrapTopAndBottom/>
            <wp:docPr id="7" name="Picture 7" descr="http://www.physicalgeography.net/fundamentals/images/carbon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hysicalgeography.net/fundamentals/images/carboncycl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5615" cy="277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 xml:space="preserve">Figure </w:t>
      </w:r>
      <w:r w:rsidRPr="000F30B0">
        <w:rPr>
          <w:rFonts w:ascii="Times New Roman" w:hAnsi="Times New Roman" w:cs="Times New Roman"/>
        </w:rPr>
        <w:fldChar w:fldCharType="begin"/>
      </w:r>
      <w:r w:rsidRPr="000F30B0">
        <w:rPr>
          <w:rFonts w:ascii="Times New Roman" w:hAnsi="Times New Roman" w:cs="Times New Roman"/>
        </w:rPr>
        <w:instrText xml:space="preserve"> SEQ Figure \* ARABIC </w:instrText>
      </w:r>
      <w:r w:rsidRPr="000F30B0">
        <w:rPr>
          <w:rFonts w:ascii="Times New Roman" w:hAnsi="Times New Roman" w:cs="Times New Roman"/>
        </w:rPr>
        <w:fldChar w:fldCharType="separate"/>
      </w:r>
      <w:r w:rsidR="009A47B1">
        <w:rPr>
          <w:rFonts w:ascii="Times New Roman" w:hAnsi="Times New Roman" w:cs="Times New Roman"/>
          <w:noProof/>
        </w:rPr>
        <w:t>4</w:t>
      </w:r>
      <w:r w:rsidRPr="000F30B0">
        <w:rPr>
          <w:rFonts w:ascii="Times New Roman" w:hAnsi="Times New Roman" w:cs="Times New Roman"/>
          <w:noProof/>
        </w:rPr>
        <w:fldChar w:fldCharType="end"/>
      </w:r>
      <w:r w:rsidRPr="000F30B0">
        <w:rPr>
          <w:rFonts w:ascii="Times New Roman" w:hAnsi="Times New Roman" w:cs="Times New Roman"/>
        </w:rPr>
        <w:t>: Carbon cycle</w:t>
      </w:r>
      <w:bookmarkEnd w:id="18"/>
      <w:r w:rsidR="009C09ED">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"URL" : "http://www.physicalgeography.net/fundamentals/9r.html", "accessed" : { "date-parts" : [ [ "2017", "7", "24" ] ] }, "author" : [ { "dropping-particle" : "", "family" : "Pidwirmy", "given" : "M", "non-dropping-particle" : "", "parse-names" : false, "suffix" : "" } ], "container-title" : "Fundamentals of Physcial Geography, 2nd Edition", "id" : "ITEM-1", "issued" : { "date-parts" : [ [ "2006" ] ] }, "title" : "The Carbon Cycle", "type" : "webpage" }, "uris" : [ "http://www.mendeley.com/documents/?uuid=76729271-312b-4dee-bf8f-1117540a946c" ] } ], "mendeley" : { "formattedCitation" : "&lt;sup&gt;[13]&lt;/sup&gt;", "plainTextFormattedCitation" : "[13]", "previouslyFormattedCitation" : "&lt;sup&gt;[13]&lt;/sup&gt;" }, "properties" : {  }, "schema" : "https://github.com/citation-style-language/schema/raw/master/csl-citation.json" }</w:instrText>
      </w:r>
      <w:r w:rsidR="009C09ED">
        <w:rPr>
          <w:rFonts w:ascii="Times New Roman" w:hAnsi="Times New Roman" w:cs="Times New Roman"/>
        </w:rPr>
        <w:fldChar w:fldCharType="separate"/>
      </w:r>
      <w:r w:rsidR="009C09ED" w:rsidRPr="009C09ED">
        <w:rPr>
          <w:rFonts w:ascii="Times New Roman" w:hAnsi="Times New Roman" w:cs="Times New Roman"/>
          <w:noProof/>
          <w:vertAlign w:val="superscript"/>
        </w:rPr>
        <w:t>[13]</w:t>
      </w:r>
      <w:r w:rsidR="009C09ED">
        <w:rPr>
          <w:rFonts w:ascii="Times New Roman" w:hAnsi="Times New Roman" w:cs="Times New Roman"/>
        </w:rPr>
        <w:fldChar w:fldCharType="end"/>
      </w:r>
    </w:p>
    <w:p w14:paraId="014FC830" w14:textId="4C5C0E14" w:rsidR="00962B51" w:rsidRPr="000F30B0" w:rsidRDefault="00962B51" w:rsidP="00962B51">
      <w:pPr>
        <w:rPr>
          <w:rFonts w:ascii="Times New Roman" w:hAnsi="Times New Roman" w:cs="Times New Roman"/>
        </w:rPr>
      </w:pPr>
      <w:r w:rsidRPr="000F30B0">
        <w:rPr>
          <w:rFonts w:ascii="Times New Roman" w:hAnsi="Times New Roman" w:cs="Times New Roman"/>
        </w:rPr>
        <w:t>There are many indicators providing evidence for climate change: ocean acidification, sea levels, arctic ice and glaciers and global temperatures. Temperature is most closely associated to CO</w:t>
      </w:r>
      <w:r w:rsidRPr="000F30B0">
        <w:rPr>
          <w:rFonts w:ascii="Times New Roman" w:hAnsi="Times New Roman" w:cs="Times New Roman"/>
          <w:vertAlign w:val="subscript"/>
        </w:rPr>
        <w:t>2</w:t>
      </w:r>
      <w:r w:rsidRPr="000F30B0">
        <w:rPr>
          <w:rFonts w:ascii="Times New Roman" w:hAnsi="Times New Roman" w:cs="Times New Roman"/>
        </w:rPr>
        <w:t xml:space="preserve"> concentrations and is generally used to highlight the effect rising CO</w:t>
      </w:r>
      <w:r w:rsidRPr="000F30B0">
        <w:rPr>
          <w:rFonts w:ascii="Times New Roman" w:hAnsi="Times New Roman" w:cs="Times New Roman"/>
          <w:vertAlign w:val="subscript"/>
        </w:rPr>
        <w:t xml:space="preserve">2 </w:t>
      </w:r>
      <w:r w:rsidRPr="000F30B0">
        <w:rPr>
          <w:rFonts w:ascii="Times New Roman" w:hAnsi="Times New Roman" w:cs="Times New Roman"/>
        </w:rPr>
        <w:t>levels has had on global temperatures throughout history. Temperature has fluctuated throughout history maybe as a result of volcanic eruptions or changes in the earth’s orbit. Periods of warmth often see a period of cooling afterwards as the earth fights to maintain equilibrium. Yet, it is clear since the industrial revolution there is a definite increase in global temperature which coincides with rising CO</w:t>
      </w:r>
      <w:r w:rsidRPr="000F30B0">
        <w:rPr>
          <w:rFonts w:ascii="Times New Roman" w:hAnsi="Times New Roman" w:cs="Times New Roman"/>
          <w:vertAlign w:val="subscript"/>
        </w:rPr>
        <w:t>2</w:t>
      </w:r>
      <w:r w:rsidRPr="000F30B0">
        <w:rPr>
          <w:rFonts w:ascii="Times New Roman" w:hAnsi="Times New Roman" w:cs="Times New Roman"/>
        </w:rPr>
        <w:t xml:space="preserve"> levels which peaked over 400 ppm in 2015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"ISSN 2078-0796", "ISBN" : "2078-0796", "ISSN" : "2078-0796", "abstract" : "The State of Greenhouse Gases in the Atmosphere Based on Global Observations through 2013", "author" : [ { "dropping-particle" : "", "family" : "World Meteorological Organization", "given" : "", "non-dropping-particle" : "", "parse-names" : false, "suffix" : "" } ], "id" : "ITEM-1", "issue" : "5", "issued" : { "date-parts" : [ [ "2014" ] ] }, "page" : "1-8", "title" : "WMO Greenhouse Gas Bulletin", "type" : "article-journal", "volume" : "10" }, "uris" : [ "http://www.mendeley.com/documents/?uuid=c4a3e3d9-47bc-3fcf-a697-0e9dbb4b486a" ] } ], "mendeley" : { "formattedCitation" : "&lt;sup&gt;[14]&lt;/sup&gt;", "plainTextFormattedCitation" : "[14]", "previouslyFormattedCitation" : "&lt;sup&gt;[14]&lt;/sup&gt;" }, "properties" : {  }, "schema" : "https://github.com/citation-style-language/schema/raw/master/csl-citation.json" }</w:instrText>
      </w:r>
      <w:r w:rsidRPr="000F30B0">
        <w:rPr>
          <w:rFonts w:ascii="Times New Roman" w:hAnsi="Times New Roman" w:cs="Times New Roman"/>
        </w:rPr>
        <w:fldChar w:fldCharType="separate"/>
      </w:r>
      <w:r w:rsidR="009C09ED" w:rsidRPr="009C09ED">
        <w:rPr>
          <w:rFonts w:ascii="Times New Roman" w:hAnsi="Times New Roman" w:cs="Times New Roman"/>
          <w:noProof/>
          <w:vertAlign w:val="superscript"/>
        </w:rPr>
        <w:t>[14]</w:t>
      </w:r>
      <w:r w:rsidRPr="000F30B0">
        <w:rPr>
          <w:rFonts w:ascii="Times New Roman" w:hAnsi="Times New Roman" w:cs="Times New Roman"/>
        </w:rPr>
        <w:fldChar w:fldCharType="end"/>
      </w:r>
      <w:r w:rsidRPr="000F30B0">
        <w:rPr>
          <w:rFonts w:ascii="Times New Roman" w:hAnsi="Times New Roman" w:cs="Times New Roman"/>
        </w:rPr>
        <w:t xml:space="preserve">. </w:t>
      </w:r>
    </w:p>
    <w:p w14:paraId="7E582B28" w14:textId="365AF3AC" w:rsidR="009B499C" w:rsidRDefault="009B499C" w:rsidP="009B499C">
      <w:pPr>
        <w:jc w:val="both"/>
        <w:rPr>
          <w:rFonts w:ascii="Times New Roman" w:hAnsi="Times New Roman" w:cs="Times New Roman"/>
        </w:rPr>
      </w:pPr>
      <w:r w:rsidRPr="009B499C">
        <w:rPr>
          <w:noProof/>
        </w:rPr>
        <w:drawing>
          <wp:anchor distT="0" distB="0" distL="114300" distR="114300" simplePos="0" relativeHeight="251672576" behindDoc="0" locked="0" layoutInCell="1" allowOverlap="1" wp14:anchorId="243CF4B3" wp14:editId="62F1246A">
            <wp:simplePos x="0" y="0"/>
            <wp:positionH relativeFrom="margin">
              <wp:align>center</wp:align>
            </wp:positionH>
            <wp:positionV relativeFrom="paragraph">
              <wp:posOffset>1140846</wp:posOffset>
            </wp:positionV>
            <wp:extent cx="3633746" cy="2372845"/>
            <wp:effectExtent l="0" t="0" r="5080" b="8890"/>
            <wp:wrapTopAndBottom/>
            <wp:docPr id="4174" name="Picture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33746" cy="237284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rPr>
        <w:t>As of 2007 the IPCC deemed that climate change as a result of anthropogenic activity as an undisputable fact. Through analysis of a wide number of factors the 1°C rise in global surface temperature since pre-industrial times and an average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emission growth of 1.3% combined serve proof that climate chang</w:t>
      </w:r>
      <w:r>
        <w:rPr>
          <w:rFonts w:ascii="Times New Roman" w:hAnsi="Times New Roman" w:cs="Times New Roman"/>
        </w:rPr>
        <w:t xml:space="preserve">e is real and must be resolved. </w:t>
      </w:r>
      <w:r>
        <w:rPr>
          <w:rFonts w:ascii="Times New Roman" w:hAnsi="Times New Roman" w:cs="Times New Roman"/>
        </w:rPr>
        <w:fldChar w:fldCharType="begin"/>
      </w:r>
      <w:r>
        <w:rPr>
          <w:rFonts w:ascii="Times New Roman" w:hAnsi="Times New Roman" w:cs="Times New Roman"/>
        </w:rPr>
        <w:instrText xml:space="preserve"> REF _Ref488697848 \h  \* MERGEFORMAT </w:instrText>
      </w:r>
      <w:r>
        <w:rPr>
          <w:rFonts w:ascii="Times New Roman" w:hAnsi="Times New Roman" w:cs="Times New Roman"/>
        </w:rPr>
      </w:r>
      <w:r>
        <w:rPr>
          <w:rFonts w:ascii="Times New Roman" w:hAnsi="Times New Roman" w:cs="Times New Roman"/>
        </w:rPr>
        <w:fldChar w:fldCharType="separate"/>
      </w:r>
      <w:r w:rsidR="009A47B1" w:rsidRPr="000F30B0">
        <w:rPr>
          <w:rFonts w:ascii="Times New Roman" w:hAnsi="Times New Roman" w:cs="Times New Roman"/>
        </w:rPr>
        <w:t xml:space="preserve">Figure </w:t>
      </w:r>
      <w:r w:rsidR="009A47B1">
        <w:rPr>
          <w:rFonts w:ascii="Times New Roman" w:hAnsi="Times New Roman" w:cs="Times New Roman"/>
          <w:noProof/>
        </w:rPr>
        <w:t>5</w:t>
      </w:r>
      <w:r>
        <w:rPr>
          <w:rFonts w:ascii="Times New Roman" w:hAnsi="Times New Roman" w:cs="Times New Roman"/>
        </w:rPr>
        <w:fldChar w:fldCharType="end"/>
      </w:r>
      <w:r>
        <w:rPr>
          <w:rFonts w:ascii="Times New Roman" w:hAnsi="Times New Roman" w:cs="Times New Roman"/>
        </w:rPr>
        <w:t xml:space="preserve"> </w:t>
      </w:r>
      <w:r w:rsidR="00962B51" w:rsidRPr="000F30B0">
        <w:rPr>
          <w:rFonts w:ascii="Times New Roman" w:hAnsi="Times New Roman" w:cs="Times New Roman"/>
        </w:rPr>
        <w:t xml:space="preserve">and  </w:t>
      </w:r>
      <w:r>
        <w:rPr>
          <w:rFonts w:ascii="Times New Roman" w:hAnsi="Times New Roman" w:cs="Times New Roman"/>
        </w:rPr>
        <w:fldChar w:fldCharType="begin"/>
      </w:r>
      <w:r>
        <w:rPr>
          <w:rFonts w:ascii="Times New Roman" w:hAnsi="Times New Roman" w:cs="Times New Roman"/>
        </w:rPr>
        <w:instrText xml:space="preserve"> REF _Ref488697864 \h  \* MERGEFORMAT </w:instrText>
      </w:r>
      <w:r>
        <w:rPr>
          <w:rFonts w:ascii="Times New Roman" w:hAnsi="Times New Roman" w:cs="Times New Roman"/>
        </w:rPr>
      </w:r>
      <w:r>
        <w:rPr>
          <w:rFonts w:ascii="Times New Roman" w:hAnsi="Times New Roman" w:cs="Times New Roman"/>
        </w:rPr>
        <w:fldChar w:fldCharType="separate"/>
      </w:r>
      <w:r w:rsidR="009A47B1" w:rsidRPr="000F30B0">
        <w:rPr>
          <w:rFonts w:ascii="Times New Roman" w:hAnsi="Times New Roman" w:cs="Times New Roman"/>
        </w:rPr>
        <w:t xml:space="preserve">Figure </w:t>
      </w:r>
      <w:r w:rsidR="009A47B1">
        <w:rPr>
          <w:rFonts w:ascii="Times New Roman" w:hAnsi="Times New Roman" w:cs="Times New Roman"/>
          <w:noProof/>
        </w:rPr>
        <w:t>6</w:t>
      </w:r>
      <w:r>
        <w:rPr>
          <w:rFonts w:ascii="Times New Roman" w:hAnsi="Times New Roman" w:cs="Times New Roman"/>
        </w:rPr>
        <w:fldChar w:fldCharType="end"/>
      </w:r>
      <w:r>
        <w:rPr>
          <w:rFonts w:ascii="Times New Roman" w:hAnsi="Times New Roman" w:cs="Times New Roman"/>
        </w:rPr>
        <w:t xml:space="preserve"> </w:t>
      </w:r>
      <w:r w:rsidR="00962B51" w:rsidRPr="000F30B0">
        <w:rPr>
          <w:rFonts w:ascii="Times New Roman" w:hAnsi="Times New Roman" w:cs="Times New Roman"/>
        </w:rPr>
        <w:t>show that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concentration has climaxed during the period that humans have inhabited the earth, focusing in on the century there has been in clear rise in global temperatures.   </w:t>
      </w:r>
    </w:p>
    <w:p w14:paraId="08DEBD98" w14:textId="36E59E4E" w:rsidR="00962B51" w:rsidRPr="000F30B0" w:rsidRDefault="00962B51" w:rsidP="00962B51">
      <w:pPr>
        <w:keepNext/>
        <w:jc w:val="center"/>
        <w:rPr>
          <w:rFonts w:ascii="Times New Roman" w:hAnsi="Times New Roman" w:cs="Times New Roman"/>
          <w:b/>
        </w:rPr>
      </w:pPr>
      <w:bookmarkStart w:id="19" w:name="_Ref488697848"/>
      <w:bookmarkStart w:id="20" w:name="_Toc488690252"/>
      <w:r w:rsidRPr="000F30B0">
        <w:rPr>
          <w:rFonts w:ascii="Times New Roman" w:hAnsi="Times New Roman" w:cs="Times New Roman"/>
        </w:rPr>
        <w:t xml:space="preserve">Figure </w:t>
      </w:r>
      <w:r w:rsidRPr="000F30B0">
        <w:rPr>
          <w:rFonts w:ascii="Times New Roman" w:hAnsi="Times New Roman" w:cs="Times New Roman"/>
          <w:b/>
        </w:rPr>
        <w:fldChar w:fldCharType="begin"/>
      </w:r>
      <w:r w:rsidRPr="000F30B0">
        <w:rPr>
          <w:rFonts w:ascii="Times New Roman" w:hAnsi="Times New Roman" w:cs="Times New Roman"/>
        </w:rPr>
        <w:instrText xml:space="preserve"> SEQ Figure \* ARABIC </w:instrText>
      </w:r>
      <w:r w:rsidRPr="000F30B0">
        <w:rPr>
          <w:rFonts w:ascii="Times New Roman" w:hAnsi="Times New Roman" w:cs="Times New Roman"/>
          <w:b/>
        </w:rPr>
        <w:fldChar w:fldCharType="separate"/>
      </w:r>
      <w:r w:rsidR="009A47B1">
        <w:rPr>
          <w:rFonts w:ascii="Times New Roman" w:hAnsi="Times New Roman" w:cs="Times New Roman"/>
          <w:noProof/>
        </w:rPr>
        <w:t>5</w:t>
      </w:r>
      <w:r w:rsidRPr="000F30B0">
        <w:rPr>
          <w:rFonts w:ascii="Times New Roman" w:hAnsi="Times New Roman" w:cs="Times New Roman"/>
          <w:b/>
          <w:noProof/>
        </w:rPr>
        <w:fldChar w:fldCharType="end"/>
      </w:r>
      <w:bookmarkEnd w:id="19"/>
      <w:r w:rsidRPr="000F30B0">
        <w:rPr>
          <w:rFonts w:ascii="Times New Roman" w:hAnsi="Times New Roman" w:cs="Times New Roman"/>
        </w:rPr>
        <w:t>: Historic CO</w:t>
      </w:r>
      <w:r w:rsidRPr="000F30B0">
        <w:rPr>
          <w:rFonts w:ascii="Times New Roman" w:hAnsi="Times New Roman" w:cs="Times New Roman"/>
          <w:vertAlign w:val="subscript"/>
        </w:rPr>
        <w:t>2</w:t>
      </w:r>
      <w:r w:rsidRPr="000F30B0">
        <w:rPr>
          <w:rFonts w:ascii="Times New Roman" w:hAnsi="Times New Roman" w:cs="Times New Roman"/>
        </w:rPr>
        <w:t xml:space="preserve"> concentration and average Antarctic temperatures</w:t>
      </w:r>
      <w:bookmarkEnd w:id="20"/>
      <w:r w:rsidR="000F5772">
        <w:rPr>
          <w:rFonts w:ascii="Times New Roman" w:hAnsi="Times New Roman" w:cs="Times New Roman"/>
        </w:rPr>
        <w:t xml:space="preserve"> (data from </w:t>
      </w:r>
      <w:r w:rsidR="000F5772">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"10.1038/nature06949", "ISSN" : "0028-0836", "author" : [ { "dropping-particle" : "", "family" : "L\u00fcthi", "given" : "Dieter", "non-dropping-particle" : "", "parse-names" : false, "suffix" : "" }, { "dropping-particle" : "", "family" : "Floch", "given" : "Martine", "non-dropping-particle" : "Le", "parse-names" : false, "suffix" : "" }, { "dropping-particle" : "", "family" : "Bereiter", "given" : "Bernhard", "non-dropping-particle" : "", "parse-names" : false, "suffix" : "" }, { "dropping-particle" : "", "family" : "Blunier", "given" : "Thomas", "non-dropping-particle" : "", "parse-names" : false, "suffix" : "" }, { "dropping-particle" : "", "family" : "Barnola", "given" : "Jean-Marc", "non-dropping-particle" : "", "parse-names" : false, "suffix" : "" }, { "dropping-particle" : "", "family" : "Siegenthaler", "given" : "Urs", "non-dropping-particle" : "", "parse-names" : false, "suffix" : "" }, { "dropping-particle" : "", "family" : "Raynaud", "given" : "Dominique", "non-dropping-particle" : "", "parse-names" : false, "suffix" : "" }, { "dropping-particle" : "", "family" : "Jouzel", "given" : "Jean", "non-dropping-particle" : "", "parse-names" : false, "suffix" : "" }, { "dropping-particle" : "", "family" : "Fischer", "given" : "Hubertus", "non-dropping-particle" : "", "parse-names" : false, "suffix" : "" }, { "dropping-particle" : "", "family" : "Kawamura", "given" : "Kenji", "non-dropping-particle" : "", "parse-names" : false, "suffix" : "" }, { "dropping-particle" : "", "family" : "Stocker", "given" : "Thomas F.", "non-dropping-particle" : "", "parse-names" : false, "suffix" : "" } ], "container-title" : "Nature", "id" : "ITEM-1", "issue" : "7193", "issued" : { "date-parts" : [ [ "2008", "5", "15" ] ] }, "page" : "379-382", "publisher" : "Nature Publishing Group", "title" : "High-resolution carbon dioxide concentration record 650,000\u2013800,000\u2009years before present", "type" : "article-journal", "volume" : "453" }, "uris" : [ "http://www.mendeley.com/documents/?uuid=9f287f96-7097-3ba3-95e1-f52bd7bd0f7b" ] }, { "id" : "ITEM-2", "itemData" : { "author" : [ { "dropping-particle" : "", "family" : "Jouzel", "given" : "J.", "non-dropping-particle" : "", "parse-names" : false, "suffix" : "" }, { "dropping-particle" : "", "family" : "Masson-Delmotte", "given" : "V.", "non-dropping-particle" : "", "parse-names" : false, "suffix" : "" }, { "dropping-particle" : "", "family" : "Cattani", "given" : "O.", "non-dropping-particle" : "", "parse-names" : false, "suffix" : "" }, { "dropping-particle" : "", "family" : "Dreyfus", "given" : "G.", "non-dropping-particle" : "", "parse-names" : false, "suffix" : "" }, { "dropping-particle" : "", "family" : "Falourd", "given" : "S.", "non-dropping-particle" : "", "parse-names" : false, "suffix" : "" }, { "dropping-particle" : "", "family" : "Hoffmann", "given" : "G.", "non-dropping-particle" : "", "parse-names" : false, "suffix" : "" }, { "dropping-particle" : "", "family" : "Minster", "given" : "B.", "non-dropping-particle" : "", "parse-names" : false, "suffix" : "" }, { "dropping-particle" : "", "family" : "Nouet", "given" : "J.", "non-dropping-particle" : "", "parse-names" : false, "suffix" : "" }, { "dropping-particle" : "", "family" : "Barnola", "given" : "J. M.", "non-dropping-particle" : "", "parse-names" : false, "suffix" : "" }, { "dropping-particle" : "", "family" : "Chappellaz", "given" : "J.", "non-dropping-particle" : "", "parse-names" : false, "suffix" : "" }, { "dropping-particle" : "", "family" : "Fischer", "given" : "H.", "non-dropping-particle" : "", "parse-names" : false, "suffix" : "" }, { "dropping-particle" : "", "family" : "Gallet", "given" : "J. C.", "non-dropping-particle" : "", "parse-names" : false, "suffix" : "" }, { "dropping-particle" : "", "family" : "Johnsen", "given" : "S.", "non-dropping-particle" : "", "parse-names" : false, "suffix" : "" }, { "dropping-particle" : "", "family" : "Leuenberger", "given" : "M.", "non-dropping-particle" : "", "parse-names" : false, "suffix" : "" }, { "dropping-particle" : "", "family" : "Loulergue", "given" : "L.", "non-dropping-particle" : "", "parse-names" : false, "suffix" : "" }, { "dropping-particle" : "", "family" : "Luethi", "given" : "D.", "non-dropping-particle" : "", "parse-names" : false, "suffix" : "" }, { "dropping-particle" : "", "family" : "Oerter", "given" : "H.", "non-dropping-particle" : "", "parse-names" : false, "suffix" : "" }, { "dropping-particle" : "", "family" : "Parrenin", "given" : "F.", "non-dropping-particle" : "", "parse-names" : false, "suffix" : "" }, { "dropping-particle" : "", "family" : "Raisbeck", "given" : "G.", "non-dropping-particle" : "", "parse-names" : false, "suffix" : "" }, { "dropping-particle" : "", "family" : "Raynaud", "given" : "D.", "non-dropping-particle" : "", "parse-names" : false, "suffix" : "" }, { "dropping-particle" : "", "family" : "Schilt", "given" : "A.", "non-dropping-particle" : "", "parse-names" : false, "suffix" : "" }, { "dropping-particle" : "", "family" : "Schwander", "given" : "J.", "non-dropping-particle" : "", "parse-names" : false, "suffix" : "" }, { "dropping-particle" : "", "family" : "Selmo", "given" : "E.", "non-dropping-particle" : "", "parse-names" : false, "suffix" : "" }, { "dropping-particle" : "", "family" : "Souchez", "given" : "R.", "non-dropping-particle" : "", "parse-names" : false, "suffix" : "" }, { "dropping-particle" : "", "family" : "Spahni", "given" : "R.", "non-dropping-particle" : "", "parse-names" : false, "suffix" : "" }, { "dropping-particle" : "", "family" : "Stauffer", "given" : "B.", "non-dropping-particle" : "", "parse-names" : false, "suffix" : "" }, { "dropping-particle" : "", "family" : "Steffensen", "given" : "J. P.", "non-dropping-particle" : "", "parse-names" : false, "suffix" : "" }, { "dropping-particle" : "", "family" : "Stenni", "given" : "B.", "non-dropping-particle" : "", "parse-names" : false, "suffix" : "" }, { "dropping-particle" : "", "family" : "Stocker", "given" : "T. F.", "non-dropping-particle" : "", "parse-names" : false, "suffix" : "" }, { "dropping-particle" : "", "family" : "Tison", "given" : "J. L.", "non-dropping-particle" : "", "parse-names" : false, "suffix" : "" }, { "dropping-particle" : "", "family" : "Werner", "given" : "M.", "non-dropping-particle" : "", "parse-names" : false, "suffix" : "" }, { "dropping-particle" : "", "family" : "Wolff", "given" : "E. W.", "non-dropping-particle" : "", "parse-names" : false, "suffix" : "" } ], "container-title" : "Science", "id" : "ITEM-2", "issue" : "5839", "issued" : { "date-parts" : [ [ "2007" ] ] }, "title" : "Orbital and Millennial Antarctic Climate Variability over the Past 800,000 Years", "type" : "article-journal", "volume" : "317" }, "uris" : [ "http://www.mendeley.com/documents/?uuid=d7a02f24-7ad6-357f-82e3-17c8a70c41d1" ] } ], "mendeley" : { "formattedCitation" : "&lt;sup&gt;[15],[16]&lt;/sup&gt;", "plainTextFormattedCitation" : "[15],[16]", "previouslyFormattedCitation" : "&lt;sup&gt;[15],[16]&lt;/sup&gt;" }, "properties" : {  }, "schema" : "https://github.com/citation-style-language/schema/raw/master/csl-citation.json" }</w:instrText>
      </w:r>
      <w:r w:rsidR="000F5772">
        <w:rPr>
          <w:rFonts w:ascii="Times New Roman" w:hAnsi="Times New Roman" w:cs="Times New Roman"/>
        </w:rPr>
        <w:fldChar w:fldCharType="separate"/>
      </w:r>
      <w:r w:rsidR="000F5772" w:rsidRPr="000F5772">
        <w:rPr>
          <w:rFonts w:ascii="Times New Roman" w:hAnsi="Times New Roman" w:cs="Times New Roman"/>
          <w:noProof/>
          <w:vertAlign w:val="superscript"/>
        </w:rPr>
        <w:t>[15],[16]</w:t>
      </w:r>
      <w:r w:rsidR="000F5772">
        <w:rPr>
          <w:rFonts w:ascii="Times New Roman" w:hAnsi="Times New Roman" w:cs="Times New Roman"/>
        </w:rPr>
        <w:fldChar w:fldCharType="end"/>
      </w:r>
      <w:r w:rsidR="000F5772">
        <w:rPr>
          <w:rFonts w:ascii="Times New Roman" w:hAnsi="Times New Roman" w:cs="Times New Roman"/>
        </w:rPr>
        <w:t>)</w:t>
      </w:r>
    </w:p>
    <w:p w14:paraId="641C2258" w14:textId="23A29443" w:rsidR="00962B51" w:rsidRPr="000F30B0" w:rsidRDefault="00962B51" w:rsidP="00962B51">
      <w:pPr>
        <w:tabs>
          <w:tab w:val="left" w:pos="2713"/>
        </w:tabs>
        <w:rPr>
          <w:rFonts w:ascii="Times New Roman" w:hAnsi="Times New Roman" w:cs="Times New Roman"/>
        </w:rPr>
      </w:pPr>
      <w:r w:rsidRPr="000F30B0">
        <w:rPr>
          <w:rFonts w:ascii="Times New Roman" w:hAnsi="Times New Roman" w:cs="Times New Roman"/>
        </w:rPr>
        <w:tab/>
      </w:r>
    </w:p>
    <w:p w14:paraId="265E77AA" w14:textId="5E5598C5" w:rsidR="00962B51" w:rsidRPr="000F30B0" w:rsidRDefault="00962B51" w:rsidP="00962B51">
      <w:pPr>
        <w:keepNext/>
        <w:jc w:val="center"/>
        <w:rPr>
          <w:rFonts w:ascii="Times New Roman" w:hAnsi="Times New Roman" w:cs="Times New Roman"/>
        </w:rPr>
      </w:pPr>
      <w:bookmarkStart w:id="21" w:name="_Ref488697864"/>
      <w:bookmarkStart w:id="22" w:name="_Toc488690253"/>
      <w:r w:rsidRPr="000F30B0">
        <w:rPr>
          <w:rFonts w:ascii="Times New Roman" w:hAnsi="Times New Roman" w:cs="Times New Roman"/>
          <w:noProof/>
          <w:lang w:eastAsia="en-GB"/>
        </w:rPr>
        <w:lastRenderedPageBreak/>
        <w:drawing>
          <wp:anchor distT="0" distB="0" distL="114300" distR="114300" simplePos="0" relativeHeight="251491328" behindDoc="0" locked="0" layoutInCell="1" allowOverlap="1" wp14:anchorId="770558E4" wp14:editId="580ED4FE">
            <wp:simplePos x="0" y="0"/>
            <wp:positionH relativeFrom="margin">
              <wp:align>center</wp:align>
            </wp:positionH>
            <wp:positionV relativeFrom="paragraph">
              <wp:posOffset>0</wp:posOffset>
            </wp:positionV>
            <wp:extent cx="3210560" cy="2551430"/>
            <wp:effectExtent l="0" t="0" r="8890" b="12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_temp.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18199" cy="2557544"/>
                    </a:xfrm>
                    <a:prstGeom prst="rect">
                      <a:avLst/>
                    </a:prstGeom>
                  </pic:spPr>
                </pic:pic>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 xml:space="preserve">Figure </w:t>
      </w:r>
      <w:r w:rsidRPr="000F30B0">
        <w:rPr>
          <w:rFonts w:ascii="Times New Roman" w:hAnsi="Times New Roman" w:cs="Times New Roman"/>
        </w:rPr>
        <w:fldChar w:fldCharType="begin"/>
      </w:r>
      <w:r w:rsidRPr="000F30B0">
        <w:rPr>
          <w:rFonts w:ascii="Times New Roman" w:hAnsi="Times New Roman" w:cs="Times New Roman"/>
        </w:rPr>
        <w:instrText xml:space="preserve"> SEQ Figure \* ARABIC </w:instrText>
      </w:r>
      <w:r w:rsidRPr="000F30B0">
        <w:rPr>
          <w:rFonts w:ascii="Times New Roman" w:hAnsi="Times New Roman" w:cs="Times New Roman"/>
        </w:rPr>
        <w:fldChar w:fldCharType="separate"/>
      </w:r>
      <w:r w:rsidR="009A47B1">
        <w:rPr>
          <w:rFonts w:ascii="Times New Roman" w:hAnsi="Times New Roman" w:cs="Times New Roman"/>
          <w:noProof/>
        </w:rPr>
        <w:t>6</w:t>
      </w:r>
      <w:r w:rsidRPr="000F30B0">
        <w:rPr>
          <w:rFonts w:ascii="Times New Roman" w:hAnsi="Times New Roman" w:cs="Times New Roman"/>
        </w:rPr>
        <w:fldChar w:fldCharType="end"/>
      </w:r>
      <w:bookmarkEnd w:id="21"/>
      <w:r w:rsidRPr="000F30B0">
        <w:rPr>
          <w:rFonts w:ascii="Times New Roman" w:hAnsi="Times New Roman" w:cs="Times New Roman"/>
        </w:rPr>
        <w:t xml:space="preserve">: Global surface temperatures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"10.1029/2010RG000345", "ISBN" : "8755-1209", "ISSN" : "87551209", "abstract" : "We update the Goddard Institute for Space Studies (GISS) analysis of global surface temperature change, compare alternative analyses, and address questions about perception and reality of global warming. Satellite\u2010observed night lights are used to identify measurement stations located in extreme darkness and adjust temperature trends of urban and periurban stations for nonclimatic factors, verifying that urban effects on analyzed global change are small. Because the GISS analysis combines available sea surface temperature records with meteorological station measurements, we test alternative choices for the ocean data, showing that global temperature change is sensitive to estimated temperature change in polar regions where observations are limited. We use simple 12 month (and n \u00d7 12) running means to improve the information content in our temperature graphs. Contrary to a popular misconception, the rate of warming has not declined. Global temperature is rising as fast in the past decade as in the prior 2 decades, despite year\u2010to\u2010year fluctuations associated with the El Ni\u00f1o\u2010La Ni\u00f1a cycle of tropical ocean temperature. Record high global 12 month running mean temperature for the period with instrumental data was reached in 2010.", "author" : [ { "dropping-particle" : "", "family" : "Hansen", "given" : "J.", "non-dropping-particle" : "", "parse-names" : false, "suffix" : "" }, { "dropping-particle" : "", "family" : "Ruedy", "given" : "R.", "non-dropping-particle" : "", "parse-names" : false, "suffix" : "" }, { "dropping-particle" : "", "family" : "Sato", "given" : "M.", "non-dropping-particle" : "", "parse-names" : false, "suffix" : "" }, { "dropping-particle" : "", "family" : "Lo", "given" : "K.", "non-dropping-particle" : "", "parse-names" : false, "suffix" : "" } ], "container-title" : "Reviews of Geophysics", "id" : "ITEM-1", "issue" : "4", "issued" : { "date-parts" : [ [ "2010", "12", "14" ] ] }, "page" : "RG4004", "title" : "Global surface temperature change", "type" : "article-journal", "volume" : "48" }, "uris" : [ "http://www.mendeley.com/documents/?uuid=f0077bac-e51b-3446-bdd4-30415618309b" ] } ], "mendeley" : { "formattedCitation" : "&lt;sup&gt;[17]&lt;/sup&gt;", "plainTextFormattedCitation" : "[17]", "previouslyFormattedCitation" : "&lt;sup&gt;[17]&lt;/sup&gt;" }, "properties" : {  }, "schema" : "https://github.com/citation-style-language/schema/raw/master/csl-citation.json" }</w:instrText>
      </w:r>
      <w:r w:rsidRPr="000F30B0">
        <w:rPr>
          <w:rFonts w:ascii="Times New Roman" w:hAnsi="Times New Roman" w:cs="Times New Roman"/>
        </w:rPr>
        <w:fldChar w:fldCharType="separate"/>
      </w:r>
      <w:bookmarkEnd w:id="22"/>
      <w:r w:rsidR="000F5772" w:rsidRPr="000F5772">
        <w:rPr>
          <w:rFonts w:ascii="Times New Roman" w:hAnsi="Times New Roman" w:cs="Times New Roman"/>
          <w:noProof/>
          <w:vertAlign w:val="superscript"/>
        </w:rPr>
        <w:t>[17]</w:t>
      </w:r>
      <w:r w:rsidRPr="000F30B0">
        <w:rPr>
          <w:rFonts w:ascii="Times New Roman" w:hAnsi="Times New Roman" w:cs="Times New Roman"/>
        </w:rPr>
        <w:fldChar w:fldCharType="end"/>
      </w:r>
    </w:p>
    <w:p w14:paraId="11218B9A" w14:textId="77777777" w:rsidR="00962B51" w:rsidRPr="000F30B0" w:rsidRDefault="00962B51" w:rsidP="00962B51">
      <w:pPr>
        <w:keepNext/>
        <w:jc w:val="both"/>
        <w:rPr>
          <w:rFonts w:ascii="Times New Roman" w:hAnsi="Times New Roman" w:cs="Times New Roman"/>
        </w:rPr>
      </w:pPr>
      <w:r w:rsidRPr="000F30B0">
        <w:rPr>
          <w:rFonts w:ascii="Times New Roman" w:hAnsi="Times New Roman" w:cs="Times New Roman"/>
        </w:rPr>
        <w:t xml:space="preserve">Based on this evidence it is paramount that action must be taken and taken sooner rather than later in order to prevent the effect of global warming to become permanently damaging. </w:t>
      </w:r>
    </w:p>
    <w:p w14:paraId="4EF55A6D" w14:textId="49B60BB2" w:rsidR="00962B51" w:rsidRPr="000F30B0" w:rsidRDefault="00962B51" w:rsidP="004A12F8">
      <w:pPr>
        <w:pStyle w:val="Heading2"/>
        <w:numPr>
          <w:ilvl w:val="1"/>
          <w:numId w:val="1"/>
        </w:numPr>
      </w:pPr>
      <w:bookmarkStart w:id="23" w:name="_Toc489385271"/>
      <w:r w:rsidRPr="000F30B0">
        <w:t>CO</w:t>
      </w:r>
      <w:r w:rsidRPr="000F30B0">
        <w:rPr>
          <w:vertAlign w:val="subscript"/>
        </w:rPr>
        <w:t>2</w:t>
      </w:r>
      <w:r w:rsidRPr="000F30B0">
        <w:t xml:space="preserve"> Mitigation Efforts</w:t>
      </w:r>
      <w:bookmarkEnd w:id="23"/>
    </w:p>
    <w:p w14:paraId="359AEC61" w14:textId="44EAED58" w:rsidR="00962B51" w:rsidRDefault="00962B51" w:rsidP="004A12F8">
      <w:pPr>
        <w:pStyle w:val="Heading3"/>
        <w:numPr>
          <w:ilvl w:val="2"/>
          <w:numId w:val="1"/>
        </w:numPr>
      </w:pPr>
      <w:bookmarkStart w:id="24" w:name="_Toc489385272"/>
      <w:r w:rsidRPr="000F30B0">
        <w:t>Policy Efforts</w:t>
      </w:r>
      <w:bookmarkEnd w:id="24"/>
    </w:p>
    <w:p w14:paraId="40E9C3E1" w14:textId="3F5F3A09" w:rsidR="006D6786" w:rsidRPr="006D6786" w:rsidRDefault="006D6786" w:rsidP="006D6786"/>
    <w:p w14:paraId="136B047B" w14:textId="36238B87"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 xml:space="preserve">Since the turn of the millennium there has been a shift in politics that not only acknowledges climate change is a fact and a threat but a worldwide commitment to tackle it. With this in mind countries around the world have joined forces to tackle the threat of further climate change under the United Nations Framework Convention on Climate Change (UNFCCC) which is an international treaty with the objective: ‘To stabilise greenhouse gas concentrations in the atmosphere to a level that no longer has a detrimental effect on the environment as a result of anthropogenic activities’ </w:t>
      </w:r>
      <w:r w:rsidRPr="000F30B0">
        <w:rPr>
          <w:rFonts w:ascii="Times New Roman" w:hAnsi="Times New Roman" w:cs="Times New Roman"/>
          <w:i/>
          <w:color w:val="000000"/>
          <w:szCs w:val="24"/>
        </w:rPr>
        <w:fldChar w:fldCharType="begin" w:fldLock="1"/>
      </w:r>
      <w:r w:rsidR="00CE1759">
        <w:rPr>
          <w:rFonts w:ascii="Times New Roman" w:hAnsi="Times New Roman" w:cs="Times New Roman"/>
          <w:i/>
          <w:color w:val="000000"/>
          <w:szCs w:val="24"/>
        </w:rPr>
        <w:instrText>ADDIN CSL_CITATION { "citationItems" : [ { "id" : "ITEM-1", "itemData" : { "URL" : "http://unfccc.int/2860.php", "accessed" : { "date-parts" : [ [ "2017", "4", "20" ] ] }, "author" : [ { "dropping-particle" : "", "family" : "UNFCCC", "given" : "", "non-dropping-particle" : "", "parse-names" : false, "suffix" : "" } ], "id" : "ITEM-1", "issued" : { "date-parts" : [ [ "2011" ] ] }, "title" : "The United Nations Framework Convention on Climate Change", "type" : "webpage" }, "uris" : [ "http://www.mendeley.com/documents/?uuid=4e1223ed-6c79-3af7-84da-382a3458e075" ] } ], "mendeley" : { "formattedCitation" : "&lt;sup&gt;[18]&lt;/sup&gt;", "plainTextFormattedCitation" : "[18]", "previouslyFormattedCitation" : "&lt;sup&gt;[18]&lt;/sup&gt;" }, "properties" : {  }, "schema" : "https://github.com/citation-style-language/schema/raw/master/csl-citation.json" }</w:instrText>
      </w:r>
      <w:r w:rsidRPr="000F30B0">
        <w:rPr>
          <w:rFonts w:ascii="Times New Roman" w:hAnsi="Times New Roman" w:cs="Times New Roman"/>
          <w:i/>
          <w:color w:val="000000"/>
          <w:szCs w:val="24"/>
        </w:rPr>
        <w:fldChar w:fldCharType="separate"/>
      </w:r>
      <w:r w:rsidR="000F5772" w:rsidRPr="000F5772">
        <w:rPr>
          <w:rFonts w:ascii="Times New Roman" w:hAnsi="Times New Roman" w:cs="Times New Roman"/>
          <w:noProof/>
          <w:color w:val="000000"/>
          <w:szCs w:val="24"/>
          <w:vertAlign w:val="superscript"/>
        </w:rPr>
        <w:t>[18]</w:t>
      </w:r>
      <w:r w:rsidRPr="000F30B0">
        <w:rPr>
          <w:rFonts w:ascii="Times New Roman" w:hAnsi="Times New Roman" w:cs="Times New Roman"/>
          <w:i/>
          <w:color w:val="000000"/>
          <w:szCs w:val="24"/>
        </w:rPr>
        <w:fldChar w:fldCharType="end"/>
      </w:r>
      <w:r w:rsidRPr="000F30B0">
        <w:rPr>
          <w:rFonts w:ascii="Times New Roman" w:hAnsi="Times New Roman" w:cs="Times New Roman"/>
          <w:i/>
          <w:color w:val="000000"/>
          <w:szCs w:val="24"/>
        </w:rPr>
        <w:t>.</w:t>
      </w:r>
      <w:r w:rsidRPr="000F30B0">
        <w:rPr>
          <w:rFonts w:ascii="Times New Roman" w:hAnsi="Times New Roman" w:cs="Times New Roman"/>
          <w:color w:val="000000"/>
          <w:szCs w:val="24"/>
        </w:rPr>
        <w:t>The UNFCCC treaty is enforced through the establishment of protocols which specify targets for greenhouse gas emission reductions.</w:t>
      </w:r>
    </w:p>
    <w:p w14:paraId="0B97A1DA" w14:textId="59A3189C" w:rsidR="00962B51" w:rsidRPr="000F30B0" w:rsidRDefault="00962B51" w:rsidP="00962B51">
      <w:pPr>
        <w:autoSpaceDE w:val="0"/>
        <w:autoSpaceDN w:val="0"/>
        <w:adjustRightInd w:val="0"/>
        <w:spacing w:line="240" w:lineRule="auto"/>
        <w:jc w:val="both"/>
        <w:rPr>
          <w:rFonts w:ascii="Times New Roman" w:hAnsi="Times New Roman" w:cs="Times New Roman"/>
          <w:i/>
          <w:color w:val="000000"/>
          <w:szCs w:val="24"/>
        </w:rPr>
      </w:pPr>
      <w:r w:rsidRPr="000F30B0">
        <w:rPr>
          <w:rFonts w:ascii="Times New Roman" w:hAnsi="Times New Roman" w:cs="Times New Roman"/>
          <w:color w:val="000000"/>
          <w:szCs w:val="24"/>
        </w:rPr>
        <w:t>Arguably the most important protocol under the UNFCCC is the Kyoto Protocol and, as the name suggests, it was first introduced on 11</w:t>
      </w:r>
      <w:r w:rsidRPr="000F30B0">
        <w:rPr>
          <w:rFonts w:ascii="Times New Roman" w:hAnsi="Times New Roman" w:cs="Times New Roman"/>
          <w:color w:val="000000"/>
          <w:szCs w:val="24"/>
          <w:vertAlign w:val="superscript"/>
        </w:rPr>
        <w:t>th</w:t>
      </w:r>
      <w:r w:rsidRPr="000F30B0">
        <w:rPr>
          <w:rFonts w:ascii="Times New Roman" w:hAnsi="Times New Roman" w:cs="Times New Roman"/>
          <w:color w:val="000000"/>
          <w:szCs w:val="24"/>
        </w:rPr>
        <w:t xml:space="preserve"> December 1997 in Kyoto, Japan. However enforcement of this protocol did not come into effect until the February of 2005, as this was the date when enough countries had signed up to the protocol in order to make it valid. To reduce the levels of greenhouse gas emissions first a base level needed to be set. This was usually taken as years where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emissions were particularly high and for the most part 1990 was taken as an acceptable year </w:t>
      </w:r>
      <w:r w:rsidRPr="000F30B0">
        <w:rPr>
          <w:rFonts w:ascii="Times New Roman" w:hAnsi="Times New Roman" w:cs="Times New Roman"/>
          <w:color w:val="000000"/>
          <w:szCs w:val="24"/>
        </w:rPr>
        <w:fldChar w:fldCharType="begin" w:fldLock="1"/>
      </w:r>
      <w:r w:rsidR="00CE1759">
        <w:rPr>
          <w:rFonts w:ascii="Times New Roman" w:hAnsi="Times New Roman" w:cs="Times New Roman"/>
          <w:color w:val="000000"/>
          <w:szCs w:val="24"/>
        </w:rPr>
        <w:instrText>ADDIN CSL_CITATION { "citationItems" : [ { "id" : "ITEM-1", "itemData" : { "URL" : "http://unfccc.int/2860.php", "accessed" : { "date-parts" : [ [ "2017", "4", "20" ] ] }, "author" : [ { "dropping-particle" : "", "family" : "UNFCCC", "given" : "", "non-dropping-particle" : "", "parse-names" : false, "suffix" : "" } ], "id" : "ITEM-1", "issued" : { "date-parts" : [ [ "2011" ] ] }, "title" : "The United Nations Framework Convention on Climate Change", "type" : "webpage" }, "uris" : [ "http://www.mendeley.com/documents/?uuid=4e1223ed-6c79-3af7-84da-382a3458e075" ] } ], "mendeley" : { "formattedCitation" : "&lt;sup&gt;[18]&lt;/sup&gt;", "plainTextFormattedCitation" : "[18]", "previouslyFormattedCitation" : "&lt;sup&gt;[18]&lt;/sup&gt;" }, "properties" : {  }, "schema" : "https://github.com/citation-style-language/schema/raw/master/csl-citation.json" }</w:instrText>
      </w:r>
      <w:r w:rsidRPr="000F30B0">
        <w:rPr>
          <w:rFonts w:ascii="Times New Roman" w:hAnsi="Times New Roman" w:cs="Times New Roman"/>
          <w:color w:val="000000"/>
          <w:szCs w:val="24"/>
        </w:rPr>
        <w:fldChar w:fldCharType="separate"/>
      </w:r>
      <w:r w:rsidR="000F5772" w:rsidRPr="000F5772">
        <w:rPr>
          <w:rFonts w:ascii="Times New Roman" w:hAnsi="Times New Roman" w:cs="Times New Roman"/>
          <w:noProof/>
          <w:color w:val="000000"/>
          <w:szCs w:val="24"/>
          <w:vertAlign w:val="superscript"/>
        </w:rPr>
        <w:t>[18]</w:t>
      </w:r>
      <w:r w:rsidRPr="000F30B0">
        <w:rPr>
          <w:rFonts w:ascii="Times New Roman" w:hAnsi="Times New Roman" w:cs="Times New Roman"/>
          <w:color w:val="000000"/>
          <w:szCs w:val="24"/>
        </w:rPr>
        <w:fldChar w:fldCharType="end"/>
      </w:r>
      <w:r w:rsidRPr="000F30B0">
        <w:rPr>
          <w:rFonts w:ascii="Times New Roman" w:hAnsi="Times New Roman" w:cs="Times New Roman"/>
          <w:i/>
          <w:color w:val="000000"/>
          <w:szCs w:val="24"/>
        </w:rPr>
        <w:t>.</w:t>
      </w:r>
    </w:p>
    <w:p w14:paraId="5328E064" w14:textId="754AFC90" w:rsidR="00962B51"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 xml:space="preserve">Parties that ratified the Kyoto Protocol were now bound to reducing the greenhouse gas concentrations of the following gases: </w:t>
      </w:r>
      <w:r w:rsidR="009F6A7E">
        <w:rPr>
          <w:rFonts w:ascii="Times New Roman" w:hAnsi="Times New Roman" w:cs="Times New Roman"/>
          <w:color w:val="000000"/>
          <w:szCs w:val="24"/>
        </w:rPr>
        <w:t>c</w:t>
      </w:r>
      <w:r w:rsidR="009F6A7E" w:rsidRPr="000F30B0">
        <w:rPr>
          <w:rFonts w:ascii="Times New Roman" w:hAnsi="Times New Roman" w:cs="Times New Roman"/>
          <w:color w:val="000000"/>
          <w:szCs w:val="24"/>
        </w:rPr>
        <w:t xml:space="preserve">arbon </w:t>
      </w:r>
      <w:r w:rsidR="009F6A7E">
        <w:rPr>
          <w:rFonts w:ascii="Times New Roman" w:hAnsi="Times New Roman" w:cs="Times New Roman"/>
          <w:color w:val="000000"/>
          <w:szCs w:val="24"/>
        </w:rPr>
        <w:t>d</w:t>
      </w:r>
      <w:r w:rsidR="009F6A7E" w:rsidRPr="000F30B0">
        <w:rPr>
          <w:rFonts w:ascii="Times New Roman" w:hAnsi="Times New Roman" w:cs="Times New Roman"/>
          <w:color w:val="000000"/>
          <w:szCs w:val="24"/>
        </w:rPr>
        <w:t>ioxide</w:t>
      </w:r>
      <w:r w:rsidRPr="000F30B0">
        <w:rPr>
          <w:rFonts w:ascii="Times New Roman" w:hAnsi="Times New Roman" w:cs="Times New Roman"/>
          <w:color w:val="000000"/>
          <w:szCs w:val="24"/>
        </w:rPr>
        <w:t xml:space="preserve">, </w:t>
      </w:r>
      <w:r w:rsidR="009F6A7E">
        <w:rPr>
          <w:rFonts w:ascii="Times New Roman" w:hAnsi="Times New Roman" w:cs="Times New Roman"/>
          <w:color w:val="000000"/>
          <w:szCs w:val="24"/>
        </w:rPr>
        <w:t>m</w:t>
      </w:r>
      <w:r w:rsidR="009F6A7E" w:rsidRPr="000F30B0">
        <w:rPr>
          <w:rFonts w:ascii="Times New Roman" w:hAnsi="Times New Roman" w:cs="Times New Roman"/>
          <w:color w:val="000000"/>
          <w:szCs w:val="24"/>
        </w:rPr>
        <w:t>ethane</w:t>
      </w:r>
      <w:r w:rsidRPr="000F30B0">
        <w:rPr>
          <w:rFonts w:ascii="Times New Roman" w:hAnsi="Times New Roman" w:cs="Times New Roman"/>
          <w:color w:val="000000"/>
          <w:szCs w:val="24"/>
        </w:rPr>
        <w:t xml:space="preserve">, </w:t>
      </w:r>
      <w:r w:rsidR="009F6A7E">
        <w:rPr>
          <w:rFonts w:ascii="Times New Roman" w:hAnsi="Times New Roman" w:cs="Times New Roman"/>
          <w:color w:val="000000"/>
          <w:szCs w:val="24"/>
        </w:rPr>
        <w:t>n</w:t>
      </w:r>
      <w:r w:rsidR="009F6A7E" w:rsidRPr="000F30B0">
        <w:rPr>
          <w:rFonts w:ascii="Times New Roman" w:hAnsi="Times New Roman" w:cs="Times New Roman"/>
          <w:color w:val="000000"/>
          <w:szCs w:val="24"/>
        </w:rPr>
        <w:t xml:space="preserve">itrous </w:t>
      </w:r>
      <w:r w:rsidR="009F6A7E">
        <w:rPr>
          <w:rFonts w:ascii="Times New Roman" w:hAnsi="Times New Roman" w:cs="Times New Roman"/>
          <w:color w:val="000000"/>
          <w:szCs w:val="24"/>
        </w:rPr>
        <w:t>o</w:t>
      </w:r>
      <w:r w:rsidR="009F6A7E" w:rsidRPr="000F30B0">
        <w:rPr>
          <w:rFonts w:ascii="Times New Roman" w:hAnsi="Times New Roman" w:cs="Times New Roman"/>
          <w:color w:val="000000"/>
          <w:szCs w:val="24"/>
        </w:rPr>
        <w:t>xide</w:t>
      </w:r>
      <w:r w:rsidRPr="000F30B0">
        <w:rPr>
          <w:rFonts w:ascii="Times New Roman" w:hAnsi="Times New Roman" w:cs="Times New Roman"/>
          <w:color w:val="000000"/>
          <w:szCs w:val="24"/>
        </w:rPr>
        <w:t xml:space="preserve">, </w:t>
      </w:r>
      <w:r w:rsidR="009F6A7E">
        <w:rPr>
          <w:rFonts w:ascii="Times New Roman" w:hAnsi="Times New Roman" w:cs="Times New Roman"/>
          <w:color w:val="000000"/>
          <w:szCs w:val="24"/>
        </w:rPr>
        <w:t>s</w:t>
      </w:r>
      <w:r w:rsidR="009F6A7E" w:rsidRPr="000F30B0">
        <w:rPr>
          <w:rFonts w:ascii="Times New Roman" w:hAnsi="Times New Roman" w:cs="Times New Roman"/>
          <w:color w:val="000000"/>
          <w:szCs w:val="24"/>
        </w:rPr>
        <w:t xml:space="preserve">ulphur </w:t>
      </w:r>
      <w:r w:rsidR="009F6A7E">
        <w:rPr>
          <w:rFonts w:ascii="Times New Roman" w:hAnsi="Times New Roman" w:cs="Times New Roman"/>
          <w:color w:val="000000"/>
          <w:szCs w:val="24"/>
        </w:rPr>
        <w:t>h</w:t>
      </w:r>
      <w:r w:rsidR="009F6A7E" w:rsidRPr="000F30B0">
        <w:rPr>
          <w:rFonts w:ascii="Times New Roman" w:hAnsi="Times New Roman" w:cs="Times New Roman"/>
          <w:color w:val="000000"/>
          <w:szCs w:val="24"/>
        </w:rPr>
        <w:t>exafluoride</w:t>
      </w:r>
      <w:r w:rsidRPr="000F30B0">
        <w:rPr>
          <w:rFonts w:ascii="Times New Roman" w:hAnsi="Times New Roman" w:cs="Times New Roman"/>
          <w:color w:val="000000"/>
          <w:szCs w:val="24"/>
        </w:rPr>
        <w:t xml:space="preserve">, </w:t>
      </w:r>
      <w:r w:rsidR="009F6A7E">
        <w:rPr>
          <w:rFonts w:ascii="Times New Roman" w:hAnsi="Times New Roman" w:cs="Times New Roman"/>
          <w:color w:val="000000"/>
          <w:szCs w:val="24"/>
        </w:rPr>
        <w:t>h</w:t>
      </w:r>
      <w:r w:rsidR="009F6A7E" w:rsidRPr="000F30B0">
        <w:rPr>
          <w:rFonts w:ascii="Times New Roman" w:hAnsi="Times New Roman" w:cs="Times New Roman"/>
          <w:color w:val="000000"/>
          <w:szCs w:val="24"/>
        </w:rPr>
        <w:t>ydro</w:t>
      </w:r>
      <w:r w:rsidRPr="000F30B0">
        <w:rPr>
          <w:rFonts w:ascii="Times New Roman" w:hAnsi="Times New Roman" w:cs="Times New Roman"/>
          <w:color w:val="000000"/>
          <w:szCs w:val="24"/>
        </w:rPr>
        <w:t xml:space="preserve">- and </w:t>
      </w:r>
      <w:r w:rsidR="009F6A7E">
        <w:rPr>
          <w:rFonts w:ascii="Times New Roman" w:hAnsi="Times New Roman" w:cs="Times New Roman"/>
          <w:color w:val="000000"/>
          <w:szCs w:val="24"/>
        </w:rPr>
        <w:t>p</w:t>
      </w:r>
      <w:r w:rsidR="009F6A7E" w:rsidRPr="000F30B0">
        <w:rPr>
          <w:rFonts w:ascii="Times New Roman" w:hAnsi="Times New Roman" w:cs="Times New Roman"/>
          <w:color w:val="000000"/>
          <w:szCs w:val="24"/>
        </w:rPr>
        <w:t>etro</w:t>
      </w:r>
      <w:r w:rsidRPr="000F30B0">
        <w:rPr>
          <w:rFonts w:ascii="Times New Roman" w:hAnsi="Times New Roman" w:cs="Times New Roman"/>
          <w:color w:val="000000"/>
          <w:szCs w:val="24"/>
        </w:rPr>
        <w:t>- fluorocarbons by an average of 5.2% between the years 2008-2012. The Climate</w:t>
      </w:r>
      <w:bookmarkStart w:id="25" w:name="_GoBack"/>
      <w:bookmarkEnd w:id="25"/>
      <w:r w:rsidRPr="000F30B0">
        <w:rPr>
          <w:rFonts w:ascii="Times New Roman" w:hAnsi="Times New Roman" w:cs="Times New Roman"/>
          <w:color w:val="000000"/>
          <w:szCs w:val="24"/>
        </w:rPr>
        <w:t xml:space="preserve"> Change Act 2008 in the UK further laid out plans for the UK’s commitment to reduce greenhouse gas emissions to 50% of 1990 levels, these reductions would be aided by the Climate Change and Sustainability Act 2006 which aimed to negotiate the UK away from fossil fuel dependency </w:t>
      </w:r>
      <w:r w:rsidRPr="000F30B0">
        <w:rPr>
          <w:rFonts w:ascii="Times New Roman" w:hAnsi="Times New Roman" w:cs="Times New Roman"/>
          <w:i/>
          <w:color w:val="000000"/>
          <w:szCs w:val="24"/>
        </w:rPr>
        <w:fldChar w:fldCharType="begin" w:fldLock="1"/>
      </w:r>
      <w:r w:rsidR="00CE1759">
        <w:rPr>
          <w:rFonts w:ascii="Times New Roman" w:hAnsi="Times New Roman" w:cs="Times New Roman"/>
          <w:i/>
          <w:color w:val="000000"/>
          <w:szCs w:val="24"/>
        </w:rPr>
        <w:instrText>ADDIN CSL_CITATION { "citationItems" : [ { "id" : "ITEM-1", "itemData" : { "DOI" : "v 1.2.1 final", "ISBN" : "PB 13792", "abstract" : "Greenhouse Gases (GHGs) can be measured by recording emissions at source by continuous emissions monitoring or by estimating the amount emitted by multiplying activity data (such as the amount of fuel used) by relevant emissions conversion factors. These conversion factors allow activity data (e.g. litres of fuel used, number of miles driven, tonnes of waste sent to landfill) to be converted into kilograms of carbon dioxide equivalent (CO2e). CO2e is a universal unit of measurement that allows the global warming potential of different GHGs to be compared. Values for CH4 and N2O are presented as CO2 equivalents (CO2e) using Global Warming Potential (GWP) factors*, consistent with reporting under the Kyoto Protocol and the second assessment report of the Intergovernmental Panel on Climate Change (IPCC).", "author" : [ { "dropping-particle" : "", "family" : "Defra", "given" : "", "non-dropping-particle" : "", "parse-names" : false, "suffix" : "" } ], "container-title" : "Department of Energy and Climate Change", "id" : "ITEM-1", "issued" : { "date-parts" : [ [ "2012" ] ] }, "page" : "1-54", "title" : "Guidelines to Defra/DECC GHG Conversion Factors for Company Reporting", "type" : "article-journal" }, "uris" : [ "http://www.mendeley.com/documents/?uuid=2abe1cb5-f0e5-3ed5-ae22-71a1d0b6278a" ] } ], "mendeley" : { "formattedCitation" : "&lt;sup&gt;[19]&lt;/sup&gt;", "plainTextFormattedCitation" : "[19]", "previouslyFormattedCitation" : "&lt;sup&gt;[19]&lt;/sup&gt;" }, "properties" : {  }, "schema" : "https://github.com/citation-style-language/schema/raw/master/csl-citation.json" }</w:instrText>
      </w:r>
      <w:r w:rsidRPr="000F30B0">
        <w:rPr>
          <w:rFonts w:ascii="Times New Roman" w:hAnsi="Times New Roman" w:cs="Times New Roman"/>
          <w:i/>
          <w:color w:val="000000"/>
          <w:szCs w:val="24"/>
        </w:rPr>
        <w:fldChar w:fldCharType="separate"/>
      </w:r>
      <w:r w:rsidR="000F5772" w:rsidRPr="000F5772">
        <w:rPr>
          <w:rFonts w:ascii="Times New Roman" w:hAnsi="Times New Roman" w:cs="Times New Roman"/>
          <w:noProof/>
          <w:color w:val="000000"/>
          <w:szCs w:val="24"/>
          <w:vertAlign w:val="superscript"/>
        </w:rPr>
        <w:t>[19]</w:t>
      </w:r>
      <w:r w:rsidRPr="000F30B0">
        <w:rPr>
          <w:rFonts w:ascii="Times New Roman" w:hAnsi="Times New Roman" w:cs="Times New Roman"/>
          <w:i/>
          <w:color w:val="000000"/>
          <w:szCs w:val="24"/>
        </w:rPr>
        <w:fldChar w:fldCharType="end"/>
      </w:r>
      <w:r w:rsidRPr="000F30B0">
        <w:rPr>
          <w:rFonts w:ascii="Times New Roman" w:hAnsi="Times New Roman" w:cs="Times New Roman"/>
          <w:color w:val="000000"/>
          <w:szCs w:val="24"/>
        </w:rPr>
        <w:t>. The Climate Change Act splits the steps to achieving this reduction into 4 carbon stages.</w:t>
      </w:r>
    </w:p>
    <w:p w14:paraId="1BE73171" w14:textId="324BE573" w:rsidR="00C07077" w:rsidRDefault="00C07077" w:rsidP="00962B51">
      <w:pPr>
        <w:autoSpaceDE w:val="0"/>
        <w:autoSpaceDN w:val="0"/>
        <w:adjustRightInd w:val="0"/>
        <w:spacing w:line="240" w:lineRule="auto"/>
        <w:jc w:val="both"/>
        <w:rPr>
          <w:rFonts w:ascii="Times New Roman" w:hAnsi="Times New Roman" w:cs="Times New Roman"/>
          <w:color w:val="000000"/>
          <w:szCs w:val="24"/>
        </w:rPr>
      </w:pPr>
      <w:r>
        <w:rPr>
          <w:rFonts w:ascii="Times New Roman" w:hAnsi="Times New Roman" w:cs="Times New Roman"/>
          <w:color w:val="000000"/>
          <w:szCs w:val="24"/>
        </w:rPr>
        <w:t xml:space="preserve">Following on from the Kyoto protocol, the Paris agreement of 2015 brought countries together to agree to limit global temperatures increases to 1.5°C.  Additionally, the peak in global emissions needed to occur as soon as possible. A series of targets, that are to be reviewed and new targets set, every 5 years would be put in place that will be communicated to the public to see how </w:t>
      </w:r>
      <w:r w:rsidR="00F8151C">
        <w:rPr>
          <w:rFonts w:ascii="Times New Roman" w:hAnsi="Times New Roman" w:cs="Times New Roman"/>
          <w:color w:val="000000"/>
          <w:szCs w:val="24"/>
        </w:rPr>
        <w:t>countries</w:t>
      </w:r>
      <w:r>
        <w:rPr>
          <w:rFonts w:ascii="Times New Roman" w:hAnsi="Times New Roman" w:cs="Times New Roman"/>
          <w:color w:val="000000"/>
          <w:szCs w:val="24"/>
        </w:rPr>
        <w:t xml:space="preserve"> are performing and </w:t>
      </w:r>
      <w:r>
        <w:rPr>
          <w:rFonts w:ascii="Times New Roman" w:hAnsi="Times New Roman" w:cs="Times New Roman"/>
          <w:color w:val="000000"/>
          <w:szCs w:val="24"/>
        </w:rPr>
        <w:lastRenderedPageBreak/>
        <w:t xml:space="preserve">to maintain transparency. The EU target is to reduce emissions by at least 40% by 2030 across all its member states </w:t>
      </w:r>
      <w:r w:rsidR="00CE1759">
        <w:rPr>
          <w:rFonts w:ascii="Times New Roman" w:hAnsi="Times New Roman" w:cs="Times New Roman"/>
          <w:color w:val="000000"/>
          <w:szCs w:val="24"/>
        </w:rPr>
        <w:fldChar w:fldCharType="begin" w:fldLock="1"/>
      </w:r>
      <w:r w:rsidR="00CE1759">
        <w:rPr>
          <w:rFonts w:ascii="Times New Roman" w:hAnsi="Times New Roman" w:cs="Times New Roman"/>
          <w:color w:val="000000"/>
          <w:szCs w:val="24"/>
        </w:rPr>
        <w:instrText>ADDIN CSL_CITATION { "citationItems" : [ { "id" : "ITEM-1", "itemData" : { "URL" : "http://unfccc.int/2860.php", "accessed" : { "date-parts" : [ [ "2017", "4", "20" ] ] }, "author" : [ { "dropping-particle" : "", "family" : "UNFCCC", "given" : "", "non-dropping-particle" : "", "parse-names" : false, "suffix" : "" } ], "id" : "ITEM-1", "issued" : { "date-parts" : [ [ "2011" ] ] }, "title" : "The United Nations Framework Convention on Climate Change", "type" : "webpage" }, "uris" : [ "http://www.mendeley.com/documents/?uuid=4e1223ed-6c79-3af7-84da-382a3458e075" ] } ], "mendeley" : { "formattedCitation" : "&lt;sup&gt;[18]&lt;/sup&gt;", "plainTextFormattedCitation" : "[18]", "previouslyFormattedCitation" : "&lt;sup&gt;[18]&lt;/sup&gt;" }, "properties" : {  }, "schema" : "https://github.com/citation-style-language/schema/raw/master/csl-citation.json" }</w:instrText>
      </w:r>
      <w:r w:rsidR="00CE1759">
        <w:rPr>
          <w:rFonts w:ascii="Times New Roman" w:hAnsi="Times New Roman" w:cs="Times New Roman"/>
          <w:color w:val="000000"/>
          <w:szCs w:val="24"/>
        </w:rPr>
        <w:fldChar w:fldCharType="separate"/>
      </w:r>
      <w:r w:rsidR="00CE1759" w:rsidRPr="00CE1759">
        <w:rPr>
          <w:rFonts w:ascii="Times New Roman" w:hAnsi="Times New Roman" w:cs="Times New Roman"/>
          <w:noProof/>
          <w:color w:val="000000"/>
          <w:szCs w:val="24"/>
          <w:vertAlign w:val="superscript"/>
        </w:rPr>
        <w:t>[18]</w:t>
      </w:r>
      <w:r w:rsidR="00CE1759">
        <w:rPr>
          <w:rFonts w:ascii="Times New Roman" w:hAnsi="Times New Roman" w:cs="Times New Roman"/>
          <w:color w:val="000000"/>
          <w:szCs w:val="24"/>
        </w:rPr>
        <w:fldChar w:fldCharType="end"/>
      </w:r>
      <w:r>
        <w:rPr>
          <w:rFonts w:ascii="Times New Roman" w:hAnsi="Times New Roman" w:cs="Times New Roman"/>
          <w:color w:val="000000"/>
          <w:szCs w:val="24"/>
        </w:rPr>
        <w:t>.</w:t>
      </w:r>
    </w:p>
    <w:p w14:paraId="62353F02" w14:textId="7CBCECA1" w:rsidR="00962B51" w:rsidRPr="000F30B0" w:rsidRDefault="00962B51" w:rsidP="00962B51">
      <w:pPr>
        <w:pStyle w:val="Caption"/>
        <w:keepNext/>
        <w:jc w:val="center"/>
        <w:rPr>
          <w:rFonts w:ascii="Times New Roman" w:hAnsi="Times New Roman" w:cs="Times New Roman"/>
          <w:b w:val="0"/>
        </w:rPr>
      </w:pPr>
      <w:bookmarkStart w:id="26" w:name="_Ref488698894"/>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w:t>
      </w:r>
      <w:r w:rsidRPr="000F30B0">
        <w:rPr>
          <w:rFonts w:ascii="Times New Roman" w:hAnsi="Times New Roman" w:cs="Times New Roman"/>
          <w:b w:val="0"/>
          <w:noProof/>
          <w:color w:val="auto"/>
          <w:sz w:val="22"/>
        </w:rPr>
        <w:fldChar w:fldCharType="end"/>
      </w:r>
      <w:bookmarkEnd w:id="26"/>
      <w:r w:rsidRPr="000F30B0">
        <w:rPr>
          <w:rFonts w:ascii="Times New Roman" w:hAnsi="Times New Roman" w:cs="Times New Roman"/>
          <w:b w:val="0"/>
          <w:color w:val="auto"/>
          <w:sz w:val="22"/>
        </w:rPr>
        <w:t xml:space="preserve">: Stages of the climate change agreement </w:t>
      </w:r>
      <w:r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"URL" : "https://www.theccc.org.uk/tackling-climate-change/reducing-carbon-emissions/carbon-budgets-and-targets/", "accessed" : { "date-parts" : [ [ "2017", "4", "24" ] ] }, "author" : [ { "dropping-particle" : "", "family" : "Committee on Climate Change", "given" : "", "non-dropping-particle" : "", "parse-names" : false, "suffix" : "" } ], "id" : "ITEM-1", "issued" : { "date-parts" : [ [ "2008" ] ] }, "title" : "Carbon budgets: how we monitor emissions targets | Committee on Climate Change", "type" : "webpage" }, "uris" : [ "http://www.mendeley.com/documents/?uuid=b18260b1-b8e6-34ac-82c5-0eab01fffc43" ] } ], "mendeley" : { "formattedCitation" : "&lt;sup&gt;[20]&lt;/sup&gt;", "plainTextFormattedCitation" : "[20]", "previouslyFormattedCitation" : "&lt;sup&gt;[20]&lt;/sup&gt;" }, "properties" : {  }, "schema" : "https://github.com/citation-style-language/schema/raw/master/csl-citation.json" }</w:instrText>
      </w:r>
      <w:r w:rsidRPr="000F30B0">
        <w:rPr>
          <w:rFonts w:ascii="Times New Roman" w:hAnsi="Times New Roman" w:cs="Times New Roman"/>
          <w:b w:val="0"/>
          <w:color w:val="auto"/>
          <w:sz w:val="22"/>
        </w:rPr>
        <w:fldChar w:fldCharType="separate"/>
      </w:r>
      <w:r w:rsidR="000F5772" w:rsidRPr="000F5772">
        <w:rPr>
          <w:rFonts w:ascii="Times New Roman" w:hAnsi="Times New Roman" w:cs="Times New Roman"/>
          <w:b w:val="0"/>
          <w:noProof/>
          <w:color w:val="auto"/>
          <w:sz w:val="22"/>
          <w:vertAlign w:val="superscript"/>
        </w:rPr>
        <w:t>[20]</w:t>
      </w:r>
      <w:r w:rsidRPr="000F30B0">
        <w:rPr>
          <w:rFonts w:ascii="Times New Roman" w:hAnsi="Times New Roman" w:cs="Times New Roman"/>
          <w:b w:val="0"/>
          <w:color w:val="auto"/>
          <w:sz w:val="22"/>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1"/>
        <w:gridCol w:w="3012"/>
        <w:gridCol w:w="3013"/>
      </w:tblGrid>
      <w:tr w:rsidR="00962B51" w:rsidRPr="000F30B0" w14:paraId="27941A59" w14:textId="77777777" w:rsidTr="00042F53">
        <w:tc>
          <w:tcPr>
            <w:tcW w:w="3080" w:type="dxa"/>
            <w:tcBorders>
              <w:top w:val="single" w:sz="4" w:space="0" w:color="auto"/>
              <w:bottom w:val="single" w:sz="4" w:space="0" w:color="auto"/>
            </w:tcBorders>
          </w:tcPr>
          <w:p w14:paraId="2FBF1209"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Stage</w:t>
            </w:r>
          </w:p>
        </w:tc>
        <w:tc>
          <w:tcPr>
            <w:tcW w:w="3081" w:type="dxa"/>
            <w:tcBorders>
              <w:top w:val="single" w:sz="4" w:space="0" w:color="auto"/>
              <w:bottom w:val="single" w:sz="4" w:space="0" w:color="auto"/>
            </w:tcBorders>
          </w:tcPr>
          <w:p w14:paraId="5023A2BC"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Carbon budget level (MtCO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e)</w:t>
            </w:r>
          </w:p>
        </w:tc>
        <w:tc>
          <w:tcPr>
            <w:tcW w:w="3081" w:type="dxa"/>
            <w:tcBorders>
              <w:top w:val="single" w:sz="4" w:space="0" w:color="auto"/>
              <w:bottom w:val="single" w:sz="4" w:space="0" w:color="auto"/>
            </w:tcBorders>
          </w:tcPr>
          <w:p w14:paraId="0226DA5F"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Reduction from base</w:t>
            </w:r>
          </w:p>
        </w:tc>
      </w:tr>
      <w:tr w:rsidR="00962B51" w:rsidRPr="000F30B0" w14:paraId="1A71C5CA" w14:textId="77777777" w:rsidTr="00042F53">
        <w:tc>
          <w:tcPr>
            <w:tcW w:w="3080" w:type="dxa"/>
            <w:tcBorders>
              <w:top w:val="single" w:sz="4" w:space="0" w:color="auto"/>
            </w:tcBorders>
          </w:tcPr>
          <w:p w14:paraId="77C385C6"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1 (2008-2012)</w:t>
            </w:r>
          </w:p>
        </w:tc>
        <w:tc>
          <w:tcPr>
            <w:tcW w:w="3081" w:type="dxa"/>
            <w:tcBorders>
              <w:top w:val="single" w:sz="4" w:space="0" w:color="auto"/>
            </w:tcBorders>
          </w:tcPr>
          <w:p w14:paraId="22EFEBAD"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3,018</w:t>
            </w:r>
          </w:p>
        </w:tc>
        <w:tc>
          <w:tcPr>
            <w:tcW w:w="3081" w:type="dxa"/>
            <w:tcBorders>
              <w:top w:val="single" w:sz="4" w:space="0" w:color="auto"/>
            </w:tcBorders>
          </w:tcPr>
          <w:p w14:paraId="6931114E"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23%</w:t>
            </w:r>
          </w:p>
        </w:tc>
      </w:tr>
      <w:tr w:rsidR="00962B51" w:rsidRPr="000F30B0" w14:paraId="38820264" w14:textId="77777777" w:rsidTr="00042F53">
        <w:tc>
          <w:tcPr>
            <w:tcW w:w="3080" w:type="dxa"/>
          </w:tcPr>
          <w:p w14:paraId="19BD91CE"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2 (2013-2017)</w:t>
            </w:r>
          </w:p>
        </w:tc>
        <w:tc>
          <w:tcPr>
            <w:tcW w:w="3081" w:type="dxa"/>
          </w:tcPr>
          <w:p w14:paraId="188F40E3"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2,782</w:t>
            </w:r>
          </w:p>
        </w:tc>
        <w:tc>
          <w:tcPr>
            <w:tcW w:w="3081" w:type="dxa"/>
          </w:tcPr>
          <w:p w14:paraId="4AB90F05"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29%</w:t>
            </w:r>
          </w:p>
        </w:tc>
      </w:tr>
      <w:tr w:rsidR="00962B51" w:rsidRPr="000F30B0" w14:paraId="3284FA61" w14:textId="77777777" w:rsidTr="00042F53">
        <w:tc>
          <w:tcPr>
            <w:tcW w:w="3080" w:type="dxa"/>
          </w:tcPr>
          <w:p w14:paraId="6EA28C6B"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3 (2018-2022)</w:t>
            </w:r>
          </w:p>
        </w:tc>
        <w:tc>
          <w:tcPr>
            <w:tcW w:w="3081" w:type="dxa"/>
          </w:tcPr>
          <w:p w14:paraId="6CF1D9C2"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2,544</w:t>
            </w:r>
          </w:p>
        </w:tc>
        <w:tc>
          <w:tcPr>
            <w:tcW w:w="3081" w:type="dxa"/>
          </w:tcPr>
          <w:p w14:paraId="153BCF1B"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35% by 2020</w:t>
            </w:r>
          </w:p>
        </w:tc>
      </w:tr>
      <w:tr w:rsidR="00962B51" w:rsidRPr="000F30B0" w14:paraId="6DD45725" w14:textId="77777777" w:rsidTr="00042F53">
        <w:tc>
          <w:tcPr>
            <w:tcW w:w="3080" w:type="dxa"/>
            <w:tcBorders>
              <w:bottom w:val="single" w:sz="4" w:space="0" w:color="auto"/>
            </w:tcBorders>
          </w:tcPr>
          <w:p w14:paraId="32861E3A"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4 (2023-2027)</w:t>
            </w:r>
          </w:p>
        </w:tc>
        <w:tc>
          <w:tcPr>
            <w:tcW w:w="3081" w:type="dxa"/>
            <w:tcBorders>
              <w:bottom w:val="single" w:sz="4" w:space="0" w:color="auto"/>
            </w:tcBorders>
          </w:tcPr>
          <w:p w14:paraId="5E425961"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1,950</w:t>
            </w:r>
          </w:p>
        </w:tc>
        <w:tc>
          <w:tcPr>
            <w:tcW w:w="3081" w:type="dxa"/>
            <w:tcBorders>
              <w:bottom w:val="single" w:sz="4" w:space="0" w:color="auto"/>
            </w:tcBorders>
          </w:tcPr>
          <w:p w14:paraId="326BD4ED" w14:textId="77777777" w:rsidR="00962B51" w:rsidRPr="000F30B0" w:rsidRDefault="00962B51" w:rsidP="00AC674C">
            <w:pPr>
              <w:autoSpaceDE w:val="0"/>
              <w:autoSpaceDN w:val="0"/>
              <w:adjustRightInd w:val="0"/>
              <w:spacing w:after="0"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50% by 2025</w:t>
            </w:r>
          </w:p>
        </w:tc>
      </w:tr>
    </w:tbl>
    <w:p w14:paraId="0620187C" w14:textId="77777777" w:rsidR="00962B51" w:rsidRPr="000F30B0" w:rsidRDefault="00962B51" w:rsidP="00962B51">
      <w:pPr>
        <w:autoSpaceDE w:val="0"/>
        <w:autoSpaceDN w:val="0"/>
        <w:adjustRightInd w:val="0"/>
        <w:spacing w:line="240" w:lineRule="auto"/>
        <w:jc w:val="both"/>
        <w:rPr>
          <w:rFonts w:cs="TUOSBlake"/>
          <w:color w:val="000000"/>
          <w:szCs w:val="24"/>
        </w:rPr>
      </w:pPr>
    </w:p>
    <w:p w14:paraId="18581235" w14:textId="77777777" w:rsidR="00962B51" w:rsidRPr="000F30B0" w:rsidRDefault="00962B51" w:rsidP="00962B51">
      <w:pPr>
        <w:keepNext/>
        <w:autoSpaceDE w:val="0"/>
        <w:autoSpaceDN w:val="0"/>
        <w:adjustRightInd w:val="0"/>
        <w:spacing w:line="240" w:lineRule="auto"/>
        <w:jc w:val="both"/>
      </w:pPr>
      <w:r w:rsidRPr="000F30B0">
        <w:rPr>
          <w:noProof/>
          <w:lang w:eastAsia="en-GB"/>
        </w:rPr>
        <w:drawing>
          <wp:inline distT="0" distB="0" distL="0" distR="0" wp14:anchorId="073B8CFD" wp14:editId="4C0DEFFC">
            <wp:extent cx="4305300" cy="2129651"/>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03393" cy="2128708"/>
                    </a:xfrm>
                    <a:prstGeom prst="rect">
                      <a:avLst/>
                    </a:prstGeom>
                  </pic:spPr>
                </pic:pic>
              </a:graphicData>
            </a:graphic>
          </wp:inline>
        </w:drawing>
      </w:r>
    </w:p>
    <w:p w14:paraId="05BF47D6" w14:textId="11E54895" w:rsidR="00962B51" w:rsidRPr="000F30B0" w:rsidRDefault="00962B51" w:rsidP="00962B51">
      <w:pPr>
        <w:pStyle w:val="Caption"/>
        <w:jc w:val="center"/>
        <w:rPr>
          <w:rFonts w:ascii="Times New Roman" w:hAnsi="Times New Roman" w:cs="Times New Roman"/>
          <w:b w:val="0"/>
          <w:color w:val="auto"/>
          <w:sz w:val="22"/>
          <w:szCs w:val="24"/>
        </w:rPr>
      </w:pPr>
      <w:bookmarkStart w:id="27" w:name="_Toc488690254"/>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7</w:t>
      </w:r>
      <w:r w:rsidRPr="000F30B0">
        <w:rPr>
          <w:rFonts w:ascii="Times New Roman" w:hAnsi="Times New Roman" w:cs="Times New Roman"/>
          <w:b w:val="0"/>
          <w:noProof/>
          <w:color w:val="auto"/>
          <w:sz w:val="22"/>
        </w:rPr>
        <w:fldChar w:fldCharType="end"/>
      </w:r>
      <w:r w:rsidRPr="000F30B0">
        <w:rPr>
          <w:rFonts w:ascii="Times New Roman" w:hAnsi="Times New Roman" w:cs="Times New Roman"/>
          <w:b w:val="0"/>
          <w:color w:val="auto"/>
          <w:sz w:val="22"/>
        </w:rPr>
        <w:t xml:space="preserve">: UK Carbon dioxide emissions against targets </w:t>
      </w:r>
      <w:r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"author" : [ { "dropping-particle" : "", "family" : "Department of Energy &amp; Climate Change", "given" : "", "non-dropping-particle" : "", "parse-names" : false, "suffix" : "" } ], "id" : "ITEM-1", "issue" : "July", "issued" : { "date-parts" : [ [ "2015" ] ] }, "title" : "Projected emissions of non-CO2 gases", "type" : "report" }, "uris" : [ "http://www.mendeley.com/documents/?uuid=6e761bd1-dba7-33ce-94f2-e0ad076393f3" ] } ], "mendeley" : { "formattedCitation" : "&lt;sup&gt;[21]&lt;/sup&gt;", "plainTextFormattedCitation" : "[21]", "previouslyFormattedCitation" : "&lt;sup&gt;[21]&lt;/sup&gt;" }, "properties" : {  }, "schema" : "https://github.com/citation-style-language/schema/raw/master/csl-citation.json" }</w:instrText>
      </w:r>
      <w:r w:rsidRPr="000F30B0">
        <w:rPr>
          <w:rFonts w:ascii="Times New Roman" w:hAnsi="Times New Roman" w:cs="Times New Roman"/>
          <w:b w:val="0"/>
          <w:color w:val="auto"/>
          <w:sz w:val="22"/>
        </w:rPr>
        <w:fldChar w:fldCharType="separate"/>
      </w:r>
      <w:bookmarkEnd w:id="27"/>
      <w:r w:rsidR="000F5772" w:rsidRPr="000F5772">
        <w:rPr>
          <w:rFonts w:ascii="Times New Roman" w:hAnsi="Times New Roman" w:cs="Times New Roman"/>
          <w:b w:val="0"/>
          <w:noProof/>
          <w:color w:val="auto"/>
          <w:sz w:val="22"/>
          <w:vertAlign w:val="superscript"/>
        </w:rPr>
        <w:t>[21]</w:t>
      </w:r>
      <w:r w:rsidRPr="000F30B0">
        <w:rPr>
          <w:rFonts w:ascii="Times New Roman" w:hAnsi="Times New Roman" w:cs="Times New Roman"/>
          <w:b w:val="0"/>
          <w:color w:val="auto"/>
          <w:sz w:val="22"/>
        </w:rPr>
        <w:fldChar w:fldCharType="end"/>
      </w:r>
    </w:p>
    <w:p w14:paraId="16338249" w14:textId="44D27B32"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From government statistics the published in 2015 it can be seen for the first stage of emission reduction that the UK was borderline on meeting its own emission targets, breaching it in 2008 and 2010. However, for the second stage the UK is well below its targets; this is due to a large shift in the UK energy sector reducing the number of coal-based power plants operating alongside this temperatures were, on average, 1.2°C warmer reducing the amount of gas used for central heating.   To put a quantifiable value on where the UK stands in 2014 greenhouse gas emissions were 100.8 MtCO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e below the average annual emissions required to meet the targets of stage 2 </w:t>
      </w:r>
      <w:r w:rsidRPr="000F30B0">
        <w:rPr>
          <w:rFonts w:ascii="Times New Roman" w:hAnsi="Times New Roman" w:cs="Times New Roman"/>
          <w:color w:val="000000"/>
          <w:szCs w:val="24"/>
        </w:rPr>
        <w:fldChar w:fldCharType="begin" w:fldLock="1"/>
      </w:r>
      <w:r w:rsidR="00CE1759">
        <w:rPr>
          <w:rFonts w:ascii="Times New Roman" w:hAnsi="Times New Roman" w:cs="Times New Roman"/>
          <w:color w:val="000000"/>
          <w:szCs w:val="24"/>
        </w:rPr>
        <w:instrText>ADDIN CSL_CITATION { "citationItems" : [ { "id" : "ITEM-1", "itemData" : { "author" : [ { "dropping-particle" : "", "family" : "Department of Energy &amp; Climate Change", "given" : "", "non-dropping-particle" : "", "parse-names" : false, "suffix" : "" } ], "id" : "ITEM-1", "issue" : "July", "issued" : { "date-parts" : [ [ "2015" ] ] }, "title" : "Projected emissions of non-CO2 gases", "type" : "report" }, "uris" : [ "http://www.mendeley.com/documents/?uuid=6e761bd1-dba7-33ce-94f2-e0ad076393f3" ] } ], "mendeley" : { "formattedCitation" : "&lt;sup&gt;[21]&lt;/sup&gt;", "plainTextFormattedCitation" : "[21]", "previouslyFormattedCitation" : "&lt;sup&gt;[21]&lt;/sup&gt;" }, "properties" : {  }, "schema" : "https://github.com/citation-style-language/schema/raw/master/csl-citation.json" }</w:instrText>
      </w:r>
      <w:r w:rsidRPr="000F30B0">
        <w:rPr>
          <w:rFonts w:ascii="Times New Roman" w:hAnsi="Times New Roman" w:cs="Times New Roman"/>
          <w:color w:val="000000"/>
          <w:szCs w:val="24"/>
        </w:rPr>
        <w:fldChar w:fldCharType="separate"/>
      </w:r>
      <w:r w:rsidR="000F5772" w:rsidRPr="000F5772">
        <w:rPr>
          <w:rFonts w:ascii="Times New Roman" w:hAnsi="Times New Roman" w:cs="Times New Roman"/>
          <w:noProof/>
          <w:color w:val="000000"/>
          <w:szCs w:val="24"/>
          <w:vertAlign w:val="superscript"/>
        </w:rPr>
        <w:t>[21]</w:t>
      </w:r>
      <w:r w:rsidRPr="000F30B0">
        <w:rPr>
          <w:rFonts w:ascii="Times New Roman" w:hAnsi="Times New Roman" w:cs="Times New Roman"/>
          <w:color w:val="000000"/>
          <w:szCs w:val="24"/>
        </w:rPr>
        <w:fldChar w:fldCharType="end"/>
      </w:r>
      <w:r w:rsidRPr="000F30B0">
        <w:rPr>
          <w:rFonts w:ascii="Times New Roman" w:hAnsi="Times New Roman" w:cs="Times New Roman"/>
          <w:color w:val="000000"/>
          <w:szCs w:val="24"/>
        </w:rPr>
        <w:t>.</w:t>
      </w:r>
    </w:p>
    <w:p w14:paraId="5119DE12" w14:textId="6B0ADDA8" w:rsidR="00962B51" w:rsidRDefault="00962B51" w:rsidP="004A12F8">
      <w:pPr>
        <w:pStyle w:val="Heading3"/>
        <w:numPr>
          <w:ilvl w:val="2"/>
          <w:numId w:val="1"/>
        </w:numPr>
      </w:pPr>
      <w:bookmarkStart w:id="28" w:name="_Toc489385273"/>
      <w:r w:rsidRPr="000F30B0">
        <w:t>Technological Efforts</w:t>
      </w:r>
      <w:bookmarkEnd w:id="28"/>
      <w:r w:rsidRPr="000F30B0">
        <w:tab/>
      </w:r>
    </w:p>
    <w:p w14:paraId="1AE66F0B" w14:textId="77777777" w:rsidR="006D6786" w:rsidRPr="006D6786" w:rsidRDefault="006D6786" w:rsidP="006D6786"/>
    <w:p w14:paraId="6869312D" w14:textId="77777777"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rPr>
        <w:t>The technology involved in CO</w:t>
      </w:r>
      <w:r w:rsidRPr="000F30B0">
        <w:rPr>
          <w:rFonts w:ascii="Times New Roman" w:hAnsi="Times New Roman" w:cs="Times New Roman"/>
          <w:color w:val="000000"/>
          <w:vertAlign w:val="subscript"/>
        </w:rPr>
        <w:t>2</w:t>
      </w:r>
      <w:r w:rsidRPr="000F30B0">
        <w:rPr>
          <w:rFonts w:ascii="Times New Roman" w:hAnsi="Times New Roman" w:cs="Times New Roman"/>
          <w:color w:val="000000"/>
        </w:rPr>
        <w:t xml:space="preserve"> can be spilt into two broad categories: carbon capture and storage (CCS) and carbon capture and utilisation (CCU).  </w:t>
      </w:r>
      <w:r w:rsidRPr="000F30B0">
        <w:rPr>
          <w:rFonts w:ascii="Times New Roman" w:hAnsi="Times New Roman" w:cs="Times New Roman"/>
          <w:color w:val="000000"/>
          <w:szCs w:val="24"/>
        </w:rPr>
        <w:t>Although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may be used directly in enhanced oil recovery (EOR) to aid oil extraction or directly be injected into the ocean to increase the natural uptake of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by seawater, though this will contribute to increasing the acidity of the ocean.</w:t>
      </w:r>
    </w:p>
    <w:p w14:paraId="269086FB" w14:textId="31CDAC27"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CCS mitigates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emissions by treating the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as a waste resource not a commodity, similar to household waste being sent to landfill. Before the captured gas can be transported to storage sites suitable locations must be identified which include: depleted oil and gas- fields, unmineable coal seams or saline formations and then sealed in with an impermeable cap rock, typically clay or shale. It is estimated that capacity for CCS is a minimum of 550 GtC though this figure may be significantly larger as new oceanic storage sites are always being discovered </w:t>
      </w:r>
      <w:r w:rsidRPr="000F30B0">
        <w:rPr>
          <w:rFonts w:ascii="Times New Roman" w:hAnsi="Times New Roman" w:cs="Times New Roman"/>
          <w:i/>
          <w:color w:val="000000"/>
          <w:szCs w:val="24"/>
        </w:rPr>
        <w:fldChar w:fldCharType="begin" w:fldLock="1"/>
      </w:r>
      <w:r w:rsidR="00CE1759">
        <w:rPr>
          <w:rFonts w:ascii="Times New Roman" w:hAnsi="Times New Roman" w:cs="Times New Roman"/>
          <w:i/>
          <w:color w:val="000000"/>
          <w:szCs w:val="24"/>
        </w:rPr>
        <w:instrText>ADDIN CSL_CITATION { "citationItems" : [ { "id" : "ITEM-1", "itemData" : { "DOI" : "10.1007/s10584-010-9832-7", "ISBN" : "0165-0009", "ISSN" : "01650009", "abstract" : "The United Nations Framework Convention on Climate Change (UN FCCC 1992) calls for stabilization of atmospheric greenhouse gas (GHG) concentrations at a level that would prevent dangerous anthropogenic interference with the climate system. We use three global energy system models to investigate the technological and economic attainability ofmeeting CO2 concentration targets below current levels. Our scenario studies reveal that while energy portfolios from a broad range of energy technologies are needed to attain low concentrations, negative emission technologiese.g., biomass energy with carbon capture and storage (BECCS) significantly enhances the possibility to meet low concentration targets (at around 350 ppm CO2).", "author" : [ { "dropping-particle" : "", "family" : "Azar", "given" : "Christian", "non-dropping-particle" : "", "parse-names" : false, "suffix" : "" }, { "dropping-particle" : "", "family" : "Lindgren", "given" : "Kristian", "non-dropping-particle" : "", "parse-names" : false, "suffix" : "" }, { "dropping-particle" : "", "family" : "Obersteiner", "given" : "Michael", "non-dropping-particle" : "", "parse-names" : false, "suffix" : "" }, { "dropping-particle" : "", "family" : "Riahi", "given" : "Keywan", "non-dropping-particle" : "", "parse-names" : false, "suffix" : "" }, { "dropping-particle" : "", "family" : "Vuuren", "given" : "Detlef P.", "non-dropping-particle" : "van", "parse-names" : false, "suffix" : "" }, { "dropping-particle" : "", "family" : "Elzen", "given" : "K. Michel G J", "non-dropping-particle" : "den", "parse-names" : false, "suffix" : "" }, { "dropping-particle" : "", "family" : "Mollersten", "given" : "Kenneth", "non-dropping-particle" : "", "parse-names" : false, "suffix" : "" }, { "dropping-particle" : "", "family" : "Larson", "given" : "Eric D", "non-dropping-particle" : "", "parse-names" : false, "suffix" : "" } ], "container-title" : "Climatic Change", "id" : "ITEM-1", "issue" : "1", "issued" : { "date-parts" : [ [ "2010" ] ] }, "page" : "195-202", "title" : "The feasibility of low CO2 concentration targets and the role of bio-energy with carbon capture and storage (BECCS)", "type" : "article-journal", "volume" : "100" }, "uris" : [ "http://www.mendeley.com/documents/?uuid=4eeb4c55-f90f-323a-866d-f92e857a7c39" ] } ], "mendeley" : { "formattedCitation" : "&lt;sup&gt;[22]&lt;/sup&gt;", "plainTextFormattedCitation" : "[22]", "previouslyFormattedCitation" : "&lt;sup&gt;[22]&lt;/sup&gt;" }, "properties" : {  }, "schema" : "https://github.com/citation-style-language/schema/raw/master/csl-citation.json" }</w:instrText>
      </w:r>
      <w:r w:rsidRPr="000F30B0">
        <w:rPr>
          <w:rFonts w:ascii="Times New Roman" w:hAnsi="Times New Roman" w:cs="Times New Roman"/>
          <w:i/>
          <w:color w:val="000000"/>
          <w:szCs w:val="24"/>
        </w:rPr>
        <w:fldChar w:fldCharType="separate"/>
      </w:r>
      <w:r w:rsidR="000F5772" w:rsidRPr="000F5772">
        <w:rPr>
          <w:rFonts w:ascii="Times New Roman" w:hAnsi="Times New Roman" w:cs="Times New Roman"/>
          <w:noProof/>
          <w:color w:val="000000"/>
          <w:szCs w:val="24"/>
          <w:vertAlign w:val="superscript"/>
        </w:rPr>
        <w:t>[22]</w:t>
      </w:r>
      <w:r w:rsidRPr="000F30B0">
        <w:rPr>
          <w:rFonts w:ascii="Times New Roman" w:hAnsi="Times New Roman" w:cs="Times New Roman"/>
          <w:i/>
          <w:color w:val="000000"/>
          <w:szCs w:val="24"/>
        </w:rPr>
        <w:fldChar w:fldCharType="end"/>
      </w:r>
      <w:r w:rsidRPr="000F30B0">
        <w:rPr>
          <w:rFonts w:ascii="Times New Roman" w:hAnsi="Times New Roman" w:cs="Times New Roman"/>
          <w:color w:val="000000"/>
          <w:szCs w:val="24"/>
        </w:rPr>
        <w:t>. According to the international energy agency (IEA) the sole use of CCS could account for 19% of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emission reduction targets </w:t>
      </w:r>
      <w:r w:rsidRPr="000F30B0">
        <w:rPr>
          <w:rFonts w:ascii="Times New Roman" w:hAnsi="Times New Roman" w:cs="Times New Roman"/>
          <w:color w:val="000000"/>
          <w:szCs w:val="24"/>
        </w:rPr>
        <w:fldChar w:fldCharType="begin" w:fldLock="1"/>
      </w:r>
      <w:r w:rsidR="00CE1759">
        <w:rPr>
          <w:rFonts w:ascii="Times New Roman" w:hAnsi="Times New Roman" w:cs="Times New Roman"/>
          <w:color w:val="000000"/>
          <w:szCs w:val="24"/>
        </w:rPr>
        <w:instrText>ADDIN CSL_CITATION { "citationItems" : [ { "id" : "ITEM-1", "itemData" : { "author" : [ { "dropping-particle" : "", "family" : "Fichman", "given" : "Barbara T.", "non-dropping-particle" : "", "parse-names" : false, "suffix" : "" } ], "id" : "ITEM-1", "issued" : { "date-parts" : [ [ "2016" ] ] }, "page" : "243", "title" : "U.S. Energy Information Administration. Monthly Energy Review, March 2016", "type" : "article-journal" }, "uris" : [ "http://www.mendeley.com/documents/?uuid=1c261a20-831a-32a5-8d81-65577fb3a2a9" ] } ], "mendeley" : { "formattedCitation" : "&lt;sup&gt;[11]&lt;/sup&gt;", "plainTextFormattedCitation" : "[11]", "previouslyFormattedCitation" : "&lt;sup&gt;[11]&lt;/sup&gt;" }, "properties" : {  }, "schema" : "https://github.com/citation-style-language/schema/raw/master/csl-citation.json" }</w:instrText>
      </w:r>
      <w:r w:rsidRPr="000F30B0">
        <w:rPr>
          <w:rFonts w:ascii="Times New Roman" w:hAnsi="Times New Roman" w:cs="Times New Roman"/>
          <w:color w:val="000000"/>
          <w:szCs w:val="24"/>
        </w:rPr>
        <w:fldChar w:fldCharType="separate"/>
      </w:r>
      <w:r w:rsidR="00042F53" w:rsidRPr="000F30B0">
        <w:rPr>
          <w:rFonts w:ascii="Times New Roman" w:hAnsi="Times New Roman" w:cs="Times New Roman"/>
          <w:noProof/>
          <w:color w:val="000000"/>
          <w:szCs w:val="24"/>
          <w:vertAlign w:val="superscript"/>
        </w:rPr>
        <w:t>[11]</w:t>
      </w:r>
      <w:r w:rsidRPr="000F30B0">
        <w:rPr>
          <w:rFonts w:ascii="Times New Roman" w:hAnsi="Times New Roman" w:cs="Times New Roman"/>
          <w:color w:val="000000"/>
          <w:szCs w:val="24"/>
        </w:rPr>
        <w:fldChar w:fldCharType="end"/>
      </w:r>
      <w:r w:rsidRPr="000F30B0">
        <w:rPr>
          <w:rFonts w:ascii="Times New Roman" w:hAnsi="Times New Roman" w:cs="Times New Roman"/>
          <w:color w:val="000000"/>
          <w:szCs w:val="24"/>
        </w:rPr>
        <w:t>. Potential downsides of CCS include primarily the long term sustainability of the technology as there are only a finite number of locations for storage - even if the capacity is large.</w:t>
      </w:r>
    </w:p>
    <w:p w14:paraId="119719C9" w14:textId="6022B4FD" w:rsidR="00962B51" w:rsidRPr="000F30B0" w:rsidRDefault="006D6786" w:rsidP="00962B51">
      <w:pPr>
        <w:autoSpaceDE w:val="0"/>
        <w:autoSpaceDN w:val="0"/>
        <w:adjustRightInd w:val="0"/>
        <w:spacing w:line="240" w:lineRule="auto"/>
        <w:jc w:val="both"/>
        <w:rPr>
          <w:rFonts w:ascii="Times New Roman" w:hAnsi="Times New Roman" w:cs="Times New Roman"/>
          <w:color w:val="000000"/>
        </w:rPr>
      </w:pPr>
      <w:r w:rsidRPr="000F30B0">
        <w:rPr>
          <w:rFonts w:ascii="Times New Roman" w:hAnsi="Times New Roman" w:cs="Times New Roman"/>
          <w:noProof/>
          <w:color w:val="000000"/>
          <w:szCs w:val="24"/>
          <w:lang w:eastAsia="en-GB"/>
        </w:rPr>
        <w:lastRenderedPageBreak/>
        <w:drawing>
          <wp:anchor distT="0" distB="0" distL="114300" distR="114300" simplePos="0" relativeHeight="251492352" behindDoc="0" locked="0" layoutInCell="1" allowOverlap="1" wp14:anchorId="1568997B" wp14:editId="4DBC7CF9">
            <wp:simplePos x="0" y="0"/>
            <wp:positionH relativeFrom="margin">
              <wp:posOffset>1013709</wp:posOffset>
            </wp:positionH>
            <wp:positionV relativeFrom="margin">
              <wp:posOffset>1301446</wp:posOffset>
            </wp:positionV>
            <wp:extent cx="3625215" cy="2684145"/>
            <wp:effectExtent l="0" t="0" r="0" b="1905"/>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a:blip r:embed="rId19">
                      <a:extLst>
                        <a:ext uri="{28A0092B-C50C-407E-A947-70E740481C1C}">
                          <a14:useLocalDpi xmlns:a14="http://schemas.microsoft.com/office/drawing/2010/main" val="0"/>
                        </a:ext>
                      </a:extLst>
                    </a:blip>
                    <a:stretch>
                      <a:fillRect/>
                    </a:stretch>
                  </pic:blipFill>
                  <pic:spPr>
                    <a:xfrm>
                      <a:off x="0" y="0"/>
                      <a:ext cx="3625215" cy="268414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color w:val="000000"/>
        </w:rPr>
        <w:t>Many international agencies and committees have stated that if the reduction targets in global emissions are to be met CCS must play some role in achieving them. Despite this there are few CCS projects in existence considering the scale this technology needs to be to mitigate the amount of CO</w:t>
      </w:r>
      <w:r w:rsidR="00962B51" w:rsidRPr="000F30B0">
        <w:rPr>
          <w:rFonts w:ascii="Times New Roman" w:hAnsi="Times New Roman" w:cs="Times New Roman"/>
          <w:color w:val="000000"/>
          <w:vertAlign w:val="subscript"/>
        </w:rPr>
        <w:t>2</w:t>
      </w:r>
      <w:r w:rsidR="00962B51" w:rsidRPr="000F30B0">
        <w:rPr>
          <w:rFonts w:ascii="Times New Roman" w:hAnsi="Times New Roman" w:cs="Times New Roman"/>
          <w:color w:val="000000"/>
        </w:rPr>
        <w:t xml:space="preserve"> society emits. Examining the literature the consensus amongst researchers goes against that of politicians stating that CCS will only be viable if sufficient capital is provided. Currently government funding for CCS has been described as “lamentable” by an article in the TCE </w:t>
      </w:r>
      <w:r w:rsidR="00962B51" w:rsidRPr="000F30B0">
        <w:rPr>
          <w:rFonts w:ascii="Times New Roman" w:hAnsi="Times New Roman" w:cs="Times New Roman"/>
          <w:color w:val="000000"/>
        </w:rPr>
        <w:fldChar w:fldCharType="begin" w:fldLock="1"/>
      </w:r>
      <w:r w:rsidR="00CE1759">
        <w:rPr>
          <w:rFonts w:ascii="Times New Roman" w:hAnsi="Times New Roman" w:cs="Times New Roman"/>
          <w:color w:val="000000"/>
        </w:rPr>
        <w:instrText>ADDIN CSL_CITATION { "citationItems" : [ { "id" : "ITEM-1", "itemData" : { "DOI" : "10.1039/c004106h", "ISBN" : "17545692", "ISSN" : "1754-5692", "PMID" : "15059993", "abstract" : "In this paper{,} three of the leading options for large scale CO2 capture are reviewed from a technical perspective. We consider solvent-based chemisorption techniques{,} carbonate looping technology{,} and the so-called oxyfuel process. For each technology option{,} we give an overview of the technology{,} listing advantages and disadvantages. Subsequently{,} a discussion of the level of technological maturity is presented{,} and we conclude by identifying current gaps in knowledge and suggest areas with significant scope for future work. We then discuss the suitability of using ionic liquids as novel{,} environmentally benign solvents with which to capture CO2. In addition{,} we consider alternatives to simply sequestering CO2-we present a discussion on the possibility of recycling captured CO2 and exploiting it as a C1 building block for the sustainable manufacture of polymers{,} fine chemicals{,} and liquid fuels. Finally{,} we present a discussion of relevant systems engineering methodologies in carbon capture system design.", "author" : [ { "dropping-particle" : "", "family" : "MacDowell", "given" : "Niall", "non-dropping-particle" : "", "parse-names" : false, "suffix" : "" }, { "dropping-particle" : "", "family" : "Florin", "given" : "Nick", "non-dropping-particle" : "", "parse-names" : false, "suffix" : "" }, { "dropping-particle" : "", "family" : "Buchard", "given" : "Antoine", "non-dropping-particle" : "", "parse-names" : false, "suffix" : "" }, { "dropping-particle" : "", "family" : "Hallett", "given" : "Jason", "non-dropping-particle" : "", "parse-names" : false, "suffix" : "" }, { "dropping-particle" : "", "family" : "Galindo", "given" : "Amparo", "non-dropping-particle" : "", "parse-names" : false, "suffix" : "" }, { "dropping-particle" : "", "family" : "Jackson", "given" : "George", "non-dropping-particle" : "", "parse-names" : false, "suffix" : "" }, { "dropping-particle" : "", "family" : "Adjiman", "given" : "Claire S.", "non-dropping-particle" : "", "parse-names" : false, "suffix" : "" }, { "dropping-particle" : "", "family" : "Williams", "given" : "Charlotte K.", "non-dropping-particle" : "", "parse-names" : false, "suffix" : "" }, { "dropping-particle" : "", "family" : "Shah", "given" : "Nilay", "non-dropping-particle" : "", "parse-names" : false, "suffix" : "" }, { "dropping-particle" : "", "family" : "Fennell", "given" : "Paul", "non-dropping-particle" : "", "parse-names" : false, "suffix" : "" } ], "container-title" : "Energy &amp; Environmental Science", "id" : "ITEM-1", "issue" : "11", "issued" : { "date-parts" : [ [ "2010", "10" ] ] }, "language" : "en", "page" : "1645", "publisher" : "Royal Society of Chemistry", "title" : "An overview of CO2 capture technologies", "type" : "article-journal", "volume" : "3" }, "uris" : [ "http://www.mendeley.com/documents/?uuid=7e67376d-7b73-4fc0-bdfc-240301cc0c66" ] } ], "mendeley" : { "formattedCitation" : "&lt;sup&gt;[23]&lt;/sup&gt;", "plainTextFormattedCitation" : "[23]", "previouslyFormattedCitation" : "&lt;sup&gt;[23]&lt;/sup&gt;" }, "properties" : {  }, "schema" : "https://github.com/citation-style-language/schema/raw/master/csl-citation.json" }</w:instrText>
      </w:r>
      <w:r w:rsidR="00962B51" w:rsidRPr="000F30B0">
        <w:rPr>
          <w:rFonts w:ascii="Times New Roman" w:hAnsi="Times New Roman" w:cs="Times New Roman"/>
          <w:color w:val="000000"/>
        </w:rPr>
        <w:fldChar w:fldCharType="separate"/>
      </w:r>
      <w:r w:rsidR="000F5772" w:rsidRPr="000F5772">
        <w:rPr>
          <w:rFonts w:ascii="Times New Roman" w:hAnsi="Times New Roman" w:cs="Times New Roman"/>
          <w:noProof/>
          <w:color w:val="000000"/>
          <w:vertAlign w:val="superscript"/>
        </w:rPr>
        <w:t>[23]</w:t>
      </w:r>
      <w:r w:rsidR="00962B51" w:rsidRPr="000F30B0">
        <w:rPr>
          <w:rFonts w:ascii="Times New Roman" w:hAnsi="Times New Roman" w:cs="Times New Roman"/>
          <w:color w:val="000000"/>
        </w:rPr>
        <w:fldChar w:fldCharType="end"/>
      </w:r>
      <w:r w:rsidR="00962B51" w:rsidRPr="000F30B0">
        <w:rPr>
          <w:rFonts w:ascii="Times New Roman" w:hAnsi="Times New Roman" w:cs="Times New Roman"/>
          <w:color w:val="000000"/>
        </w:rPr>
        <w:t xml:space="preserve"> while Greenpeace has suggested that any money would be better off invested in renewable technologies </w:t>
      </w:r>
      <w:r w:rsidR="00962B51" w:rsidRPr="000F30B0">
        <w:rPr>
          <w:rFonts w:ascii="Times New Roman" w:hAnsi="Times New Roman" w:cs="Times New Roman"/>
          <w:color w:val="000000"/>
        </w:rPr>
        <w:fldChar w:fldCharType="begin" w:fldLock="1"/>
      </w:r>
      <w:r w:rsidR="00CE1759">
        <w:rPr>
          <w:rFonts w:ascii="Times New Roman" w:hAnsi="Times New Roman" w:cs="Times New Roman"/>
          <w:color w:val="000000"/>
        </w:rPr>
        <w:instrText>ADDIN CSL_CITATION { "citationItems" : [ { "id" : "ITEM-1", "itemData" : { "DOI" : "10.1016/S0262-4079(12)62577-9", "ISBN" : "JN 136", "ISSN" : "02624079", "PMID" : "23011965", "abstract" : "The Supreme Court&amp;#39;s decision upholding the Patient Protection and Affordable Care Act may not help the uninsured in Texas as much as many people think, even if the state does expand the Medicaid system. There simply may not be enough physicians to care for the thousands of patients who would be added to the rolls.", "author" : [ { "dropping-particle" : "", "family" : "McKenzie", "given" : "Duncan", "non-dropping-particle" : "", "parse-names" : false, "suffix" : "" } ], "container-title" : "New Scientist", "id" : "ITEM-1", "issue" : "2885", "issued" : { "date-parts" : [ [ "2012" ] ] }, "page" : "31", "title" : "False hope", "type" : "article", "volume" : "216" }, "uris" : [ "http://www.mendeley.com/documents/?uuid=71058cb5-01e8-33b6-986d-16a144c733b0" ] } ], "mendeley" : { "formattedCitation" : "&lt;sup&gt;[24]&lt;/sup&gt;", "plainTextFormattedCitation" : "[24]", "previouslyFormattedCitation" : "&lt;sup&gt;[24]&lt;/sup&gt;" }, "properties" : {  }, "schema" : "https://github.com/citation-style-language/schema/raw/master/csl-citation.json" }</w:instrText>
      </w:r>
      <w:r w:rsidR="00962B51" w:rsidRPr="000F30B0">
        <w:rPr>
          <w:rFonts w:ascii="Times New Roman" w:hAnsi="Times New Roman" w:cs="Times New Roman"/>
          <w:color w:val="000000"/>
        </w:rPr>
        <w:fldChar w:fldCharType="separate"/>
      </w:r>
      <w:r w:rsidR="000F5772" w:rsidRPr="000F5772">
        <w:rPr>
          <w:rFonts w:ascii="Times New Roman" w:hAnsi="Times New Roman" w:cs="Times New Roman"/>
          <w:noProof/>
          <w:color w:val="000000"/>
          <w:vertAlign w:val="superscript"/>
        </w:rPr>
        <w:t>[24]</w:t>
      </w:r>
      <w:r w:rsidR="00962B51" w:rsidRPr="000F30B0">
        <w:rPr>
          <w:rFonts w:ascii="Times New Roman" w:hAnsi="Times New Roman" w:cs="Times New Roman"/>
          <w:color w:val="000000"/>
        </w:rPr>
        <w:fldChar w:fldCharType="end"/>
      </w:r>
      <w:r w:rsidR="00962B51" w:rsidRPr="000F30B0">
        <w:rPr>
          <w:rFonts w:ascii="Times New Roman" w:hAnsi="Times New Roman" w:cs="Times New Roman"/>
          <w:color w:val="000000"/>
        </w:rPr>
        <w:t>. Therefore, with the uncertainty surrounding CCS alternatives must be sought.</w:t>
      </w:r>
    </w:p>
    <w:p w14:paraId="6CC4FC3F" w14:textId="1C285D6D" w:rsidR="00962B51" w:rsidRPr="000F30B0" w:rsidRDefault="00962B51" w:rsidP="00962B51">
      <w:pPr>
        <w:pStyle w:val="Caption"/>
        <w:jc w:val="center"/>
        <w:rPr>
          <w:rFonts w:ascii="Times New Roman" w:hAnsi="Times New Roman" w:cs="Times New Roman"/>
          <w:b w:val="0"/>
          <w:color w:val="auto"/>
          <w:sz w:val="22"/>
        </w:rPr>
      </w:pPr>
      <w:bookmarkStart w:id="29" w:name="_Ref488698665"/>
      <w:bookmarkStart w:id="30" w:name="_Toc488690255"/>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8</w:t>
      </w:r>
      <w:r w:rsidRPr="000F30B0">
        <w:rPr>
          <w:rFonts w:ascii="Times New Roman" w:hAnsi="Times New Roman" w:cs="Times New Roman"/>
          <w:b w:val="0"/>
          <w:color w:val="auto"/>
          <w:sz w:val="22"/>
        </w:rPr>
        <w:fldChar w:fldCharType="end"/>
      </w:r>
      <w:bookmarkEnd w:id="29"/>
      <w:r w:rsidRPr="000F30B0">
        <w:rPr>
          <w:rFonts w:ascii="Times New Roman" w:hAnsi="Times New Roman" w:cs="Times New Roman"/>
          <w:b w:val="0"/>
          <w:color w:val="auto"/>
          <w:sz w:val="22"/>
        </w:rPr>
        <w:t>: Possible reactions of CO</w:t>
      </w:r>
      <w:r w:rsidRPr="000F30B0">
        <w:rPr>
          <w:rFonts w:ascii="Times New Roman" w:hAnsi="Times New Roman" w:cs="Times New Roman"/>
          <w:b w:val="0"/>
          <w:color w:val="auto"/>
          <w:sz w:val="22"/>
          <w:vertAlign w:val="subscript"/>
        </w:rPr>
        <w:t>2</w:t>
      </w:r>
      <w:r w:rsidRPr="000F30B0">
        <w:rPr>
          <w:rFonts w:ascii="Times New Roman" w:hAnsi="Times New Roman" w:cs="Times New Roman"/>
          <w:b w:val="0"/>
          <w:color w:val="auto"/>
          <w:sz w:val="22"/>
        </w:rPr>
        <w:t xml:space="preserve"> (Adapted from </w:t>
      </w:r>
      <w:r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"ISBN" : "9780957258815", "abstract" : "Carbon capture and storage is seen world-wide as a technology in the global portfolio of mitigation options that can contribute to cost-effective mitigation. However, the past years have shown that significant drawbacks are associated with CCS options that capture CO2 from an industrial point source or power plant and store it in a geological reservoir. Geological storage is confronted with the possibility of leakage, long-term liability issues, problems with public acceptance of onshore storage locations and limited cost-effective storage capacity in some essential regions. This paper gives a brief technical and economic assessment of a partial alternative to geological storage: carbon capture and utilisation (CCU). For this paper CCU is defined as a process whereby the CO2 molecule ends up in a new molecule. The paper discusses use of CO2 for the chemical industry, for mineral carbonation and to grow microalgae. Although these options are for the most part in the R&amp;D phase, they offer potential for value-added applications of carbon dioxide captured from an industrial installation or power plant. In addition, the paper places them in a UK policy context and makes several internationally and UK-relevant recommendations, while exploring their potential contribution to a green economy.", "author" : [ { "dropping-particle" : "", "family" : "Styring", "given" : "Peter", "non-dropping-particle" : "", "parse-names" : false, "suffix" : "" }, { "dropping-particle" : "", "family" : "Jansen", "given" : "Daan", "non-dropping-particle" : "", "parse-names" : false, "suffix" : "" }, { "dropping-particle" : "", "family" : "Coninck", "given" : "Heleen", "non-dropping-particle" : "de", "parse-names" : false, "suffix" : "" }, { "dropping-particle" : "", "family" : "Reith", "given" : "Hans", "non-dropping-particle" : "", "parse-names" : false, "suffix" : "" }, { "dropping-particle" : "", "family" : "Armstrong", "given" : "Katy", "non-dropping-particle" : "", "parse-names" : false, "suffix" : "" } ], "container-title" : "Centre for Low Carbon Futures", "id" : "ITEM-1", "issued" : { "date-parts" : [ [ "2011" ] ] }, "page" : "60", "title" : "Carbon Capture and Utilisation in the green economy", "type" : "article-journal" }, "uris" : [ "http://www.mendeley.com/documents/?uuid=925cdd77-3704-3f38-8e5e-f1865f9d90b1" ] } ], "mendeley" : { "formattedCitation" : "&lt;sup&gt;[25]&lt;/sup&gt;", "manualFormatting" : "(Styring et al., 2010)", "plainTextFormattedCitation" : "[25]", "previouslyFormattedCitation" : "&lt;sup&gt;[25]&lt;/sup&gt;" }, "properties" : {  }, "schema" : "https://github.com/citation-style-language/schema/raw/master/csl-citation.json" }</w:instrText>
      </w:r>
      <w:r w:rsidRPr="000F30B0">
        <w:rPr>
          <w:rFonts w:ascii="Times New Roman" w:hAnsi="Times New Roman" w:cs="Times New Roman"/>
          <w:b w:val="0"/>
          <w:color w:val="auto"/>
          <w:sz w:val="22"/>
        </w:rPr>
        <w:fldChar w:fldCharType="separate"/>
      </w:r>
      <w:r w:rsidRPr="000F30B0">
        <w:rPr>
          <w:rFonts w:ascii="Times New Roman" w:hAnsi="Times New Roman" w:cs="Times New Roman"/>
          <w:b w:val="0"/>
          <w:noProof/>
          <w:color w:val="auto"/>
          <w:sz w:val="22"/>
        </w:rPr>
        <w:t xml:space="preserve">(Styring </w:t>
      </w:r>
      <w:r w:rsidRPr="000F30B0">
        <w:rPr>
          <w:rFonts w:ascii="Times New Roman" w:hAnsi="Times New Roman" w:cs="Times New Roman"/>
          <w:b w:val="0"/>
          <w:i/>
          <w:noProof/>
          <w:color w:val="auto"/>
          <w:sz w:val="22"/>
        </w:rPr>
        <w:t>et al.</w:t>
      </w:r>
      <w:r w:rsidRPr="000F30B0">
        <w:rPr>
          <w:rFonts w:ascii="Times New Roman" w:hAnsi="Times New Roman" w:cs="Times New Roman"/>
          <w:b w:val="0"/>
          <w:noProof/>
          <w:color w:val="auto"/>
          <w:sz w:val="22"/>
        </w:rPr>
        <w:t>, 2010)</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w:t>
      </w:r>
      <w:bookmarkEnd w:id="30"/>
    </w:p>
    <w:p w14:paraId="5C0E00FC" w14:textId="2982B6F8" w:rsidR="00962B51" w:rsidRPr="000F30B0"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 xml:space="preserve">CCU treats the waste carbon dioxide as </w:t>
      </w:r>
      <w:r w:rsidR="008428D7">
        <w:rPr>
          <w:rFonts w:ascii="Times New Roman" w:hAnsi="Times New Roman" w:cs="Times New Roman"/>
          <w:color w:val="000000"/>
          <w:szCs w:val="24"/>
        </w:rPr>
        <w:t xml:space="preserve">a </w:t>
      </w:r>
      <w:r w:rsidRPr="000F30B0">
        <w:rPr>
          <w:rFonts w:ascii="Times New Roman" w:hAnsi="Times New Roman" w:cs="Times New Roman"/>
          <w:color w:val="000000"/>
          <w:szCs w:val="24"/>
        </w:rPr>
        <w:t>commodity and promotes its use as a chemical reagent to produce higher value products. The argument for CCU is that is removes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from the atmosphere and locks it up in chemicals that will then be re-released at the end of its lifetime, although this does not result in a NET reduction of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from the atmosphere it does prevent further release closing the carbon cycle and stabilising emissions. Currently industry uses approximately uses 120 Mt of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annually excluding the use in EOR but this only accounts for around 0.5% of total anthropogenic emissions </w:t>
      </w:r>
      <w:r w:rsidRPr="000F30B0">
        <w:rPr>
          <w:rFonts w:ascii="Times New Roman" w:hAnsi="Times New Roman" w:cs="Times New Roman"/>
          <w:i/>
          <w:color w:val="000000"/>
          <w:szCs w:val="24"/>
        </w:rPr>
        <w:fldChar w:fldCharType="begin" w:fldLock="1"/>
      </w:r>
      <w:r w:rsidR="00CE1759">
        <w:rPr>
          <w:rFonts w:ascii="Times New Roman" w:hAnsi="Times New Roman" w:cs="Times New Roman"/>
          <w:i/>
          <w:color w:val="000000"/>
          <w:szCs w:val="24"/>
        </w:rPr>
        <w:instrText>ADDIN CSL_CITATION { "citationItems" : [ { "id" : "ITEM-1", "itemData" : { "DOI" : "10.1039/B912904A", "ISBN" : "1754-5692", "ISSN" : "1754-5692", "abstract" : "The increase in atmospheric carbon dioxide is linked to climate changes; hence there is an urgent need to reduce the accumulation of CO2 in the atmosphere. The utilization of CO2 as a raw material in the synthesis of chemicals and liquid energy carriers offers a way to mitigate the increasing CO2 buildup. This review covers six important CO2 transformations namely: chemical transformations, photochemical reductions, chemical and electrochemical reductions, biological conversions, reforming and inorganic transformations. Furthermore, the vast research area of carbon capture and storage is reviewed briefly. This review is intended as an introduction to CO2, its synthetic reactions and their possible role in future CO2 mitigation schemes that has to match the scale of man-made CO2 in the atmosphere, which rapidly approaches 1 teraton.", "author" : [ { "dropping-particle" : "", "family" : "Mikkelsen", "given" : "Mette", "non-dropping-particle" : "", "parse-names" : false, "suffix" : "" }, { "dropping-particle" : "", "family" : "J\u00f8rgensen", "given" : "Mikkel", "non-dropping-particle" : "", "parse-names" : false, "suffix" : "" }, { "dropping-particle" : "", "family" : "Krebs", "given" : "Frederik C", "non-dropping-particle" : "", "parse-names" : false, "suffix" : "" } ], "container-title" : "Energy &amp; Environmental Science", "id" : "ITEM-1", "issued" : { "date-parts" : [ [ "2010" ] ] }, "page" : "43-81", "title" : "The Teraton Challenge. A Review of Fixation and Transformation of Carbon Dioxide", "type" : "article-journal", "volume" : "3" }, "uris" : [ "http://www.mendeley.com/documents/?uuid=3fd9bb44-0752-3e3d-a24c-1a22f5a97e99" ] } ], "mendeley" : { "formattedCitation" : "&lt;sup&gt;[26]&lt;/sup&gt;", "plainTextFormattedCitation" : "[26]", "previouslyFormattedCitation" : "&lt;sup&gt;[26]&lt;/sup&gt;" }, "properties" : {  }, "schema" : "https://github.com/citation-style-language/schema/raw/master/csl-citation.json" }</w:instrText>
      </w:r>
      <w:r w:rsidRPr="000F30B0">
        <w:rPr>
          <w:rFonts w:ascii="Times New Roman" w:hAnsi="Times New Roman" w:cs="Times New Roman"/>
          <w:i/>
          <w:color w:val="000000"/>
          <w:szCs w:val="24"/>
        </w:rPr>
        <w:fldChar w:fldCharType="separate"/>
      </w:r>
      <w:r w:rsidR="000F5772" w:rsidRPr="000F5772">
        <w:rPr>
          <w:rFonts w:ascii="Times New Roman" w:hAnsi="Times New Roman" w:cs="Times New Roman"/>
          <w:noProof/>
          <w:color w:val="000000"/>
          <w:szCs w:val="24"/>
          <w:vertAlign w:val="superscript"/>
        </w:rPr>
        <w:t>[26]</w:t>
      </w:r>
      <w:r w:rsidRPr="000F30B0">
        <w:rPr>
          <w:rFonts w:ascii="Times New Roman" w:hAnsi="Times New Roman" w:cs="Times New Roman"/>
          <w:i/>
          <w:color w:val="000000"/>
          <w:szCs w:val="24"/>
        </w:rPr>
        <w:fldChar w:fldCharType="end"/>
      </w:r>
      <w:r w:rsidRPr="000F30B0">
        <w:rPr>
          <w:rFonts w:ascii="Times New Roman" w:hAnsi="Times New Roman" w:cs="Times New Roman"/>
          <w:color w:val="000000"/>
          <w:szCs w:val="24"/>
        </w:rPr>
        <w:t>. It is clear that if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emissions are to curbed by this method the amount of CCU facilities needs to drastically increase to make a significant contribution to emission reduction. The main drawback of CCU, similarly to CCS, is the large capital cost required to install such facilities.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is a thermodynamically stable molecule therefore requires large energy input to bring about a reaction which incurs a cost however; if the CCU process produces a high value product this cost can be recuperated, unlike CCS. As industry is financially driven the potential of CCU to make money gives it a slight advantage over CCS (if no governmental incentives are taken into account).</w:t>
      </w:r>
    </w:p>
    <w:p w14:paraId="2048A661" w14:textId="69C19062" w:rsidR="006D6786" w:rsidRDefault="00962B51" w:rsidP="00962B51">
      <w:pPr>
        <w:autoSpaceDE w:val="0"/>
        <w:autoSpaceDN w:val="0"/>
        <w:adjustRightInd w:val="0"/>
        <w:spacing w:line="240" w:lineRule="auto"/>
        <w:jc w:val="both"/>
        <w:rPr>
          <w:rFonts w:ascii="Times New Roman" w:hAnsi="Times New Roman" w:cs="Times New Roman"/>
          <w:color w:val="000000"/>
          <w:szCs w:val="24"/>
        </w:rPr>
      </w:pPr>
      <w:r w:rsidRPr="000F30B0">
        <w:rPr>
          <w:rFonts w:ascii="Times New Roman" w:hAnsi="Times New Roman" w:cs="Times New Roman"/>
          <w:color w:val="000000"/>
          <w:szCs w:val="24"/>
        </w:rPr>
        <w:t>There are numerous products that can be produced from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as shown in</w:t>
      </w:r>
      <w:r w:rsidR="000F5772">
        <w:rPr>
          <w:rFonts w:ascii="Times New Roman" w:hAnsi="Times New Roman" w:cs="Times New Roman"/>
          <w:color w:val="000000"/>
          <w:szCs w:val="24"/>
        </w:rPr>
        <w:t xml:space="preserve"> </w:t>
      </w:r>
      <w:r w:rsidR="000F5772" w:rsidRPr="000F5772">
        <w:rPr>
          <w:rFonts w:ascii="Times New Roman" w:hAnsi="Times New Roman" w:cs="Times New Roman"/>
          <w:color w:val="000000"/>
          <w:szCs w:val="24"/>
        </w:rPr>
        <w:fldChar w:fldCharType="begin"/>
      </w:r>
      <w:r w:rsidR="000F5772" w:rsidRPr="000F5772">
        <w:rPr>
          <w:rFonts w:ascii="Times New Roman" w:hAnsi="Times New Roman" w:cs="Times New Roman"/>
          <w:color w:val="000000"/>
          <w:szCs w:val="24"/>
        </w:rPr>
        <w:instrText xml:space="preserve"> REF _Ref488698665 \h  \* MERGEFORMAT </w:instrText>
      </w:r>
      <w:r w:rsidR="000F5772" w:rsidRPr="000F5772">
        <w:rPr>
          <w:rFonts w:ascii="Times New Roman" w:hAnsi="Times New Roman" w:cs="Times New Roman"/>
          <w:color w:val="000000"/>
          <w:szCs w:val="24"/>
        </w:rPr>
      </w:r>
      <w:r w:rsidR="000F5772" w:rsidRPr="000F5772">
        <w:rPr>
          <w:rFonts w:ascii="Times New Roman" w:hAnsi="Times New Roman" w:cs="Times New Roman"/>
          <w:color w:val="000000"/>
          <w:szCs w:val="24"/>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8</w:t>
      </w:r>
      <w:r w:rsidR="000F5772" w:rsidRPr="000F5772">
        <w:rPr>
          <w:rFonts w:ascii="Times New Roman" w:hAnsi="Times New Roman" w:cs="Times New Roman"/>
          <w:color w:val="000000"/>
          <w:szCs w:val="24"/>
        </w:rPr>
        <w:fldChar w:fldCharType="end"/>
      </w:r>
      <w:r w:rsidRPr="000F30B0">
        <w:rPr>
          <w:rFonts w:ascii="Times New Roman" w:hAnsi="Times New Roman" w:cs="Times New Roman"/>
          <w:color w:val="000000"/>
          <w:szCs w:val="24"/>
        </w:rPr>
        <w:t>. All these products have an associated energy penalty and cost to force the unreactive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to react however, this energy penalty can be reduced by activating the carbon dioxide before reacting it further. </w:t>
      </w:r>
      <w:r w:rsidRPr="000F30B0">
        <w:rPr>
          <w:rFonts w:ascii="Times New Roman" w:hAnsi="Times New Roman" w:cs="Times New Roman"/>
          <w:color w:val="000000"/>
        </w:rPr>
        <w:t xml:space="preserve">Arguably the utilisation process with the greatest economic potential is to convert captured carbon dioxide into hydrocarbons i.e. synthetic fractions of crude oil. There is technology available that converts carbon monoxide into long chain hydrocarbons namely the Fischer-Tropsch (FT) synthesis. </w:t>
      </w:r>
      <w:r w:rsidRPr="000F30B0">
        <w:rPr>
          <w:rFonts w:ascii="Times New Roman" w:hAnsi="Times New Roman" w:cs="Times New Roman"/>
          <w:color w:val="000000"/>
          <w:szCs w:val="24"/>
        </w:rPr>
        <w:t>One method of this, and the basis of this thesis, is activating the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through non-thermal plasmas. Under the appropriate plasma conditions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can be reduced to carbon monoxide (CO) and monatomic oxygen (O), this activates the CO</w:t>
      </w:r>
      <w:r w:rsidRPr="000F30B0">
        <w:rPr>
          <w:rFonts w:ascii="Times New Roman" w:hAnsi="Times New Roman" w:cs="Times New Roman"/>
          <w:color w:val="000000"/>
          <w:szCs w:val="24"/>
          <w:vertAlign w:val="subscript"/>
        </w:rPr>
        <w:t>2</w:t>
      </w:r>
      <w:r w:rsidRPr="000F30B0">
        <w:rPr>
          <w:rFonts w:ascii="Times New Roman" w:hAnsi="Times New Roman" w:cs="Times New Roman"/>
          <w:color w:val="000000"/>
          <w:szCs w:val="24"/>
        </w:rPr>
        <w:t xml:space="preserve"> by producing the more reactive CO which can be fed into the FT process at a lower energy cost than thermal methods.</w:t>
      </w:r>
    </w:p>
    <w:p w14:paraId="6C297A60" w14:textId="77777777" w:rsidR="006D6786" w:rsidRDefault="006D6786">
      <w:pPr>
        <w:spacing w:after="160" w:line="259" w:lineRule="auto"/>
        <w:rPr>
          <w:rFonts w:ascii="Times New Roman" w:hAnsi="Times New Roman" w:cs="Times New Roman"/>
          <w:color w:val="000000"/>
          <w:szCs w:val="24"/>
        </w:rPr>
      </w:pPr>
      <w:r>
        <w:rPr>
          <w:rFonts w:ascii="Times New Roman" w:hAnsi="Times New Roman" w:cs="Times New Roman"/>
          <w:color w:val="000000"/>
          <w:szCs w:val="24"/>
        </w:rPr>
        <w:br w:type="page"/>
      </w:r>
    </w:p>
    <w:p w14:paraId="1E23A11F" w14:textId="005271E0" w:rsidR="00962B51" w:rsidRPr="000F30B0" w:rsidRDefault="00962B51" w:rsidP="004A12F8">
      <w:pPr>
        <w:pStyle w:val="Heading2"/>
        <w:numPr>
          <w:ilvl w:val="1"/>
          <w:numId w:val="1"/>
        </w:numPr>
      </w:pPr>
      <w:bookmarkStart w:id="31" w:name="_Toc489385274"/>
      <w:r w:rsidRPr="004A12F8">
        <w:rPr>
          <w:rStyle w:val="Heading2Char"/>
        </w:rPr>
        <w:lastRenderedPageBreak/>
        <w:t>Conclusions</w:t>
      </w:r>
      <w:bookmarkEnd w:id="31"/>
    </w:p>
    <w:p w14:paraId="57E8D97C" w14:textId="0BDC835A" w:rsidR="00962B51" w:rsidRPr="000F30B0" w:rsidRDefault="00962B51" w:rsidP="00962B51">
      <w:pPr>
        <w:jc w:val="both"/>
        <w:rPr>
          <w:rFonts w:ascii="Times New Roman" w:hAnsi="Times New Roman" w:cs="Times New Roman"/>
        </w:rPr>
      </w:pPr>
      <w:r w:rsidRPr="000F30B0">
        <w:rPr>
          <w:rFonts w:ascii="Times New Roman" w:hAnsi="Times New Roman" w:cs="Times New Roman"/>
        </w:rPr>
        <w:br/>
        <w:t xml:space="preserve">Climate change is </w:t>
      </w:r>
      <w:r w:rsidR="008428D7">
        <w:rPr>
          <w:rFonts w:ascii="Times New Roman" w:hAnsi="Times New Roman" w:cs="Times New Roman"/>
        </w:rPr>
        <w:t>i</w:t>
      </w:r>
      <w:r w:rsidRPr="000F30B0">
        <w:rPr>
          <w:rFonts w:ascii="Times New Roman" w:hAnsi="Times New Roman" w:cs="Times New Roman"/>
        </w:rPr>
        <w:t xml:space="preserve">ndisputable, the question remains how much longer can society carry on at its current rate of emitting greenhouse gases before the effects become irreversible. The World’s mind-set on fossil fuels is changing but developing countries still rely heavily on them for industrial growth and developed countries are only in the beginning of adopting newer technologies to replace them. At the current rate of emission the world is set to exceed the 2°C rise in temperature cited as the acceptable rise in global temperature as a result of climate change. Legally binding political policies are required to force countries to committing to reduce their emissions; this must be combined with monetary incentives for industry to invest in the appropriate technology as the cost of mitigation is large and offers little if no return for companies. </w:t>
      </w:r>
    </w:p>
    <w:p w14:paraId="1AEC3EDE"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One alternative method could be to utilise CO</w:t>
      </w:r>
      <w:r w:rsidRPr="000F30B0">
        <w:rPr>
          <w:rFonts w:ascii="Times New Roman" w:hAnsi="Times New Roman" w:cs="Times New Roman"/>
          <w:vertAlign w:val="subscript"/>
        </w:rPr>
        <w:t>2</w:t>
      </w:r>
      <w:r w:rsidRPr="000F30B0">
        <w:rPr>
          <w:rFonts w:ascii="Times New Roman" w:hAnsi="Times New Roman" w:cs="Times New Roman"/>
        </w:rPr>
        <w:t xml:space="preserve"> as a resource and not a waste. However, this is challenging as CO</w:t>
      </w:r>
      <w:r w:rsidRPr="000F30B0">
        <w:rPr>
          <w:rFonts w:ascii="Times New Roman" w:hAnsi="Times New Roman" w:cs="Times New Roman"/>
          <w:vertAlign w:val="subscript"/>
        </w:rPr>
        <w:t>2</w:t>
      </w:r>
      <w:r w:rsidRPr="000F30B0">
        <w:rPr>
          <w:rFonts w:ascii="Times New Roman" w:hAnsi="Times New Roman" w:cs="Times New Roman"/>
        </w:rPr>
        <w:t xml:space="preserve"> is relatively unreactive the energy requirement to activate reactions involving CO</w:t>
      </w:r>
      <w:r w:rsidRPr="000F30B0">
        <w:rPr>
          <w:rFonts w:ascii="Times New Roman" w:hAnsi="Times New Roman" w:cs="Times New Roman"/>
          <w:vertAlign w:val="subscript"/>
        </w:rPr>
        <w:t>2</w:t>
      </w:r>
      <w:r w:rsidRPr="000F30B0">
        <w:rPr>
          <w:rFonts w:ascii="Times New Roman" w:hAnsi="Times New Roman" w:cs="Times New Roman"/>
        </w:rPr>
        <w:t xml:space="preserve"> is often high. Carbon monoxide is the reduced form of CO</w:t>
      </w:r>
      <w:r w:rsidRPr="000F30B0">
        <w:rPr>
          <w:rFonts w:ascii="Times New Roman" w:hAnsi="Times New Roman" w:cs="Times New Roman"/>
          <w:vertAlign w:val="subscript"/>
        </w:rPr>
        <w:t>2</w:t>
      </w:r>
      <w:r w:rsidRPr="000F30B0">
        <w:rPr>
          <w:rFonts w:ascii="Times New Roman" w:hAnsi="Times New Roman" w:cs="Times New Roman"/>
        </w:rPr>
        <w:t xml:space="preserve"> and is much more reactive therefore, transforming CO</w:t>
      </w:r>
      <w:r w:rsidRPr="000F30B0">
        <w:rPr>
          <w:rFonts w:ascii="Times New Roman" w:hAnsi="Times New Roman" w:cs="Times New Roman"/>
          <w:vertAlign w:val="subscript"/>
        </w:rPr>
        <w:t>2</w:t>
      </w:r>
      <w:r w:rsidRPr="000F30B0">
        <w:rPr>
          <w:rFonts w:ascii="Times New Roman" w:hAnsi="Times New Roman" w:cs="Times New Roman"/>
        </w:rPr>
        <w:t xml:space="preserve"> to CO could be beneficial in reducing the activation barrier to utilise CO</w:t>
      </w:r>
      <w:r w:rsidRPr="000F30B0">
        <w:rPr>
          <w:rFonts w:ascii="Times New Roman" w:hAnsi="Times New Roman" w:cs="Times New Roman"/>
          <w:vertAlign w:val="subscript"/>
        </w:rPr>
        <w:t>2</w:t>
      </w:r>
      <w:r w:rsidRPr="000F30B0">
        <w:rPr>
          <w:rFonts w:ascii="Times New Roman" w:hAnsi="Times New Roman" w:cs="Times New Roman"/>
        </w:rPr>
        <w:t>. For this purpose, non-thermal plasma technology could be deployed and will be investigated during the course of this thesis to examine their effectiveness at converting CO</w:t>
      </w:r>
      <w:r w:rsidRPr="000F30B0">
        <w:rPr>
          <w:rFonts w:ascii="Times New Roman" w:hAnsi="Times New Roman" w:cs="Times New Roman"/>
          <w:vertAlign w:val="subscript"/>
        </w:rPr>
        <w:t>2</w:t>
      </w:r>
      <w:r w:rsidRPr="000F30B0">
        <w:rPr>
          <w:rFonts w:ascii="Times New Roman" w:hAnsi="Times New Roman" w:cs="Times New Roman"/>
        </w:rPr>
        <w:t xml:space="preserve"> to CO with the focus on corona discharge.      </w:t>
      </w:r>
    </w:p>
    <w:p w14:paraId="743495CC" w14:textId="77777777" w:rsidR="00962B51" w:rsidRPr="000F30B0" w:rsidRDefault="00962B51" w:rsidP="00962B51">
      <w:pPr>
        <w:jc w:val="both"/>
        <w:rPr>
          <w:rFonts w:ascii="Times New Roman" w:hAnsi="Times New Roman" w:cs="Times New Roman"/>
        </w:rPr>
      </w:pPr>
    </w:p>
    <w:p w14:paraId="2063BA6F"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br w:type="page"/>
      </w:r>
    </w:p>
    <w:p w14:paraId="2B165BC5" w14:textId="61FF1A2B" w:rsidR="00962B51" w:rsidRDefault="00B30E3D" w:rsidP="00256879">
      <w:pPr>
        <w:pStyle w:val="Heading1"/>
        <w:numPr>
          <w:ilvl w:val="0"/>
          <w:numId w:val="1"/>
        </w:numPr>
      </w:pPr>
      <w:bookmarkStart w:id="32" w:name="_Toc489385275"/>
      <w:r>
        <w:lastRenderedPageBreak/>
        <w:t>Theory and Literature Review</w:t>
      </w:r>
      <w:bookmarkEnd w:id="32"/>
    </w:p>
    <w:p w14:paraId="129BD571" w14:textId="77777777" w:rsidR="006D6786" w:rsidRPr="006D6786" w:rsidRDefault="006D6786" w:rsidP="006D6786"/>
    <w:p w14:paraId="7D350A83"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Plasmas systems, specifically non-thermal plasmas, offer an alternative method to chemical means of CCU. They provide the potential to lower the energy costs of activating a CO</w:t>
      </w:r>
      <w:r w:rsidRPr="000F30B0">
        <w:rPr>
          <w:rFonts w:ascii="Times New Roman" w:hAnsi="Times New Roman" w:cs="Times New Roman"/>
          <w:vertAlign w:val="subscript"/>
        </w:rPr>
        <w:t>2</w:t>
      </w:r>
      <w:r w:rsidRPr="000F30B0">
        <w:rPr>
          <w:rFonts w:ascii="Times New Roman" w:hAnsi="Times New Roman" w:cs="Times New Roman"/>
        </w:rPr>
        <w:t xml:space="preserve"> molecule for further reaction or an alternative route to CO a more reactive molecule. Plasmas can be tuned to yield specific conditions that favour certain reactions to occur. There are many different plasma systems that can be used to reduce (or split) CO</w:t>
      </w:r>
      <w:r w:rsidRPr="000F30B0">
        <w:rPr>
          <w:rFonts w:ascii="Times New Roman" w:hAnsi="Times New Roman" w:cs="Times New Roman"/>
          <w:vertAlign w:val="subscript"/>
        </w:rPr>
        <w:t>2</w:t>
      </w:r>
      <w:r w:rsidRPr="000F30B0">
        <w:rPr>
          <w:rFonts w:ascii="Times New Roman" w:hAnsi="Times New Roman" w:cs="Times New Roman"/>
        </w:rPr>
        <w:t>. This chapter will give a brief overview of all the available technologies, examples where they have been used in the literature for similar applications (where applicable), the mechanism for CO</w:t>
      </w:r>
      <w:r w:rsidRPr="000F30B0">
        <w:rPr>
          <w:rFonts w:ascii="Times New Roman" w:hAnsi="Times New Roman" w:cs="Times New Roman"/>
          <w:vertAlign w:val="subscript"/>
        </w:rPr>
        <w:t>2</w:t>
      </w:r>
      <w:r w:rsidRPr="000F30B0">
        <w:rPr>
          <w:rFonts w:ascii="Times New Roman" w:hAnsi="Times New Roman" w:cs="Times New Roman"/>
        </w:rPr>
        <w:t xml:space="preserve"> splitting in plasmas and conclude with a detailed description of the plasma system used in this research the pulsed corona discharge.</w:t>
      </w:r>
    </w:p>
    <w:p w14:paraId="76E13D92" w14:textId="77777777" w:rsidR="00962B51" w:rsidRPr="000F30B0" w:rsidRDefault="00962B51" w:rsidP="00256879">
      <w:pPr>
        <w:pStyle w:val="Heading2"/>
        <w:numPr>
          <w:ilvl w:val="1"/>
          <w:numId w:val="1"/>
        </w:numPr>
      </w:pPr>
      <w:bookmarkStart w:id="33" w:name="_Toc489385276"/>
      <w:r w:rsidRPr="000F30B0">
        <w:t>Plasma overview</w:t>
      </w:r>
      <w:bookmarkEnd w:id="33"/>
    </w:p>
    <w:p w14:paraId="3A03FF27" w14:textId="40CF5F5A" w:rsidR="00962B51" w:rsidRDefault="00962B51" w:rsidP="00256879">
      <w:pPr>
        <w:pStyle w:val="Heading3"/>
        <w:numPr>
          <w:ilvl w:val="2"/>
          <w:numId w:val="1"/>
        </w:numPr>
      </w:pPr>
      <w:bookmarkStart w:id="34" w:name="_Toc489385277"/>
      <w:r w:rsidRPr="000F30B0">
        <w:t>Introduction to plasma</w:t>
      </w:r>
      <w:bookmarkEnd w:id="34"/>
      <w:r w:rsidRPr="000F30B0">
        <w:t xml:space="preserve">   </w:t>
      </w:r>
    </w:p>
    <w:p w14:paraId="6E89D4E3" w14:textId="77777777" w:rsidR="006D6786" w:rsidRPr="006D6786" w:rsidRDefault="006D6786" w:rsidP="006D6786"/>
    <w:p w14:paraId="46605169" w14:textId="46B3B308"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Plasma or gaseous discharge is defined as an ionised gas, one of the four states of matter alongside solid, liquid and gas. Plasma is created by applying energy to a gas until enough energy is supplied to the gas to liberate an electron upon collision between 2 particles. Although plasma is composed of charged particles and electrons it is said to be quasi-neutral, meaning that the number of negatively charged particles and positively charged particles are approximately equal i.e. there is no NET charge over the whole plasma (locally this is not the case)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
        <w:gridCol w:w="7544"/>
        <w:gridCol w:w="745"/>
      </w:tblGrid>
      <w:tr w:rsidR="00962B51" w:rsidRPr="000F30B0" w14:paraId="6A480190" w14:textId="77777777" w:rsidTr="00042F53">
        <w:trPr>
          <w:jc w:val="center"/>
        </w:trPr>
        <w:tc>
          <w:tcPr>
            <w:tcW w:w="828" w:type="dxa"/>
          </w:tcPr>
          <w:p w14:paraId="7820059A" w14:textId="77777777" w:rsidR="00962B51" w:rsidRPr="000F30B0" w:rsidRDefault="00962B51" w:rsidP="00042F53">
            <w:pPr>
              <w:tabs>
                <w:tab w:val="center" w:pos="4536"/>
                <w:tab w:val="right" w:pos="9072"/>
              </w:tabs>
              <w:jc w:val="both"/>
            </w:pPr>
          </w:p>
        </w:tc>
        <w:tc>
          <w:tcPr>
            <w:tcW w:w="8370" w:type="dxa"/>
          </w:tcPr>
          <w:p w14:paraId="7F83EAB0" w14:textId="29F898EA" w:rsidR="00AC674C" w:rsidRPr="00AC674C" w:rsidRDefault="00962B51" w:rsidP="00AC674C">
            <w:pPr>
              <w:keepNext/>
              <w:tabs>
                <w:tab w:val="center" w:pos="4536"/>
                <w:tab w:val="right" w:pos="9072"/>
              </w:tabs>
              <w:jc w:val="center"/>
              <w:rPr>
                <w:rFonts w:ascii="Times New Roman" w:hAnsi="Times New Roman" w:cs="Times New Roman"/>
              </w:rPr>
            </w:pPr>
            <w:r w:rsidRPr="000F30B0">
              <w:rPr>
                <w:rFonts w:ascii="Times New Roman" w:hAnsi="Times New Roman" w:cs="Times New Roman"/>
                <w:position w:val="-16"/>
              </w:rPr>
              <w:object w:dxaOrig="2620" w:dyaOrig="420" w14:anchorId="5C04DD1A">
                <v:shape id="_x0000_i1026" type="#_x0000_t75" style="width:131.25pt;height:21pt" o:ole="">
                  <v:imagedata r:id="rId20" o:title=""/>
                </v:shape>
                <o:OLEObject Type="Embed" ProgID="Equation.3" ShapeID="_x0000_i1026" DrawAspect="Content" ObjectID="_1579281199" r:id="rId21"/>
              </w:object>
            </w:r>
          </w:p>
        </w:tc>
        <w:tc>
          <w:tcPr>
            <w:tcW w:w="795" w:type="dxa"/>
          </w:tcPr>
          <w:p w14:paraId="02CF6AFC" w14:textId="6DE65161" w:rsidR="00962B51" w:rsidRPr="000F30B0" w:rsidRDefault="00962B51" w:rsidP="00AC674C">
            <w:pPr>
              <w:tabs>
                <w:tab w:val="center" w:pos="4536"/>
                <w:tab w:val="right" w:pos="9072"/>
              </w:tabs>
              <w:spacing w:before="240"/>
              <w:jc w:val="center"/>
              <w:rPr>
                <w:color w:val="000000" w:themeColor="text1"/>
              </w:rPr>
            </w:pPr>
            <w:r w:rsidRPr="000F30B0">
              <w:rPr>
                <w:color w:val="000000" w:themeColor="text1"/>
              </w:rPr>
              <w:t>(</w:t>
            </w:r>
            <w:r w:rsidR="004C65BC">
              <w:rPr>
                <w:color w:val="000000" w:themeColor="text1"/>
              </w:rPr>
              <w:fldChar w:fldCharType="begin"/>
            </w:r>
            <w:r w:rsidR="004C65BC">
              <w:rPr>
                <w:color w:val="000000" w:themeColor="text1"/>
              </w:rPr>
              <w:instrText xml:space="preserve"> SEQ Equation \* MERGEFORMAT </w:instrText>
            </w:r>
            <w:r w:rsidR="004C65BC">
              <w:rPr>
                <w:color w:val="000000" w:themeColor="text1"/>
              </w:rPr>
              <w:fldChar w:fldCharType="separate"/>
            </w:r>
            <w:r w:rsidR="009A47B1">
              <w:rPr>
                <w:noProof/>
                <w:color w:val="000000" w:themeColor="text1"/>
              </w:rPr>
              <w:t>2</w:t>
            </w:r>
            <w:r w:rsidR="004C65BC">
              <w:rPr>
                <w:color w:val="000000" w:themeColor="text1"/>
              </w:rPr>
              <w:fldChar w:fldCharType="end"/>
            </w:r>
            <w:r w:rsidRPr="000F30B0">
              <w:rPr>
                <w:color w:val="000000" w:themeColor="text1"/>
              </w:rPr>
              <w:t>)</w:t>
            </w:r>
          </w:p>
        </w:tc>
      </w:tr>
    </w:tbl>
    <w:p w14:paraId="6770DE1C" w14:textId="77777777" w:rsidR="00962B51" w:rsidRPr="000F30B0" w:rsidRDefault="00962B51" w:rsidP="00962B51">
      <w:pPr>
        <w:jc w:val="both"/>
        <w:rPr>
          <w:rFonts w:ascii="Times New Roman" w:hAnsi="Times New Roman" w:cs="Times New Roman"/>
        </w:rPr>
      </w:pPr>
    </w:p>
    <w:p w14:paraId="7005BF1F" w14:textId="25A7CFDD" w:rsidR="00962B51" w:rsidRPr="000F30B0" w:rsidRDefault="009F6A7E" w:rsidP="00962B51">
      <w:pPr>
        <w:jc w:val="both"/>
        <w:rPr>
          <w:rFonts w:ascii="Times New Roman" w:hAnsi="Times New Roman" w:cs="Times New Roman"/>
        </w:rPr>
      </w:pPr>
      <w:r>
        <w:rPr>
          <w:rFonts w:ascii="Times New Roman" w:hAnsi="Times New Roman" w:cs="Times New Roman"/>
        </w:rPr>
        <w:t>where</w:t>
      </w:r>
      <w:r w:rsidR="00962B51" w:rsidRPr="000F30B0">
        <w:rPr>
          <w:rFonts w:ascii="Times New Roman" w:hAnsi="Times New Roman" w:cs="Times New Roman"/>
        </w:rPr>
        <w:t>: n</w:t>
      </w:r>
      <w:r w:rsidR="00962B51" w:rsidRPr="000F30B0">
        <w:rPr>
          <w:rFonts w:ascii="Times New Roman" w:hAnsi="Times New Roman" w:cs="Times New Roman"/>
          <w:vertAlign w:val="subscript"/>
        </w:rPr>
        <w:t>e</w:t>
      </w:r>
      <w:r w:rsidR="00962B51" w:rsidRPr="000F30B0">
        <w:rPr>
          <w:rFonts w:ascii="Times New Roman" w:hAnsi="Times New Roman" w:cs="Times New Roman"/>
        </w:rPr>
        <w:t xml:space="preserve"> is the electron density, n(A</w:t>
      </w:r>
      <w:r w:rsidR="00962B51" w:rsidRPr="000F30B0">
        <w:rPr>
          <w:rFonts w:ascii="Times New Roman" w:hAnsi="Times New Roman" w:cs="Times New Roman"/>
          <w:vertAlign w:val="superscript"/>
        </w:rPr>
        <w:t>q-</w:t>
      </w:r>
      <w:r w:rsidR="00962B51" w:rsidRPr="000F30B0">
        <w:rPr>
          <w:rFonts w:ascii="Times New Roman" w:hAnsi="Times New Roman" w:cs="Times New Roman"/>
        </w:rPr>
        <w:t>) is the negative ion density and n(C</w:t>
      </w:r>
      <w:r w:rsidR="00962B51" w:rsidRPr="000F30B0">
        <w:rPr>
          <w:rFonts w:ascii="Times New Roman" w:hAnsi="Times New Roman" w:cs="Times New Roman"/>
          <w:vertAlign w:val="superscript"/>
        </w:rPr>
        <w:t>P+</w:t>
      </w:r>
      <w:r w:rsidR="00962B51" w:rsidRPr="000F30B0">
        <w:rPr>
          <w:rFonts w:ascii="Times New Roman" w:hAnsi="Times New Roman" w:cs="Times New Roman"/>
        </w:rPr>
        <w:t>) is the positive ion density (all in m</w:t>
      </w:r>
      <w:r w:rsidR="00962B51" w:rsidRPr="000F30B0">
        <w:rPr>
          <w:rFonts w:ascii="Times New Roman" w:hAnsi="Times New Roman" w:cs="Times New Roman"/>
          <w:vertAlign w:val="superscript"/>
        </w:rPr>
        <w:t>-3</w:t>
      </w:r>
      <w:r w:rsidR="00962B51" w:rsidRPr="000F30B0">
        <w:rPr>
          <w:rFonts w:ascii="Times New Roman" w:hAnsi="Times New Roman" w:cs="Times New Roman"/>
        </w:rPr>
        <w:t>). Locally charged particles are surrounded by others with the opposite sign and the characteristic distance these particles have an influence is known as the Debye length. Below this distance electro-neutrality is not valid due to the potential of the charged particles. The Debye length is defined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
        <w:gridCol w:w="7522"/>
        <w:gridCol w:w="753"/>
      </w:tblGrid>
      <w:tr w:rsidR="00962B51" w:rsidRPr="000F30B0" w14:paraId="5FB37B9C" w14:textId="77777777" w:rsidTr="00042F53">
        <w:trPr>
          <w:jc w:val="center"/>
        </w:trPr>
        <w:tc>
          <w:tcPr>
            <w:tcW w:w="828" w:type="dxa"/>
          </w:tcPr>
          <w:p w14:paraId="2781F822" w14:textId="77777777" w:rsidR="00962B51" w:rsidRPr="000F30B0" w:rsidRDefault="00962B51" w:rsidP="00042F53">
            <w:pPr>
              <w:tabs>
                <w:tab w:val="center" w:pos="4536"/>
                <w:tab w:val="right" w:pos="9072"/>
              </w:tabs>
              <w:jc w:val="both"/>
            </w:pPr>
          </w:p>
        </w:tc>
        <w:tc>
          <w:tcPr>
            <w:tcW w:w="8370" w:type="dxa"/>
          </w:tcPr>
          <w:p w14:paraId="4018EB2C"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30"/>
              </w:rPr>
              <w:object w:dxaOrig="1480" w:dyaOrig="660" w14:anchorId="41A302AA">
                <v:shape id="_x0000_i1027" type="#_x0000_t75" style="width:74.25pt;height:33pt" o:ole="">
                  <v:imagedata r:id="rId22" o:title=""/>
                </v:shape>
                <o:OLEObject Type="Embed" ProgID="Equation.3" ShapeID="_x0000_i1027" DrawAspect="Content" ObjectID="_1579281200" r:id="rId23"/>
              </w:object>
            </w:r>
          </w:p>
        </w:tc>
        <w:tc>
          <w:tcPr>
            <w:tcW w:w="795" w:type="dxa"/>
          </w:tcPr>
          <w:p w14:paraId="1702C104" w14:textId="4BF4CBEF"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w:t>
            </w:r>
            <w:r w:rsidRPr="004C65BC">
              <w:rPr>
                <w:color w:val="000000" w:themeColor="text1"/>
              </w:rPr>
              <w:fldChar w:fldCharType="end"/>
            </w:r>
            <w:r w:rsidRPr="004C65BC">
              <w:rPr>
                <w:color w:val="000000" w:themeColor="text1"/>
              </w:rPr>
              <w:t>)</w:t>
            </w:r>
          </w:p>
        </w:tc>
      </w:tr>
    </w:tbl>
    <w:p w14:paraId="039A029E" w14:textId="77777777" w:rsidR="00962B51" w:rsidRPr="000F30B0" w:rsidRDefault="00962B51" w:rsidP="00962B51">
      <w:pPr>
        <w:jc w:val="both"/>
        <w:rPr>
          <w:rFonts w:ascii="Times New Roman" w:hAnsi="Times New Roman" w:cs="Times New Roman"/>
        </w:rPr>
      </w:pPr>
    </w:p>
    <w:p w14:paraId="46630CF0" w14:textId="31DE25A8" w:rsidR="00962B51" w:rsidRPr="000F30B0" w:rsidRDefault="009F6A7E" w:rsidP="00962B51">
      <w:pPr>
        <w:jc w:val="both"/>
        <w:rPr>
          <w:rFonts w:ascii="Times New Roman" w:hAnsi="Times New Roman" w:cs="Times New Roman"/>
        </w:rPr>
      </w:pPr>
      <w:r>
        <w:rPr>
          <w:rFonts w:ascii="Times New Roman" w:hAnsi="Times New Roman" w:cs="Times New Roman"/>
        </w:rPr>
        <w:t>where</w:t>
      </w:r>
      <w:r w:rsidR="00962B51" w:rsidRPr="000F30B0">
        <w:rPr>
          <w:rFonts w:ascii="Times New Roman" w:hAnsi="Times New Roman" w:cs="Times New Roman"/>
        </w:rPr>
        <w:t xml:space="preserve">: </w:t>
      </w:r>
      <w:r w:rsidR="00962B51" w:rsidRPr="000F30B0">
        <w:rPr>
          <w:rFonts w:ascii="Symbol" w:hAnsi="Symbol" w:cs="Times New Roman"/>
          <w:i/>
        </w:rPr>
        <w:t></w:t>
      </w:r>
      <w:r w:rsidR="00962B51" w:rsidRPr="000F30B0">
        <w:rPr>
          <w:rFonts w:ascii="Times New Roman" w:hAnsi="Times New Roman" w:cs="Times New Roman"/>
          <w:vertAlign w:val="subscript"/>
        </w:rPr>
        <w:t>0</w:t>
      </w:r>
      <w:r w:rsidR="00962B51" w:rsidRPr="000F30B0">
        <w:rPr>
          <w:rFonts w:ascii="Times New Roman" w:hAnsi="Times New Roman" w:cs="Times New Roman"/>
        </w:rPr>
        <w:t xml:space="preserve"> is the vacuum permittivity (8.85x10</w:t>
      </w:r>
      <w:r w:rsidR="00962B51" w:rsidRPr="000F30B0">
        <w:rPr>
          <w:rFonts w:ascii="Times New Roman" w:hAnsi="Times New Roman" w:cs="Times New Roman"/>
          <w:vertAlign w:val="superscript"/>
        </w:rPr>
        <w:t>-12</w:t>
      </w:r>
      <w:r w:rsidR="00962B51" w:rsidRPr="000F30B0">
        <w:rPr>
          <w:rFonts w:ascii="Times New Roman" w:hAnsi="Times New Roman" w:cs="Times New Roman"/>
        </w:rPr>
        <w:t xml:space="preserve"> C</w:t>
      </w:r>
      <w:r w:rsidR="00962B51" w:rsidRPr="000F30B0">
        <w:rPr>
          <w:rFonts w:ascii="Times New Roman" w:hAnsi="Times New Roman" w:cs="Times New Roman"/>
          <w:vertAlign w:val="superscript"/>
        </w:rPr>
        <w:t>-2</w:t>
      </w:r>
      <w:r w:rsidR="00962B51" w:rsidRPr="000F30B0">
        <w:rPr>
          <w:rFonts w:ascii="Times New Roman" w:hAnsi="Times New Roman" w:cs="Times New Roman"/>
        </w:rPr>
        <w:t>J</w:t>
      </w:r>
      <w:r w:rsidR="00962B51" w:rsidRPr="000F30B0">
        <w:rPr>
          <w:rFonts w:ascii="Times New Roman" w:hAnsi="Times New Roman" w:cs="Times New Roman"/>
          <w:vertAlign w:val="superscript"/>
        </w:rPr>
        <w:t>-1</w:t>
      </w:r>
      <w:r w:rsidR="00962B51" w:rsidRPr="000F30B0">
        <w:rPr>
          <w:rFonts w:ascii="Times New Roman" w:hAnsi="Times New Roman" w:cs="Times New Roman"/>
        </w:rPr>
        <w:t>m</w:t>
      </w:r>
      <w:r w:rsidR="00962B51" w:rsidRPr="000F30B0">
        <w:rPr>
          <w:rFonts w:ascii="Times New Roman" w:hAnsi="Times New Roman" w:cs="Times New Roman"/>
          <w:vertAlign w:val="superscript"/>
        </w:rPr>
        <w:t>-1</w:t>
      </w:r>
      <w:r w:rsidR="00962B51" w:rsidRPr="000F30B0">
        <w:rPr>
          <w:rFonts w:ascii="Times New Roman" w:hAnsi="Times New Roman" w:cs="Times New Roman"/>
        </w:rPr>
        <w:t xml:space="preserve">), </w:t>
      </w:r>
      <w:r w:rsidR="00962B51" w:rsidRPr="000F30B0">
        <w:rPr>
          <w:rFonts w:ascii="Times New Roman" w:hAnsi="Times New Roman" w:cs="Times New Roman"/>
          <w:i/>
        </w:rPr>
        <w:t>k</w:t>
      </w:r>
      <w:r w:rsidR="00962B51" w:rsidRPr="000F30B0">
        <w:rPr>
          <w:rFonts w:ascii="Times New Roman" w:hAnsi="Times New Roman" w:cs="Times New Roman"/>
          <w:i/>
          <w:vertAlign w:val="subscript"/>
        </w:rPr>
        <w:t>B</w:t>
      </w:r>
      <w:r w:rsidR="00962B51" w:rsidRPr="000F30B0">
        <w:rPr>
          <w:rFonts w:ascii="Times New Roman" w:hAnsi="Times New Roman" w:cs="Times New Roman"/>
        </w:rPr>
        <w:t xml:space="preserve"> is the Boltzmann constant (1.38x10</w:t>
      </w:r>
      <w:r w:rsidR="00962B51" w:rsidRPr="000F30B0">
        <w:rPr>
          <w:rFonts w:ascii="Times New Roman" w:hAnsi="Times New Roman" w:cs="Times New Roman"/>
          <w:vertAlign w:val="superscript"/>
        </w:rPr>
        <w:t>-23</w:t>
      </w:r>
      <w:r w:rsidR="00962B51" w:rsidRPr="000F30B0">
        <w:rPr>
          <w:rFonts w:ascii="Times New Roman" w:hAnsi="Times New Roman" w:cs="Times New Roman"/>
        </w:rPr>
        <w:t xml:space="preserve"> JK</w:t>
      </w:r>
      <w:r w:rsidR="00962B51" w:rsidRPr="000F30B0">
        <w:rPr>
          <w:rFonts w:ascii="Times New Roman" w:hAnsi="Times New Roman" w:cs="Times New Roman"/>
          <w:vertAlign w:val="superscript"/>
        </w:rPr>
        <w:t>-1</w:t>
      </w:r>
      <w:r w:rsidR="00962B51" w:rsidRPr="000F30B0">
        <w:rPr>
          <w:rFonts w:ascii="Times New Roman" w:hAnsi="Times New Roman" w:cs="Times New Roman"/>
        </w:rPr>
        <w:t xml:space="preserve">), </w:t>
      </w:r>
      <w:r w:rsidR="00962B51" w:rsidRPr="000F30B0">
        <w:rPr>
          <w:rFonts w:ascii="Times New Roman" w:hAnsi="Times New Roman" w:cs="Times New Roman"/>
          <w:i/>
        </w:rPr>
        <w:t>e</w:t>
      </w:r>
      <w:r w:rsidR="00962B51" w:rsidRPr="000F30B0">
        <w:rPr>
          <w:rFonts w:ascii="Times New Roman" w:hAnsi="Times New Roman" w:cs="Times New Roman"/>
        </w:rPr>
        <w:t xml:space="preserve"> is the electron charge (1.6x10</w:t>
      </w:r>
      <w:r w:rsidR="00962B51" w:rsidRPr="000F30B0">
        <w:rPr>
          <w:rFonts w:ascii="Times New Roman" w:hAnsi="Times New Roman" w:cs="Times New Roman"/>
          <w:vertAlign w:val="superscript"/>
        </w:rPr>
        <w:t>-19</w:t>
      </w:r>
      <w:r w:rsidR="00962B51" w:rsidRPr="000F30B0">
        <w:rPr>
          <w:rFonts w:ascii="Times New Roman" w:hAnsi="Times New Roman" w:cs="Times New Roman"/>
        </w:rPr>
        <w:t xml:space="preserve"> C), </w:t>
      </w:r>
      <w:r w:rsidR="00962B51" w:rsidRPr="000F30B0">
        <w:rPr>
          <w:rFonts w:ascii="Times New Roman" w:hAnsi="Times New Roman" w:cs="Times New Roman"/>
          <w:i/>
        </w:rPr>
        <w:t>T</w:t>
      </w:r>
      <w:r w:rsidR="00962B51" w:rsidRPr="000F30B0">
        <w:rPr>
          <w:rFonts w:ascii="Times New Roman" w:hAnsi="Times New Roman" w:cs="Times New Roman"/>
          <w:i/>
          <w:vertAlign w:val="subscript"/>
        </w:rPr>
        <w:t>e</w:t>
      </w:r>
      <w:r w:rsidR="00962B51" w:rsidRPr="000F30B0">
        <w:rPr>
          <w:rFonts w:ascii="Times New Roman" w:hAnsi="Times New Roman" w:cs="Times New Roman"/>
        </w:rPr>
        <w:t xml:space="preserve"> is the electron temperature (K) and </w:t>
      </w:r>
      <w:r w:rsidR="00962B51" w:rsidRPr="000F30B0">
        <w:rPr>
          <w:rFonts w:ascii="Times New Roman" w:hAnsi="Times New Roman" w:cs="Times New Roman"/>
          <w:i/>
        </w:rPr>
        <w:t>n</w:t>
      </w:r>
      <w:r w:rsidR="00962B51" w:rsidRPr="000F30B0">
        <w:rPr>
          <w:rFonts w:ascii="Times New Roman" w:hAnsi="Times New Roman" w:cs="Times New Roman"/>
          <w:i/>
          <w:vertAlign w:val="subscript"/>
        </w:rPr>
        <w:t>e</w:t>
      </w:r>
      <w:r w:rsidR="00962B51" w:rsidRPr="000F30B0">
        <w:rPr>
          <w:rFonts w:ascii="Times New Roman" w:hAnsi="Times New Roman" w:cs="Times New Roman"/>
        </w:rPr>
        <w:t xml:space="preserve"> is the electron density (m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 </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"10.1007/s13398-014-0173-7.2", "ISBN" : "9786468600", "ISSN" : "13514180", "PMID" : "15991970", "abstract" : "2nd ed. Basic plasma equations and equilibrium -- Atomic collisions -- Plasma dynamics -- Diffusion and transport -- Direct current (DC) sheaths -- Chemical reactions and equilibrium -- Molecular collisions -- Chemical kinetics and surface processes -- Particle and energy balance in discharges -- Capacitive discharges -- Inductive discharges -- Wave-heated discharges -- Direct current (DC) discharges -- Etching -- Deposition and implantation -- Dusty plasmas -- Kinetic theory of discharges.", "author" : [ { "dropping-particle" : "", "family" : "Lieberman", "given" : "Michael", "non-dropping-particle" : "", "parse-names" : false, "suffix" : "" }, { "dropping-particle" : "", "family" : "Lichtenberg", "given" : "Allan", "non-dropping-particle" : "", "parse-names" : false, "suffix" : "" } ], "id" : "ITEM-1", "issued" : { "date-parts" : [ [ "2005" ] ] }, "number-of-pages" : "757", "publisher" : "Wiley-Interscience", "title" : "Discharges and Materials Processing Principles of Plasma Discharges and Materials", "type" : "book" }, "uris" : [ "http://www.mendeley.com/documents/?uuid=ca44bf0b-5d1f-32a7-ac6f-7c706f7321f7" ] } ], "mendeley" : { "formattedCitation" : "&lt;sup&gt;[28]&lt;/sup&gt;", "plainTextFormattedCitation" : "[28]", "previouslyFormattedCitation" : "&lt;sup&gt;[28]&lt;/sup&gt;" }, "properties" : {  }, "schema" : "https://github.com/citation-style-language/schema/raw/master/csl-citation.json" }</w:instrText>
      </w:r>
      <w:r w:rsidR="00962B51"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[28]</w:t>
      </w:r>
      <w:r w:rsidR="00962B51" w:rsidRPr="000F30B0">
        <w:rPr>
          <w:rFonts w:ascii="Times New Roman" w:hAnsi="Times New Roman" w:cs="Times New Roman"/>
        </w:rPr>
        <w:fldChar w:fldCharType="end"/>
      </w:r>
      <w:r w:rsidR="00962B51" w:rsidRPr="000F30B0">
        <w:rPr>
          <w:rFonts w:ascii="Times New Roman" w:hAnsi="Times New Roman" w:cs="Times New Roman"/>
        </w:rPr>
        <w:t>.</w:t>
      </w:r>
    </w:p>
    <w:p w14:paraId="60F42D1A" w14:textId="325765BD"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Plasmas can be characterised in a number of different </w:t>
      </w:r>
      <w:r w:rsidR="008428D7">
        <w:rPr>
          <w:rFonts w:ascii="Times New Roman" w:hAnsi="Times New Roman" w:cs="Times New Roman"/>
        </w:rPr>
        <w:t>ways</w:t>
      </w:r>
      <w:r w:rsidRPr="000F30B0">
        <w:rPr>
          <w:rFonts w:ascii="Times New Roman" w:hAnsi="Times New Roman" w:cs="Times New Roman"/>
        </w:rPr>
        <w:t>, including Debye length. Debye length increase</w:t>
      </w:r>
      <w:r w:rsidR="008428D7">
        <w:rPr>
          <w:rFonts w:ascii="Times New Roman" w:hAnsi="Times New Roman" w:cs="Times New Roman"/>
        </w:rPr>
        <w:t>s</w:t>
      </w:r>
      <w:r w:rsidRPr="000F30B0">
        <w:rPr>
          <w:rFonts w:ascii="Times New Roman" w:hAnsi="Times New Roman" w:cs="Times New Roman"/>
        </w:rPr>
        <w:t xml:space="preserve"> with increased electron energy however, in research works the Debye length rarely exceeds 1/10</w:t>
      </w:r>
      <w:r w:rsidRPr="000F30B0">
        <w:rPr>
          <w:rFonts w:ascii="Times New Roman" w:hAnsi="Times New Roman" w:cs="Times New Roman"/>
          <w:vertAlign w:val="superscript"/>
        </w:rPr>
        <w:t>th</w:t>
      </w:r>
      <w:r w:rsidRPr="000F30B0">
        <w:rPr>
          <w:rFonts w:ascii="Times New Roman" w:hAnsi="Times New Roman" w:cs="Times New Roman"/>
        </w:rPr>
        <w:t xml:space="preserve"> of a mm. </w:t>
      </w:r>
    </w:p>
    <w:p w14:paraId="12731717" w14:textId="40FD831F" w:rsidR="00962B51" w:rsidRPr="000F30B0" w:rsidRDefault="00962B51" w:rsidP="00962B51">
      <w:pPr>
        <w:keepNext/>
        <w:jc w:val="center"/>
        <w:rPr>
          <w:rFonts w:ascii="Times New Roman" w:hAnsi="Times New Roman" w:cs="Times New Roman"/>
        </w:rPr>
      </w:pPr>
      <w:bookmarkStart w:id="35" w:name="_Toc488690256"/>
      <w:r w:rsidRPr="000F30B0">
        <w:rPr>
          <w:rFonts w:ascii="Times New Roman" w:hAnsi="Times New Roman" w:cs="Times New Roman"/>
          <w:noProof/>
          <w:lang w:eastAsia="en-GB"/>
        </w:rPr>
        <w:lastRenderedPageBreak/>
        <w:drawing>
          <wp:anchor distT="0" distB="0" distL="114300" distR="114300" simplePos="0" relativeHeight="251559936" behindDoc="0" locked="0" layoutInCell="1" allowOverlap="1" wp14:anchorId="1492C186" wp14:editId="531341E9">
            <wp:simplePos x="0" y="0"/>
            <wp:positionH relativeFrom="column">
              <wp:posOffset>1323975</wp:posOffset>
            </wp:positionH>
            <wp:positionV relativeFrom="paragraph">
              <wp:posOffset>0</wp:posOffset>
            </wp:positionV>
            <wp:extent cx="3076575" cy="2943225"/>
            <wp:effectExtent l="0" t="0" r="9525" b="952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3076575" cy="2943225"/>
                    </a:xfrm>
                    <a:prstGeom prst="rect">
                      <a:avLst/>
                    </a:prstGeom>
                  </pic:spPr>
                </pic:pic>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 xml:space="preserve">Figure </w:t>
      </w:r>
      <w:r w:rsidRPr="000F30B0">
        <w:rPr>
          <w:rFonts w:ascii="Times New Roman" w:hAnsi="Times New Roman" w:cs="Times New Roman"/>
        </w:rPr>
        <w:fldChar w:fldCharType="begin"/>
      </w:r>
      <w:r w:rsidRPr="000F30B0">
        <w:rPr>
          <w:rFonts w:ascii="Times New Roman" w:hAnsi="Times New Roman" w:cs="Times New Roman"/>
        </w:rPr>
        <w:instrText xml:space="preserve"> SEQ Figure \* ARABIC </w:instrText>
      </w:r>
      <w:r w:rsidRPr="000F30B0">
        <w:rPr>
          <w:rFonts w:ascii="Times New Roman" w:hAnsi="Times New Roman" w:cs="Times New Roman"/>
        </w:rPr>
        <w:fldChar w:fldCharType="separate"/>
      </w:r>
      <w:r w:rsidR="009A47B1">
        <w:rPr>
          <w:rFonts w:ascii="Times New Roman" w:hAnsi="Times New Roman" w:cs="Times New Roman"/>
          <w:noProof/>
        </w:rPr>
        <w:t>9</w:t>
      </w:r>
      <w:r w:rsidRPr="000F30B0">
        <w:rPr>
          <w:rFonts w:ascii="Times New Roman" w:hAnsi="Times New Roman" w:cs="Times New Roman"/>
          <w:noProof/>
        </w:rPr>
        <w:fldChar w:fldCharType="end"/>
      </w:r>
      <w:r w:rsidRPr="000F30B0">
        <w:rPr>
          <w:rFonts w:ascii="Times New Roman" w:hAnsi="Times New Roman" w:cs="Times New Roman"/>
        </w:rPr>
        <w:t xml:space="preserve">: Characterisation of plasma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"10.1002/cjce.5450680123", "ISBN" : "0877625387", "ISSN" : "00084034", "author" : [ { "dropping-particle" : "", "family" : "Boenig", "given" : "Herman", "non-dropping-particle" : "", "parse-names" : false, "suffix" : "" } ], "container-title" : "Technomic Publishing Co. Inc., Lancaster, PA", "id" : "ITEM-1", "issued" : { "date-parts" : [ [ "1988" ] ] }, "number-of-pages" : "417", "publisher" : "Technomic Pub. Co", "title" : "Fundamentals of plasma chemistry and technology, Technomic Publishing Co. Inc., Lancaster, PA", "type" : "book" }, "uris" : [ "http://www.mendeley.com/documents/?uuid=906b159c-8a36-3f90-8587-aa4e0aeeb230" ] } ], "mendeley" : { "formattedCitation" : "&lt;sup&gt;[29]&lt;/sup&gt;", "plainTextFormattedCitation" : "[29]", "previouslyFormattedCitation" : "&lt;sup&gt;[29]&lt;/sup&gt;"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[29]</w:t>
      </w:r>
      <w:r w:rsidRPr="000F30B0">
        <w:rPr>
          <w:rFonts w:ascii="Times New Roman" w:hAnsi="Times New Roman" w:cs="Times New Roman"/>
        </w:rPr>
        <w:fldChar w:fldCharType="end"/>
      </w:r>
      <w:r w:rsidRPr="000F30B0">
        <w:rPr>
          <w:rFonts w:ascii="Times New Roman" w:hAnsi="Times New Roman" w:cs="Times New Roman"/>
        </w:rPr>
        <w:t>.</w:t>
      </w:r>
      <w:bookmarkEnd w:id="35"/>
    </w:p>
    <w:p w14:paraId="64497C42" w14:textId="3279F428"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Another method of characterisation is the temperature within the plasma of both the large neutral</w:t>
      </w:r>
      <w:r w:rsidR="000F30B0" w:rsidRPr="000F30B0">
        <w:rPr>
          <w:rFonts w:ascii="Times New Roman" w:hAnsi="Times New Roman" w:cs="Times New Roman"/>
        </w:rPr>
        <w:t xml:space="preserve"> species and smaller electrons</w:t>
      </w:r>
      <w:r w:rsidRPr="000F30B0">
        <w:rPr>
          <w:rFonts w:ascii="Times New Roman" w:hAnsi="Times New Roman" w:cs="Times New Roman"/>
        </w:rPr>
        <w:t xml:space="preserve">. In general plasmas are defined as either being thermal or non-thermal. Thermal plasmas are said to be in thermodynamic equilibrium with the bulk temperature in the order of 10,000 K, uses of man-made thermal plasma are for welding, waste incineration and cutting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p w14:paraId="7230E4F0" w14:textId="5DE6D6FB" w:rsidR="00962B51" w:rsidRPr="000F30B0" w:rsidRDefault="00962B51" w:rsidP="00962B51">
      <w:pPr>
        <w:jc w:val="both"/>
        <w:rPr>
          <w:rFonts w:ascii="Times New Roman" w:hAnsi="Times New Roman" w:cs="Times New Roman"/>
        </w:rPr>
      </w:pPr>
      <w:r w:rsidRPr="000F30B0">
        <w:rPr>
          <w:rFonts w:ascii="Times New Roman" w:hAnsi="Times New Roman" w:cs="Times New Roman"/>
        </w:rPr>
        <w:t>On the other hand, non-thermal plasmas (NTP) have yet to reach thermal equilibrium and temperatures of the electrons are in the order of 1-25 eV (10,000-250,000 K) however, the bulk gas temperature remains close to room temperature. In theory most of the energy in NTPs is transferred to the electrons, as energy is not wast</w:t>
      </w:r>
      <w:r w:rsidR="008428D7">
        <w:rPr>
          <w:rFonts w:ascii="Times New Roman" w:hAnsi="Times New Roman" w:cs="Times New Roman"/>
        </w:rPr>
        <w:t>ed</w:t>
      </w:r>
      <w:r w:rsidRPr="000F30B0">
        <w:rPr>
          <w:rFonts w:ascii="Times New Roman" w:hAnsi="Times New Roman" w:cs="Times New Roman"/>
        </w:rPr>
        <w:t xml:space="preserve"> heating the bulk of the gas, making NTPs a less energy intensive process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p w14:paraId="58CBB9C8"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Non-thermal plasmas are usually operated at atmospheric pressure or lower and low power deposition or in pulsed power configurations. In general they are more selective than their thermal counterparts and have been successfully used for cleaning of gaseous emissions on a large scale. </w:t>
      </w:r>
    </w:p>
    <w:p w14:paraId="1AA30B65" w14:textId="7BD2346B"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final method of characterisation is by the degree of ionisation within the plasma. The term ionised means that at least one electron is not bound to an atom or molecule i.e. it is free to move throughout the gas. Ionisation can be brought about through the application of a high strength electric or magnetic field resulting in negative species (electrons and negative ions), positive ions, molecules, atoms radicals, excited states and photons. It is not necessary for 100% of a gas to be ionised to be defined as a plasma; the degree of ionisation (ratio of major charged species to that of neutral gas) is a method of categorising plasmas based on the number of charged species present and can range from weakly ionised plasmas, to completely ionised plasmas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
        <w:gridCol w:w="7516"/>
        <w:gridCol w:w="755"/>
      </w:tblGrid>
      <w:tr w:rsidR="00962B51" w:rsidRPr="000F30B0" w14:paraId="67802570" w14:textId="77777777" w:rsidTr="00042F53">
        <w:trPr>
          <w:jc w:val="center"/>
        </w:trPr>
        <w:tc>
          <w:tcPr>
            <w:tcW w:w="828" w:type="dxa"/>
          </w:tcPr>
          <w:p w14:paraId="7BF8DE15" w14:textId="77777777" w:rsidR="00962B51" w:rsidRPr="000F30B0" w:rsidRDefault="00962B51" w:rsidP="00042F53">
            <w:pPr>
              <w:tabs>
                <w:tab w:val="center" w:pos="4536"/>
                <w:tab w:val="right" w:pos="9072"/>
              </w:tabs>
              <w:jc w:val="both"/>
            </w:pPr>
          </w:p>
        </w:tc>
        <w:tc>
          <w:tcPr>
            <w:tcW w:w="8370" w:type="dxa"/>
          </w:tcPr>
          <w:p w14:paraId="156CB4E8"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24"/>
              </w:rPr>
              <w:object w:dxaOrig="1080" w:dyaOrig="540" w14:anchorId="45A4EDD2">
                <v:shape id="_x0000_i1028" type="#_x0000_t75" style="width:54pt;height:27pt" o:ole="">
                  <v:imagedata r:id="rId26" o:title=""/>
                </v:shape>
                <o:OLEObject Type="Embed" ProgID="Equation.3" ShapeID="_x0000_i1028" DrawAspect="Content" ObjectID="_1579281201" r:id="rId27"/>
              </w:object>
            </w:r>
          </w:p>
        </w:tc>
        <w:tc>
          <w:tcPr>
            <w:tcW w:w="795" w:type="dxa"/>
          </w:tcPr>
          <w:p w14:paraId="0664E3B4" w14:textId="3BA6C0B5"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4</w:t>
            </w:r>
            <w:r w:rsidRPr="004C65BC">
              <w:rPr>
                <w:color w:val="000000" w:themeColor="text1"/>
              </w:rPr>
              <w:fldChar w:fldCharType="end"/>
            </w:r>
            <w:r w:rsidRPr="004C65BC">
              <w:rPr>
                <w:color w:val="000000" w:themeColor="text1"/>
              </w:rPr>
              <w:t>)</w:t>
            </w:r>
          </w:p>
        </w:tc>
      </w:tr>
    </w:tbl>
    <w:p w14:paraId="3A292A9B" w14:textId="77777777" w:rsidR="00962B51" w:rsidRPr="000F30B0" w:rsidRDefault="00962B51" w:rsidP="00962B51">
      <w:pPr>
        <w:jc w:val="both"/>
        <w:rPr>
          <w:rFonts w:ascii="Times New Roman" w:hAnsi="Times New Roman" w:cs="Times New Roman"/>
        </w:rPr>
      </w:pPr>
    </w:p>
    <w:p w14:paraId="58544BE2" w14:textId="4A31F9E3" w:rsidR="00962B51" w:rsidRPr="000F30B0" w:rsidRDefault="009F6A7E" w:rsidP="00962B51">
      <w:pPr>
        <w:jc w:val="both"/>
        <w:rPr>
          <w:rFonts w:ascii="Times New Roman" w:hAnsi="Times New Roman" w:cs="Times New Roman"/>
        </w:rPr>
      </w:pPr>
      <w:r>
        <w:rPr>
          <w:rFonts w:ascii="Times New Roman" w:hAnsi="Times New Roman" w:cs="Times New Roman"/>
        </w:rPr>
        <w:t>where</w:t>
      </w:r>
      <w:r w:rsidR="00962B51" w:rsidRPr="000F30B0">
        <w:rPr>
          <w:rFonts w:ascii="Times New Roman" w:hAnsi="Times New Roman" w:cs="Times New Roman"/>
        </w:rPr>
        <w:t xml:space="preserve"> </w:t>
      </w:r>
      <w:r w:rsidR="00962B51" w:rsidRPr="000F30B0">
        <w:rPr>
          <w:rFonts w:ascii="Times New Roman" w:hAnsi="Times New Roman" w:cs="Times New Roman"/>
          <w:i/>
        </w:rPr>
        <w:t>n</w:t>
      </w:r>
      <w:r w:rsidR="00962B51" w:rsidRPr="000F30B0">
        <w:rPr>
          <w:rFonts w:ascii="Times New Roman" w:hAnsi="Times New Roman" w:cs="Times New Roman"/>
          <w:i/>
          <w:vertAlign w:val="subscript"/>
        </w:rPr>
        <w:t>e</w:t>
      </w:r>
      <w:r w:rsidR="00962B51" w:rsidRPr="000F30B0">
        <w:rPr>
          <w:rFonts w:ascii="Times New Roman" w:hAnsi="Times New Roman" w:cs="Times New Roman"/>
        </w:rPr>
        <w:t xml:space="preserve"> and </w:t>
      </w:r>
      <w:r w:rsidR="00962B51" w:rsidRPr="000F30B0">
        <w:rPr>
          <w:rFonts w:ascii="Times New Roman" w:hAnsi="Times New Roman" w:cs="Times New Roman"/>
          <w:i/>
        </w:rPr>
        <w:t>n</w:t>
      </w:r>
      <w:r w:rsidR="00962B51" w:rsidRPr="000F30B0">
        <w:rPr>
          <w:rFonts w:ascii="Times New Roman" w:hAnsi="Times New Roman" w:cs="Times New Roman"/>
          <w:i/>
          <w:vertAlign w:val="subscript"/>
        </w:rPr>
        <w:t>0</w:t>
      </w:r>
      <w:r w:rsidR="00962B51" w:rsidRPr="000F30B0">
        <w:rPr>
          <w:rFonts w:ascii="Times New Roman" w:hAnsi="Times New Roman" w:cs="Times New Roman"/>
          <w:i/>
        </w:rPr>
        <w:t xml:space="preserve"> </w:t>
      </w:r>
      <w:r w:rsidR="00962B51" w:rsidRPr="000F30B0">
        <w:rPr>
          <w:rFonts w:ascii="Times New Roman" w:hAnsi="Times New Roman" w:cs="Times New Roman"/>
        </w:rPr>
        <w:t>are the densities of the electrons and neutral species respectively.</w:t>
      </w:r>
    </w:p>
    <w:p w14:paraId="34EFF332"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In this work the focus will be on the use of NTPs, specifically pulsed corona discharge, for the conversion of carbon dioxide into carbon monoxide. </w:t>
      </w:r>
    </w:p>
    <w:p w14:paraId="745193B0" w14:textId="230FBAD8" w:rsidR="00962B51" w:rsidRPr="000F30B0" w:rsidRDefault="00962B51" w:rsidP="006D6786">
      <w:pPr>
        <w:pStyle w:val="Heading3"/>
        <w:numPr>
          <w:ilvl w:val="2"/>
          <w:numId w:val="1"/>
        </w:numPr>
      </w:pPr>
      <w:bookmarkStart w:id="36" w:name="_Toc489385278"/>
      <w:r w:rsidRPr="000F30B0">
        <w:lastRenderedPageBreak/>
        <w:t>Reactions in NTP</w:t>
      </w:r>
      <w:bookmarkEnd w:id="36"/>
      <w:r w:rsidR="006D6786">
        <w:br/>
      </w:r>
      <w:r w:rsidRPr="000F30B0">
        <w:t xml:space="preserve">       </w:t>
      </w:r>
    </w:p>
    <w:p w14:paraId="789BAE8F" w14:textId="3C5D18B2" w:rsidR="00962B51" w:rsidRPr="000F30B0" w:rsidRDefault="000F30B0" w:rsidP="00962B51">
      <w:pPr>
        <w:jc w:val="both"/>
        <w:rPr>
          <w:rFonts w:ascii="Times New Roman" w:hAnsi="Times New Roman" w:cs="Times New Roman"/>
        </w:rPr>
      </w:pPr>
      <w:r w:rsidRPr="000F30B0">
        <w:rPr>
          <w:rFonts w:ascii="Times New Roman" w:hAnsi="Times New Roman" w:cs="Times New Roman"/>
          <w:noProof/>
          <w:lang w:eastAsia="en-GB"/>
        </w:rPr>
        <w:drawing>
          <wp:anchor distT="0" distB="0" distL="114300" distR="114300" simplePos="0" relativeHeight="251560960" behindDoc="0" locked="0" layoutInCell="1" allowOverlap="1" wp14:anchorId="205D76C6" wp14:editId="24D45F3D">
            <wp:simplePos x="0" y="0"/>
            <wp:positionH relativeFrom="margin">
              <wp:posOffset>798830</wp:posOffset>
            </wp:positionH>
            <wp:positionV relativeFrom="paragraph">
              <wp:posOffset>1714500</wp:posOffset>
            </wp:positionV>
            <wp:extent cx="4133850" cy="2986405"/>
            <wp:effectExtent l="0" t="0" r="0" b="444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33850" cy="298640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rPr>
        <w:t>As there are many species present in a plasma naturally there are a large number of reactions that can occur, for the case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there are hundreds of reactions. Each of these reactions has its own mechanism, timescale and rate; the summation of all these reactions make up the final composition of the plasma. These reactions can be split into primary and secondary processes; primary processes generate the active species in the plasma i.e. excited states and ions. These processes include attachment, dissociation, ionisation, excitation and charge transfer – they usually take place in the order of a few nanoseconds. The secondary processes involve the reaction of these active species with other components in the plasma and take place in a few microseconds.</w:t>
      </w:r>
    </w:p>
    <w:p w14:paraId="0784AC3F" w14:textId="66D8F9D7" w:rsidR="00962B51" w:rsidRPr="000F30B0" w:rsidRDefault="00962B51" w:rsidP="00962B51">
      <w:pPr>
        <w:spacing w:line="240" w:lineRule="auto"/>
        <w:jc w:val="center"/>
        <w:rPr>
          <w:rFonts w:ascii="Times New Roman" w:hAnsi="Times New Roman" w:cs="Times New Roman"/>
          <w:bCs/>
        </w:rPr>
      </w:pPr>
      <w:bookmarkStart w:id="37" w:name="_Toc488690257"/>
      <w:r w:rsidRPr="000F30B0">
        <w:rPr>
          <w:rFonts w:ascii="Times New Roman" w:hAnsi="Times New Roman" w:cs="Times New Roman"/>
          <w:bCs/>
        </w:rPr>
        <w:t xml:space="preserve">Figure </w:t>
      </w:r>
      <w:r w:rsidRPr="000F30B0">
        <w:rPr>
          <w:rFonts w:ascii="Times New Roman" w:hAnsi="Times New Roman" w:cs="Times New Roman"/>
          <w:bCs/>
        </w:rPr>
        <w:fldChar w:fldCharType="begin"/>
      </w:r>
      <w:r w:rsidRPr="000F30B0">
        <w:rPr>
          <w:rFonts w:ascii="Times New Roman" w:hAnsi="Times New Roman" w:cs="Times New Roman"/>
          <w:bCs/>
        </w:rPr>
        <w:instrText xml:space="preserve"> SEQ Figure \* ARABIC </w:instrText>
      </w:r>
      <w:r w:rsidRPr="000F30B0">
        <w:rPr>
          <w:rFonts w:ascii="Times New Roman" w:hAnsi="Times New Roman" w:cs="Times New Roman"/>
          <w:bCs/>
        </w:rPr>
        <w:fldChar w:fldCharType="separate"/>
      </w:r>
      <w:r w:rsidR="009A47B1">
        <w:rPr>
          <w:rFonts w:ascii="Times New Roman" w:hAnsi="Times New Roman" w:cs="Times New Roman"/>
          <w:bCs/>
          <w:noProof/>
        </w:rPr>
        <w:t>10</w:t>
      </w:r>
      <w:r w:rsidRPr="000F30B0">
        <w:rPr>
          <w:rFonts w:ascii="Times New Roman" w:hAnsi="Times New Roman" w:cs="Times New Roman"/>
          <w:bCs/>
        </w:rPr>
        <w:fldChar w:fldCharType="end"/>
      </w:r>
      <w:r w:rsidRPr="000F30B0">
        <w:rPr>
          <w:rFonts w:ascii="Times New Roman" w:hAnsi="Times New Roman" w:cs="Times New Roman"/>
          <w:bCs/>
        </w:rPr>
        <w:t xml:space="preserve">: Timescale of plasma reactions </w:t>
      </w:r>
      <w:r w:rsidRPr="000F30B0">
        <w:rPr>
          <w:rFonts w:ascii="Times New Roman" w:hAnsi="Times New Roman" w:cs="Times New Roman"/>
          <w:bCs/>
        </w:rPr>
        <w:fldChar w:fldCharType="begin" w:fldLock="1"/>
      </w:r>
      <w:r w:rsidR="00CE1759">
        <w:rPr>
          <w:rFonts w:ascii="Times New Roman" w:hAnsi="Times New Roman" w:cs="Times New Roman"/>
          <w:bCs/>
        </w:rPr>
        <w:instrText>ADDIN CSL_CITATION { "citationItems" : [ { "id" : "ITEM-1", "itemData" : { "ISBN" : "132190777X", "author" : [ { "dropping-particle" : "", "family" : "Aerts", "given" : "Robby", "non-dropping-particle" : "", "parse-names" : false, "suffix" : "" } ], "id" : "ITEM-1", "issued" : { "date-parts" : [ [ "2014" ] ] }, "number-of-pages" : "254", "publisher" : "University of Antwerp", "title" : "Experimental and computational study of dielectric barrier discharges for environmental applications. Doctoraatsthesis", "type" : "thesis" }, "uris" : [ "http://www.mendeley.com/documents/?uuid=9533c86c-0788-37f9-b0f4-8a9f61005ea8" ] } ], "mendeley" : { "formattedCitation" : "&lt;sup&gt;[30]&lt;/sup&gt;", "plainTextFormattedCitation" : "[30]", "previouslyFormattedCitation" : "&lt;sup&gt;[30]&lt;/sup&gt;" }, "properties" : {  }, "schema" : "https://github.com/citation-style-language/schema/raw/master/csl-citation.json" }</w:instrText>
      </w:r>
      <w:r w:rsidRPr="000F30B0">
        <w:rPr>
          <w:rFonts w:ascii="Times New Roman" w:hAnsi="Times New Roman" w:cs="Times New Roman"/>
          <w:bCs/>
        </w:rPr>
        <w:fldChar w:fldCharType="separate"/>
      </w:r>
      <w:bookmarkEnd w:id="37"/>
      <w:r w:rsidR="000F5772" w:rsidRPr="000F5772">
        <w:rPr>
          <w:rFonts w:ascii="Times New Roman" w:hAnsi="Times New Roman" w:cs="Times New Roman"/>
          <w:bCs/>
          <w:noProof/>
          <w:vertAlign w:val="superscript"/>
        </w:rPr>
        <w:t>[30]</w:t>
      </w:r>
      <w:r w:rsidRPr="000F30B0">
        <w:rPr>
          <w:rFonts w:ascii="Times New Roman" w:hAnsi="Times New Roman" w:cs="Times New Roman"/>
          <w:bCs/>
        </w:rPr>
        <w:fldChar w:fldCharType="end"/>
      </w:r>
    </w:p>
    <w:p w14:paraId="07D0AFF4" w14:textId="10517D73"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 main plasma reactions are shown in </w:t>
      </w:r>
      <w:r w:rsidR="000F5772">
        <w:rPr>
          <w:rFonts w:ascii="Times New Roman" w:hAnsi="Times New Roman" w:cs="Times New Roman"/>
        </w:rPr>
        <w:fldChar w:fldCharType="begin"/>
      </w:r>
      <w:r w:rsidR="000F5772">
        <w:rPr>
          <w:rFonts w:ascii="Times New Roman" w:hAnsi="Times New Roman" w:cs="Times New Roman"/>
        </w:rPr>
        <w:instrText xml:space="preserve"> REF _Ref488698700 \h </w:instrText>
      </w:r>
      <w:r w:rsidR="000F5772">
        <w:rPr>
          <w:rFonts w:ascii="Times New Roman" w:hAnsi="Times New Roman" w:cs="Times New Roman"/>
        </w:rPr>
      </w:r>
      <w:r w:rsidR="000F5772">
        <w:rPr>
          <w:rFonts w:ascii="Times New Roman" w:hAnsi="Times New Roman" w:cs="Times New Roman"/>
        </w:rPr>
        <w:fldChar w:fldCharType="separate"/>
      </w:r>
      <w:r w:rsidR="009A47B1" w:rsidRPr="000F30B0">
        <w:rPr>
          <w:rFonts w:ascii="Times New Roman" w:hAnsi="Times New Roman" w:cs="Times New Roman"/>
          <w:bCs/>
          <w:szCs w:val="18"/>
        </w:rPr>
        <w:t xml:space="preserve">Table </w:t>
      </w:r>
      <w:r w:rsidR="009A47B1">
        <w:rPr>
          <w:rFonts w:ascii="Times New Roman" w:hAnsi="Times New Roman" w:cs="Times New Roman"/>
          <w:bCs/>
          <w:noProof/>
          <w:szCs w:val="18"/>
        </w:rPr>
        <w:t>2</w:t>
      </w:r>
      <w:r w:rsidR="000F5772">
        <w:rPr>
          <w:rFonts w:ascii="Times New Roman" w:hAnsi="Times New Roman" w:cs="Times New Roman"/>
        </w:rPr>
        <w:fldChar w:fldCharType="end"/>
      </w:r>
      <w:r w:rsidR="000F5772">
        <w:rPr>
          <w:rFonts w:ascii="Times New Roman" w:hAnsi="Times New Roman" w:cs="Times New Roman"/>
        </w:rPr>
        <w:t>.</w:t>
      </w:r>
    </w:p>
    <w:p w14:paraId="6BFAC68E" w14:textId="18439163" w:rsidR="00962B51" w:rsidRPr="000F30B0" w:rsidRDefault="00962B51" w:rsidP="00962B51">
      <w:pPr>
        <w:keepNext/>
        <w:spacing w:line="240" w:lineRule="auto"/>
        <w:jc w:val="center"/>
        <w:rPr>
          <w:rFonts w:ascii="Times New Roman" w:hAnsi="Times New Roman" w:cs="Times New Roman"/>
          <w:bCs/>
          <w:szCs w:val="18"/>
        </w:rPr>
      </w:pPr>
      <w:bookmarkStart w:id="38" w:name="_Ref488698700"/>
      <w:bookmarkStart w:id="39" w:name="_Ref488698695"/>
      <w:r w:rsidRPr="000F30B0">
        <w:rPr>
          <w:rFonts w:ascii="Times New Roman" w:hAnsi="Times New Roman" w:cs="Times New Roman"/>
          <w:bCs/>
          <w:szCs w:val="18"/>
        </w:rPr>
        <w:t xml:space="preserve">Table </w:t>
      </w:r>
      <w:r w:rsidRPr="000F30B0">
        <w:rPr>
          <w:rFonts w:ascii="Times New Roman" w:hAnsi="Times New Roman" w:cs="Times New Roman"/>
          <w:bCs/>
          <w:szCs w:val="18"/>
        </w:rPr>
        <w:fldChar w:fldCharType="begin"/>
      </w:r>
      <w:r w:rsidRPr="000F30B0">
        <w:rPr>
          <w:rFonts w:ascii="Times New Roman" w:hAnsi="Times New Roman" w:cs="Times New Roman"/>
          <w:bCs/>
          <w:szCs w:val="18"/>
        </w:rPr>
        <w:instrText xml:space="preserve"> SEQ Table \* ARABIC </w:instrText>
      </w:r>
      <w:r w:rsidRPr="000F30B0">
        <w:rPr>
          <w:rFonts w:ascii="Times New Roman" w:hAnsi="Times New Roman" w:cs="Times New Roman"/>
          <w:bCs/>
          <w:szCs w:val="18"/>
        </w:rPr>
        <w:fldChar w:fldCharType="separate"/>
      </w:r>
      <w:r w:rsidR="009A47B1">
        <w:rPr>
          <w:rFonts w:ascii="Times New Roman" w:hAnsi="Times New Roman" w:cs="Times New Roman"/>
          <w:bCs/>
          <w:noProof/>
          <w:szCs w:val="18"/>
        </w:rPr>
        <w:t>2</w:t>
      </w:r>
      <w:r w:rsidRPr="000F30B0">
        <w:rPr>
          <w:rFonts w:ascii="Times New Roman" w:hAnsi="Times New Roman" w:cs="Times New Roman"/>
          <w:bCs/>
          <w:noProof/>
          <w:szCs w:val="18"/>
        </w:rPr>
        <w:fldChar w:fldCharType="end"/>
      </w:r>
      <w:bookmarkEnd w:id="38"/>
      <w:r w:rsidRPr="000F30B0">
        <w:rPr>
          <w:rFonts w:ascii="Times New Roman" w:hAnsi="Times New Roman" w:cs="Times New Roman"/>
          <w:bCs/>
          <w:szCs w:val="18"/>
        </w:rPr>
        <w:t>: Main processes occurring during plasma discharge</w:t>
      </w:r>
      <w:bookmarkEnd w:id="39"/>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503"/>
      </w:tblGrid>
      <w:tr w:rsidR="00962B51" w:rsidRPr="000F30B0" w14:paraId="46FE823F" w14:textId="77777777" w:rsidTr="00042F53">
        <w:tc>
          <w:tcPr>
            <w:tcW w:w="4621" w:type="dxa"/>
            <w:tcBorders>
              <w:top w:val="single" w:sz="4" w:space="0" w:color="auto"/>
              <w:bottom w:val="single" w:sz="4" w:space="0" w:color="auto"/>
            </w:tcBorders>
          </w:tcPr>
          <w:p w14:paraId="0EA02828" w14:textId="77777777" w:rsidR="00962B51" w:rsidRPr="000F30B0" w:rsidRDefault="00962B51" w:rsidP="004C65BC">
            <w:pPr>
              <w:spacing w:after="0" w:line="240" w:lineRule="auto"/>
              <w:jc w:val="both"/>
              <w:rPr>
                <w:rFonts w:ascii="Times New Roman" w:hAnsi="Times New Roman" w:cs="Times New Roman"/>
              </w:rPr>
            </w:pPr>
            <w:r w:rsidRPr="000F30B0">
              <w:rPr>
                <w:rFonts w:ascii="Times New Roman" w:hAnsi="Times New Roman" w:cs="Times New Roman"/>
              </w:rPr>
              <w:t>Type of reaction</w:t>
            </w:r>
          </w:p>
        </w:tc>
        <w:tc>
          <w:tcPr>
            <w:tcW w:w="4621" w:type="dxa"/>
            <w:tcBorders>
              <w:top w:val="single" w:sz="4" w:space="0" w:color="auto"/>
              <w:bottom w:val="single" w:sz="4" w:space="0" w:color="auto"/>
            </w:tcBorders>
          </w:tcPr>
          <w:p w14:paraId="31312FAB" w14:textId="77777777" w:rsidR="00962B51" w:rsidRPr="000F30B0" w:rsidRDefault="00962B51" w:rsidP="004C65BC">
            <w:pPr>
              <w:spacing w:after="0" w:line="240" w:lineRule="auto"/>
              <w:jc w:val="both"/>
              <w:rPr>
                <w:rFonts w:ascii="Times New Roman" w:hAnsi="Times New Roman" w:cs="Times New Roman"/>
              </w:rPr>
            </w:pPr>
            <w:r w:rsidRPr="000F30B0">
              <w:rPr>
                <w:rFonts w:ascii="Times New Roman" w:hAnsi="Times New Roman" w:cs="Times New Roman"/>
              </w:rPr>
              <w:t>Formula</w:t>
            </w:r>
          </w:p>
        </w:tc>
      </w:tr>
      <w:tr w:rsidR="00962B51" w:rsidRPr="000F30B0" w14:paraId="61F7B1A8" w14:textId="77777777" w:rsidTr="00042F53">
        <w:tc>
          <w:tcPr>
            <w:tcW w:w="9242" w:type="dxa"/>
            <w:gridSpan w:val="2"/>
            <w:tcBorders>
              <w:top w:val="single" w:sz="4" w:space="0" w:color="auto"/>
            </w:tcBorders>
          </w:tcPr>
          <w:p w14:paraId="2CD77D89"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b/>
              </w:rPr>
              <w:t>Electron/molecule reactions</w:t>
            </w:r>
          </w:p>
        </w:tc>
      </w:tr>
      <w:tr w:rsidR="00962B51" w:rsidRPr="000F30B0" w14:paraId="5A9DBD20" w14:textId="77777777" w:rsidTr="00042F53">
        <w:tc>
          <w:tcPr>
            <w:tcW w:w="4621" w:type="dxa"/>
          </w:tcPr>
          <w:p w14:paraId="76675F68"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 xml:space="preserve">Dissociation </w:t>
            </w:r>
          </w:p>
        </w:tc>
        <w:tc>
          <w:tcPr>
            <w:tcW w:w="4621" w:type="dxa"/>
          </w:tcPr>
          <w:p w14:paraId="76C40FC4" w14:textId="77777777" w:rsidR="00962B51" w:rsidRPr="000F30B0" w:rsidRDefault="00962B51" w:rsidP="004C65BC">
            <w:pPr>
              <w:spacing w:after="0" w:line="240" w:lineRule="auto"/>
              <w:rPr>
                <w:rFonts w:ascii="Times New Roman" w:hAnsi="Times New Roman" w:cs="Times New Roman"/>
                <w:vertAlign w:val="superscript"/>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2X + e</w:t>
            </w:r>
            <w:r w:rsidRPr="000F30B0">
              <w:rPr>
                <w:rFonts w:ascii="Times New Roman" w:hAnsi="Times New Roman" w:cs="Times New Roman"/>
                <w:vertAlign w:val="superscript"/>
              </w:rPr>
              <w:t>-</w:t>
            </w:r>
          </w:p>
        </w:tc>
      </w:tr>
      <w:tr w:rsidR="00962B51" w:rsidRPr="000F30B0" w14:paraId="78F90815" w14:textId="77777777" w:rsidTr="00042F53">
        <w:tc>
          <w:tcPr>
            <w:tcW w:w="4621" w:type="dxa"/>
          </w:tcPr>
          <w:p w14:paraId="706D5641"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Attachment</w:t>
            </w:r>
          </w:p>
        </w:tc>
        <w:tc>
          <w:tcPr>
            <w:tcW w:w="4621" w:type="dxa"/>
          </w:tcPr>
          <w:p w14:paraId="2D92EF74"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w:t>
            </w:r>
          </w:p>
        </w:tc>
      </w:tr>
      <w:tr w:rsidR="00962B51" w:rsidRPr="000F30B0" w14:paraId="34388B97" w14:textId="77777777" w:rsidTr="00042F53">
        <w:tc>
          <w:tcPr>
            <w:tcW w:w="4621" w:type="dxa"/>
          </w:tcPr>
          <w:p w14:paraId="04B810C2"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Ionisation</w:t>
            </w:r>
          </w:p>
        </w:tc>
        <w:tc>
          <w:tcPr>
            <w:tcW w:w="4621" w:type="dxa"/>
          </w:tcPr>
          <w:p w14:paraId="24679129"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+ 2e</w:t>
            </w:r>
            <w:r w:rsidRPr="000F30B0">
              <w:rPr>
                <w:rFonts w:ascii="Times New Roman" w:hAnsi="Times New Roman" w:cs="Times New Roman"/>
                <w:vertAlign w:val="superscript"/>
              </w:rPr>
              <w:t>-</w:t>
            </w:r>
          </w:p>
        </w:tc>
      </w:tr>
      <w:tr w:rsidR="00962B51" w:rsidRPr="000F30B0" w14:paraId="76850F48" w14:textId="77777777" w:rsidTr="00042F53">
        <w:tc>
          <w:tcPr>
            <w:tcW w:w="4621" w:type="dxa"/>
          </w:tcPr>
          <w:p w14:paraId="784FF472"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Recombination</w:t>
            </w:r>
          </w:p>
        </w:tc>
        <w:tc>
          <w:tcPr>
            <w:tcW w:w="4621" w:type="dxa"/>
          </w:tcPr>
          <w:p w14:paraId="2E61BC64"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w:t>
            </w:r>
          </w:p>
        </w:tc>
      </w:tr>
      <w:tr w:rsidR="00962B51" w:rsidRPr="000F30B0" w14:paraId="17D04B16" w14:textId="77777777" w:rsidTr="00042F53">
        <w:tc>
          <w:tcPr>
            <w:tcW w:w="4621" w:type="dxa"/>
          </w:tcPr>
          <w:p w14:paraId="69A83DE1"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Excitation</w:t>
            </w:r>
          </w:p>
        </w:tc>
        <w:tc>
          <w:tcPr>
            <w:tcW w:w="4621" w:type="dxa"/>
          </w:tcPr>
          <w:p w14:paraId="765AE356"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 e</w:t>
            </w:r>
            <w:r w:rsidRPr="000F30B0">
              <w:rPr>
                <w:rFonts w:ascii="Times New Roman" w:hAnsi="Times New Roman" w:cs="Times New Roman"/>
                <w:vertAlign w:val="superscript"/>
              </w:rPr>
              <w:t>-</w:t>
            </w:r>
          </w:p>
        </w:tc>
      </w:tr>
      <w:tr w:rsidR="00962B51" w:rsidRPr="000F30B0" w14:paraId="304EAA0B" w14:textId="77777777" w:rsidTr="00042F53">
        <w:tc>
          <w:tcPr>
            <w:tcW w:w="4621" w:type="dxa"/>
          </w:tcPr>
          <w:p w14:paraId="2CDD53C0"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Dissociative Attachment</w:t>
            </w:r>
          </w:p>
        </w:tc>
        <w:tc>
          <w:tcPr>
            <w:tcW w:w="4621" w:type="dxa"/>
          </w:tcPr>
          <w:p w14:paraId="41E2AE8A"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perscript"/>
              </w:rPr>
              <w:t>-</w:t>
            </w:r>
            <w:r w:rsidRPr="000F30B0">
              <w:rPr>
                <w:rFonts w:ascii="Times New Roman" w:hAnsi="Times New Roman" w:cs="Times New Roman"/>
              </w:rPr>
              <w:t xml:space="preserve"> + X</w:t>
            </w:r>
          </w:p>
        </w:tc>
      </w:tr>
      <w:tr w:rsidR="00962B51" w:rsidRPr="000F30B0" w14:paraId="1F112388" w14:textId="77777777" w:rsidTr="00042F53">
        <w:tc>
          <w:tcPr>
            <w:tcW w:w="4621" w:type="dxa"/>
          </w:tcPr>
          <w:p w14:paraId="54DE2D87"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Dissociative Ionisation</w:t>
            </w:r>
          </w:p>
        </w:tc>
        <w:tc>
          <w:tcPr>
            <w:tcW w:w="4621" w:type="dxa"/>
          </w:tcPr>
          <w:p w14:paraId="6A858376"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perscript"/>
              </w:rPr>
              <w:t>+</w:t>
            </w:r>
            <w:r w:rsidRPr="000F30B0">
              <w:rPr>
                <w:rFonts w:ascii="Times New Roman" w:hAnsi="Times New Roman" w:cs="Times New Roman"/>
              </w:rPr>
              <w:t xml:space="preserve"> + X + e</w:t>
            </w:r>
            <w:r w:rsidRPr="000F30B0">
              <w:rPr>
                <w:rFonts w:ascii="Times New Roman" w:hAnsi="Times New Roman" w:cs="Times New Roman"/>
                <w:vertAlign w:val="superscript"/>
              </w:rPr>
              <w:t>-</w:t>
            </w:r>
          </w:p>
        </w:tc>
      </w:tr>
      <w:tr w:rsidR="00962B51" w:rsidRPr="000F30B0" w14:paraId="18AB3C7B" w14:textId="77777777" w:rsidTr="00042F53">
        <w:tc>
          <w:tcPr>
            <w:tcW w:w="4621" w:type="dxa"/>
            <w:tcBorders>
              <w:bottom w:val="single" w:sz="4" w:space="0" w:color="auto"/>
            </w:tcBorders>
          </w:tcPr>
          <w:p w14:paraId="6F8CCDD4"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 xml:space="preserve">Detachment </w:t>
            </w:r>
          </w:p>
        </w:tc>
        <w:tc>
          <w:tcPr>
            <w:tcW w:w="4621" w:type="dxa"/>
            <w:tcBorders>
              <w:bottom w:val="single" w:sz="4" w:space="0" w:color="auto"/>
            </w:tcBorders>
          </w:tcPr>
          <w:p w14:paraId="07C12B6A"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+ 2e</w:t>
            </w:r>
            <w:r w:rsidRPr="000F30B0">
              <w:rPr>
                <w:rFonts w:ascii="Times New Roman" w:hAnsi="Times New Roman" w:cs="Times New Roman"/>
                <w:vertAlign w:val="superscript"/>
              </w:rPr>
              <w:t>-</w:t>
            </w:r>
          </w:p>
        </w:tc>
      </w:tr>
      <w:tr w:rsidR="00962B51" w:rsidRPr="000F30B0" w14:paraId="21E48FCD" w14:textId="77777777" w:rsidTr="00042F53">
        <w:tc>
          <w:tcPr>
            <w:tcW w:w="9242" w:type="dxa"/>
            <w:gridSpan w:val="2"/>
            <w:tcBorders>
              <w:top w:val="single" w:sz="4" w:space="0" w:color="auto"/>
              <w:bottom w:val="nil"/>
            </w:tcBorders>
          </w:tcPr>
          <w:p w14:paraId="7C3BEC48"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b/>
              </w:rPr>
              <w:t>Atom/molecule reactions</w:t>
            </w:r>
          </w:p>
        </w:tc>
      </w:tr>
      <w:tr w:rsidR="00962B51" w:rsidRPr="000F30B0" w14:paraId="24459ED7" w14:textId="77777777" w:rsidTr="00042F53">
        <w:tc>
          <w:tcPr>
            <w:tcW w:w="4621" w:type="dxa"/>
            <w:tcBorders>
              <w:top w:val="nil"/>
            </w:tcBorders>
          </w:tcPr>
          <w:p w14:paraId="586D78DF"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Penning Ionisation</w:t>
            </w:r>
          </w:p>
        </w:tc>
        <w:tc>
          <w:tcPr>
            <w:tcW w:w="4621" w:type="dxa"/>
            <w:tcBorders>
              <w:top w:val="nil"/>
            </w:tcBorders>
          </w:tcPr>
          <w:p w14:paraId="7AC2F533" w14:textId="77777777" w:rsidR="00962B51" w:rsidRPr="000F30B0" w:rsidRDefault="00962B51" w:rsidP="004C65BC">
            <w:pPr>
              <w:spacing w:after="0" w:line="240" w:lineRule="auto"/>
              <w:rPr>
                <w:rFonts w:ascii="Times New Roman" w:hAnsi="Times New Roman" w:cs="Times New Roman"/>
                <w:vertAlign w:val="superscript"/>
              </w:rPr>
            </w:pPr>
            <w:r w:rsidRPr="000F30B0">
              <w:rPr>
                <w:rFonts w:ascii="Times New Roman" w:hAnsi="Times New Roman" w:cs="Times New Roman"/>
              </w:rPr>
              <w:t>M</w:t>
            </w:r>
            <w:r w:rsidRPr="000F30B0">
              <w:rPr>
                <w:rFonts w:ascii="Times New Roman" w:hAnsi="Times New Roman" w:cs="Times New Roman"/>
                <w:vertAlign w:val="superscript"/>
              </w:rPr>
              <w:t>*</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rPr>
              <w:t xml:space="preserve"> → X</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vertAlign w:val="subscript"/>
              </w:rPr>
              <w:t xml:space="preserve"> </w:t>
            </w:r>
            <w:r w:rsidRPr="000F30B0">
              <w:rPr>
                <w:rFonts w:ascii="Times New Roman" w:hAnsi="Times New Roman" w:cs="Times New Roman"/>
              </w:rPr>
              <w:t>+ M + e</w:t>
            </w:r>
            <w:r w:rsidRPr="000F30B0">
              <w:rPr>
                <w:rFonts w:ascii="Times New Roman" w:hAnsi="Times New Roman" w:cs="Times New Roman"/>
                <w:vertAlign w:val="superscript"/>
              </w:rPr>
              <w:t>-</w:t>
            </w:r>
          </w:p>
        </w:tc>
      </w:tr>
      <w:tr w:rsidR="00962B51" w:rsidRPr="000F30B0" w14:paraId="10FE277E" w14:textId="77777777" w:rsidTr="00042F53">
        <w:tc>
          <w:tcPr>
            <w:tcW w:w="4621" w:type="dxa"/>
          </w:tcPr>
          <w:p w14:paraId="1DEB5495"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 xml:space="preserve">Penning Dissociation </w:t>
            </w:r>
          </w:p>
        </w:tc>
        <w:tc>
          <w:tcPr>
            <w:tcW w:w="4621" w:type="dxa"/>
          </w:tcPr>
          <w:p w14:paraId="68188DA0"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M + X</w:t>
            </w:r>
            <w:r w:rsidRPr="000F30B0">
              <w:rPr>
                <w:rFonts w:ascii="Times New Roman" w:hAnsi="Times New Roman" w:cs="Times New Roman"/>
                <w:vertAlign w:val="subscript"/>
              </w:rPr>
              <w:t>2</w:t>
            </w:r>
            <w:r w:rsidRPr="000F30B0">
              <w:rPr>
                <w:rFonts w:ascii="Times New Roman" w:hAnsi="Times New Roman" w:cs="Times New Roman"/>
              </w:rPr>
              <w:t xml:space="preserve"> → 2X</w:t>
            </w:r>
            <w:r w:rsidRPr="000F30B0">
              <w:rPr>
                <w:rFonts w:ascii="Times New Roman" w:hAnsi="Times New Roman" w:cs="Times New Roman"/>
                <w:vertAlign w:val="subscript"/>
              </w:rPr>
              <w:t xml:space="preserve"> </w:t>
            </w:r>
            <w:r w:rsidRPr="000F30B0">
              <w:rPr>
                <w:rFonts w:ascii="Times New Roman" w:hAnsi="Times New Roman" w:cs="Times New Roman"/>
              </w:rPr>
              <w:t>+ M</w:t>
            </w:r>
          </w:p>
        </w:tc>
      </w:tr>
      <w:tr w:rsidR="00962B51" w:rsidRPr="000F30B0" w14:paraId="78605C34" w14:textId="77777777" w:rsidTr="00042F53">
        <w:tc>
          <w:tcPr>
            <w:tcW w:w="4621" w:type="dxa"/>
          </w:tcPr>
          <w:p w14:paraId="013DC3A0"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Charge Transfer</w:t>
            </w:r>
          </w:p>
        </w:tc>
        <w:tc>
          <w:tcPr>
            <w:tcW w:w="4621" w:type="dxa"/>
          </w:tcPr>
          <w:p w14:paraId="3986831A"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X</w:t>
            </w:r>
            <w:r w:rsidRPr="000F30B0">
              <w:rPr>
                <w:rFonts w:ascii="Times New Roman" w:hAnsi="Times New Roman" w:cs="Times New Roman"/>
                <w:vertAlign w:val="superscript"/>
              </w:rPr>
              <w:t>+/-</w:t>
            </w:r>
            <w:r w:rsidRPr="000F30B0">
              <w:rPr>
                <w:rFonts w:ascii="Times New Roman" w:hAnsi="Times New Roman" w:cs="Times New Roman"/>
              </w:rPr>
              <w:t xml:space="preserve"> + Y → Y</w:t>
            </w:r>
            <w:r w:rsidRPr="000F30B0">
              <w:rPr>
                <w:rFonts w:ascii="Times New Roman" w:hAnsi="Times New Roman" w:cs="Times New Roman"/>
                <w:vertAlign w:val="superscript"/>
              </w:rPr>
              <w:t>+/-</w:t>
            </w:r>
            <w:r w:rsidRPr="000F30B0">
              <w:rPr>
                <w:rFonts w:ascii="Times New Roman" w:hAnsi="Times New Roman" w:cs="Times New Roman"/>
              </w:rPr>
              <w:t xml:space="preserve"> + X</w:t>
            </w:r>
          </w:p>
        </w:tc>
      </w:tr>
      <w:tr w:rsidR="00962B51" w:rsidRPr="000F30B0" w14:paraId="6A4ABC0E" w14:textId="77777777" w:rsidTr="00042F53">
        <w:tc>
          <w:tcPr>
            <w:tcW w:w="4621" w:type="dxa"/>
          </w:tcPr>
          <w:p w14:paraId="23BE2171"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Neutral Recombination</w:t>
            </w:r>
          </w:p>
        </w:tc>
        <w:tc>
          <w:tcPr>
            <w:tcW w:w="4621" w:type="dxa"/>
          </w:tcPr>
          <w:p w14:paraId="5015AAEA"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X + Y + M → XY + M</w:t>
            </w:r>
          </w:p>
        </w:tc>
      </w:tr>
      <w:tr w:rsidR="00962B51" w:rsidRPr="000F30B0" w14:paraId="010ABD01" w14:textId="77777777" w:rsidTr="00042F53">
        <w:tc>
          <w:tcPr>
            <w:tcW w:w="4621" w:type="dxa"/>
          </w:tcPr>
          <w:p w14:paraId="501D5840"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Ion Recombination</w:t>
            </w:r>
          </w:p>
        </w:tc>
        <w:tc>
          <w:tcPr>
            <w:tcW w:w="4621" w:type="dxa"/>
          </w:tcPr>
          <w:p w14:paraId="10CF7010"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X</w:t>
            </w:r>
            <w:r w:rsidRPr="000F30B0">
              <w:rPr>
                <w:rFonts w:ascii="Times New Roman" w:hAnsi="Times New Roman" w:cs="Times New Roman"/>
                <w:vertAlign w:val="superscript"/>
              </w:rPr>
              <w:t>+</w:t>
            </w:r>
            <w:r w:rsidRPr="000F30B0">
              <w:rPr>
                <w:rFonts w:ascii="Times New Roman" w:hAnsi="Times New Roman" w:cs="Times New Roman"/>
              </w:rPr>
              <w:t xml:space="preserve"> + Y</w:t>
            </w:r>
            <w:r w:rsidRPr="000F30B0">
              <w:rPr>
                <w:rFonts w:ascii="Times New Roman" w:hAnsi="Times New Roman" w:cs="Times New Roman"/>
                <w:vertAlign w:val="superscript"/>
              </w:rPr>
              <w:t>-</w:t>
            </w:r>
            <w:r w:rsidRPr="000F30B0">
              <w:rPr>
                <w:rFonts w:ascii="Times New Roman" w:hAnsi="Times New Roman" w:cs="Times New Roman"/>
              </w:rPr>
              <w:t xml:space="preserve"> → XY</w:t>
            </w:r>
          </w:p>
        </w:tc>
      </w:tr>
    </w:tbl>
    <w:p w14:paraId="140182C4" w14:textId="1D4CC06B" w:rsidR="00962B51" w:rsidRPr="000F30B0" w:rsidRDefault="00962B51" w:rsidP="00962B51">
      <w:pPr>
        <w:jc w:val="both"/>
        <w:rPr>
          <w:rFonts w:ascii="Times New Roman" w:hAnsi="Times New Roman" w:cs="Times New Roman"/>
        </w:rPr>
      </w:pPr>
      <w:r w:rsidRPr="000F30B0">
        <w:rPr>
          <w:rFonts w:ascii="Times New Roman" w:hAnsi="Times New Roman" w:cs="Times New Roman"/>
        </w:rPr>
        <w:lastRenderedPageBreak/>
        <w:t>X and Y represent atoms and M a third party specie</w:t>
      </w:r>
      <w:r w:rsidR="008428D7">
        <w:rPr>
          <w:rFonts w:ascii="Times New Roman" w:hAnsi="Times New Roman" w:cs="Times New Roman"/>
        </w:rPr>
        <w:t>s</w:t>
      </w:r>
      <w:r w:rsidRPr="000F30B0">
        <w:rPr>
          <w:rFonts w:ascii="Times New Roman" w:hAnsi="Times New Roman" w:cs="Times New Roman"/>
        </w:rPr>
        <w:t xml:space="preserve"> that is required for reaction but does not affect the chemistry.</w:t>
      </w:r>
    </w:p>
    <w:p w14:paraId="190263E9" w14:textId="7791DF76"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 source of energy required to start the ionisation process is usually from electrical discharges in man-made plasmas. Energy from the generated electric field is accumulated by the electrons and transferred to the heavy particles upon collision (known as inelastic collisions). The energy transferred is small owing to the low mass of the electron in comparison to the heavy particles. As the degree of ionisation is low in NTPs, typical </w:t>
      </w:r>
      <w:r w:rsidRPr="000F30B0">
        <w:rPr>
          <w:rFonts w:ascii="Symbol" w:hAnsi="Symbol" w:cs="Times New Roman"/>
        </w:rPr>
        <w:t></w:t>
      </w:r>
      <w:r w:rsidRPr="000F30B0">
        <w:rPr>
          <w:rFonts w:ascii="Times New Roman" w:hAnsi="Times New Roman" w:cs="Times New Roman"/>
        </w:rPr>
        <w:t xml:space="preserve"> values between 10</w:t>
      </w:r>
      <w:r w:rsidRPr="000F30B0">
        <w:rPr>
          <w:rFonts w:ascii="Times New Roman" w:hAnsi="Times New Roman" w:cs="Times New Roman"/>
          <w:vertAlign w:val="superscript"/>
        </w:rPr>
        <w:t>-7</w:t>
      </w:r>
      <w:r w:rsidRPr="000F30B0">
        <w:rPr>
          <w:rFonts w:ascii="Times New Roman" w:hAnsi="Times New Roman" w:cs="Times New Roman"/>
        </w:rPr>
        <w:t xml:space="preserve"> – 10</w:t>
      </w:r>
      <w:r w:rsidRPr="000F30B0">
        <w:rPr>
          <w:rFonts w:ascii="Times New Roman" w:hAnsi="Times New Roman" w:cs="Times New Roman"/>
          <w:vertAlign w:val="superscript"/>
        </w:rPr>
        <w:t>-4</w:t>
      </w:r>
      <w:r w:rsidRPr="000F30B0">
        <w:rPr>
          <w:rFonts w:ascii="Times New Roman" w:hAnsi="Times New Roman" w:cs="Times New Roman"/>
        </w:rPr>
        <w:t xml:space="preserve">, initially the temperature of the electrons is much higher than the temperature of the heavy species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p w14:paraId="0BBFA44C" w14:textId="1E4D927A" w:rsidR="00962B51" w:rsidRPr="000F30B0" w:rsidRDefault="00962B51" w:rsidP="00962B51">
      <w:pPr>
        <w:jc w:val="both"/>
        <w:rPr>
          <w:rFonts w:ascii="Times New Roman" w:hAnsi="Times New Roman" w:cs="Times New Roman"/>
        </w:rPr>
      </w:pPr>
      <w:r w:rsidRPr="000F30B0">
        <w:rPr>
          <w:rFonts w:ascii="Times New Roman" w:hAnsi="Times New Roman" w:cs="Times New Roman"/>
        </w:rPr>
        <w:t>In a plasma the electron in the most vital specie</w:t>
      </w:r>
      <w:r w:rsidR="008428D7">
        <w:rPr>
          <w:rFonts w:ascii="Times New Roman" w:hAnsi="Times New Roman" w:cs="Times New Roman"/>
        </w:rPr>
        <w:t>s</w:t>
      </w:r>
      <w:r w:rsidRPr="000F30B0">
        <w:rPr>
          <w:rFonts w:ascii="Times New Roman" w:hAnsi="Times New Roman" w:cs="Times New Roman"/>
        </w:rPr>
        <w:t xml:space="preserve"> as it is the first to gain energy from the applied electric field. These electrons then go on to collide to create reactive species in the plasma (see </w:t>
      </w:r>
      <w:r w:rsidR="000F5772">
        <w:rPr>
          <w:rFonts w:ascii="Times New Roman" w:hAnsi="Times New Roman" w:cs="Times New Roman"/>
        </w:rPr>
        <w:fldChar w:fldCharType="begin"/>
      </w:r>
      <w:r w:rsidR="000F5772">
        <w:rPr>
          <w:rFonts w:ascii="Times New Roman" w:hAnsi="Times New Roman" w:cs="Times New Roman"/>
        </w:rPr>
        <w:instrText xml:space="preserve"> REF _Ref488698700 \h </w:instrText>
      </w:r>
      <w:r w:rsidR="000F5772">
        <w:rPr>
          <w:rFonts w:ascii="Times New Roman" w:hAnsi="Times New Roman" w:cs="Times New Roman"/>
        </w:rPr>
      </w:r>
      <w:r w:rsidR="000F5772">
        <w:rPr>
          <w:rFonts w:ascii="Times New Roman" w:hAnsi="Times New Roman" w:cs="Times New Roman"/>
        </w:rPr>
        <w:fldChar w:fldCharType="separate"/>
      </w:r>
      <w:r w:rsidR="009A47B1" w:rsidRPr="000F30B0">
        <w:rPr>
          <w:rFonts w:ascii="Times New Roman" w:hAnsi="Times New Roman" w:cs="Times New Roman"/>
          <w:bCs/>
          <w:szCs w:val="18"/>
        </w:rPr>
        <w:t xml:space="preserve">Table </w:t>
      </w:r>
      <w:r w:rsidR="009A47B1">
        <w:rPr>
          <w:rFonts w:ascii="Times New Roman" w:hAnsi="Times New Roman" w:cs="Times New Roman"/>
          <w:bCs/>
          <w:noProof/>
          <w:szCs w:val="18"/>
        </w:rPr>
        <w:t>2</w:t>
      </w:r>
      <w:r w:rsidR="000F5772">
        <w:rPr>
          <w:rFonts w:ascii="Times New Roman" w:hAnsi="Times New Roman" w:cs="Times New Roman"/>
        </w:rPr>
        <w:fldChar w:fldCharType="end"/>
      </w:r>
      <w:r w:rsidR="000F5772">
        <w:rPr>
          <w:rFonts w:ascii="Times New Roman" w:hAnsi="Times New Roman" w:cs="Times New Roman"/>
        </w:rPr>
        <w:t xml:space="preserve">) </w:t>
      </w:r>
      <w:r w:rsidRPr="000F30B0">
        <w:rPr>
          <w:rFonts w:ascii="Times New Roman" w:hAnsi="Times New Roman" w:cs="Times New Roman"/>
        </w:rPr>
        <w:t>through a lower energy pathway than the thermal equivalent. If these reactions can be tuned or controlled, then a highly efficient method to any given application can be achieved through the use of non-thermal plasma technology. This can be achieved by selection of the best plasma process for the application, in this case CO</w:t>
      </w:r>
      <w:r w:rsidRPr="000F30B0">
        <w:rPr>
          <w:rFonts w:ascii="Times New Roman" w:hAnsi="Times New Roman" w:cs="Times New Roman"/>
          <w:vertAlign w:val="subscript"/>
        </w:rPr>
        <w:t>2</w:t>
      </w:r>
      <w:r w:rsidRPr="000F30B0">
        <w:rPr>
          <w:rFonts w:ascii="Times New Roman" w:hAnsi="Times New Roman" w:cs="Times New Roman"/>
        </w:rPr>
        <w:t xml:space="preserve"> reduction.</w:t>
      </w:r>
    </w:p>
    <w:p w14:paraId="520EADBF" w14:textId="77777777" w:rsidR="00962B51" w:rsidRPr="000F30B0" w:rsidRDefault="00962B51" w:rsidP="00256879">
      <w:pPr>
        <w:pStyle w:val="Heading2"/>
        <w:numPr>
          <w:ilvl w:val="1"/>
          <w:numId w:val="1"/>
        </w:numPr>
      </w:pPr>
      <w:bookmarkStart w:id="40" w:name="_Ref488700567"/>
      <w:bookmarkStart w:id="41" w:name="_Toc489385279"/>
      <w:r w:rsidRPr="000F30B0">
        <w:t>Plasma systems for environmental applications</w:t>
      </w:r>
      <w:bookmarkEnd w:id="40"/>
      <w:bookmarkEnd w:id="41"/>
    </w:p>
    <w:p w14:paraId="182C4813" w14:textId="0E03DB90" w:rsidR="00962B51" w:rsidRDefault="00962B51" w:rsidP="001F4688">
      <w:pPr>
        <w:pStyle w:val="Heading3"/>
        <w:numPr>
          <w:ilvl w:val="2"/>
          <w:numId w:val="1"/>
        </w:numPr>
      </w:pPr>
      <w:bookmarkStart w:id="42" w:name="_Toc489385280"/>
      <w:r w:rsidRPr="000F30B0">
        <w:t>Glow discharge</w:t>
      </w:r>
      <w:bookmarkEnd w:id="42"/>
      <w:r w:rsidRPr="000F30B0">
        <w:t xml:space="preserve"> </w:t>
      </w:r>
    </w:p>
    <w:p w14:paraId="450ACB79" w14:textId="77777777" w:rsidR="006D6786" w:rsidRPr="006D6786" w:rsidRDefault="006D6786" w:rsidP="006D6786"/>
    <w:p w14:paraId="75D5CE3A" w14:textId="41342661" w:rsidR="00962B51" w:rsidRPr="000F30B0" w:rsidRDefault="00962B51" w:rsidP="00962B51">
      <w:pPr>
        <w:rPr>
          <w:rFonts w:ascii="Times New Roman" w:hAnsi="Times New Roman" w:cs="Times New Roman"/>
        </w:rPr>
      </w:pPr>
      <w:r w:rsidRPr="000F30B0">
        <w:rPr>
          <w:rFonts w:ascii="Times New Roman" w:hAnsi="Times New Roman" w:cs="Times New Roman"/>
        </w:rPr>
        <w:t>The simplest form of discharge a glow discharge operates at low pressure (usually sub-atmospheric) with high external resistance. They are characterised as high voltage, low current and typical electron density is in the range of 10</w:t>
      </w:r>
      <w:r w:rsidRPr="000F30B0">
        <w:rPr>
          <w:rFonts w:ascii="Times New Roman" w:hAnsi="Times New Roman" w:cs="Times New Roman"/>
          <w:vertAlign w:val="superscript"/>
        </w:rPr>
        <w:t>9</w:t>
      </w:r>
      <w:r w:rsidRPr="000F30B0">
        <w:rPr>
          <w:rFonts w:ascii="Times New Roman" w:hAnsi="Times New Roman" w:cs="Times New Roman"/>
        </w:rPr>
        <w:t xml:space="preserve"> – 10</w:t>
      </w:r>
      <w:r w:rsidRPr="000F30B0">
        <w:rPr>
          <w:rFonts w:ascii="Times New Roman" w:hAnsi="Times New Roman" w:cs="Times New Roman"/>
          <w:vertAlign w:val="superscript"/>
        </w:rPr>
        <w:t>11</w:t>
      </w:r>
      <w:r w:rsidRPr="000F30B0">
        <w:rPr>
          <w:rFonts w:ascii="Times New Roman" w:hAnsi="Times New Roman" w:cs="Times New Roman"/>
        </w:rPr>
        <w:t xml:space="preserve"> cm</w:t>
      </w:r>
      <w:r w:rsidRPr="000F30B0">
        <w:rPr>
          <w:rFonts w:ascii="Times New Roman" w:hAnsi="Times New Roman" w:cs="Times New Roman"/>
          <w:vertAlign w:val="superscript"/>
        </w:rPr>
        <w:t>-3</w:t>
      </w:r>
      <w:r w:rsidRPr="000F30B0">
        <w:rPr>
          <w:rFonts w:ascii="Times New Roman" w:hAnsi="Times New Roman" w:cs="Times New Roman"/>
        </w:rPr>
        <w:t xml:space="preserve">. Glow discharges are defined as a self-sustaining continuous DC type discharge with a cold cathode which emits electrons as a result of secondary emission brought on by positive ions. If the inter-electrode distance is large, a low electric field quasi-neutral plasma develops known as the positive column. This configuration is often seen in fluorescent lamps and other lighting apparatus hence the name “glow” as the plasma is more vivid than other discharge types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w:t>
      </w:r>
    </w:p>
    <w:p w14:paraId="2655724B" w14:textId="113B039F" w:rsidR="00962B51" w:rsidRPr="000F30B0" w:rsidRDefault="00962B51" w:rsidP="00962B51">
      <w:pPr>
        <w:rPr>
          <w:rFonts w:ascii="Times New Roman" w:hAnsi="Times New Roman" w:cs="Times New Roman"/>
        </w:rPr>
      </w:pPr>
      <w:r w:rsidRPr="000F30B0">
        <w:rPr>
          <w:rFonts w:ascii="Times New Roman" w:hAnsi="Times New Roman" w:cs="Times New Roman"/>
        </w:rPr>
        <w:t>Glow discharge for CO</w:t>
      </w:r>
      <w:r w:rsidRPr="000F30B0">
        <w:rPr>
          <w:rFonts w:ascii="Times New Roman" w:hAnsi="Times New Roman" w:cs="Times New Roman"/>
          <w:vertAlign w:val="subscript"/>
        </w:rPr>
        <w:t>2</w:t>
      </w:r>
      <w:r w:rsidRPr="000F30B0">
        <w:rPr>
          <w:rFonts w:ascii="Times New Roman" w:hAnsi="Times New Roman" w:cs="Times New Roman"/>
        </w:rPr>
        <w:t xml:space="preserve"> decomposition is scarce in literature as the requirements for low pressure and relatively low electron density are unfavourable for high CO</w:t>
      </w:r>
      <w:r w:rsidRPr="000F30B0">
        <w:rPr>
          <w:rFonts w:ascii="Times New Roman" w:hAnsi="Times New Roman" w:cs="Times New Roman"/>
          <w:vertAlign w:val="subscript"/>
        </w:rPr>
        <w:t>2</w:t>
      </w:r>
      <w:r w:rsidRPr="000F30B0">
        <w:rPr>
          <w:rFonts w:ascii="Times New Roman" w:hAnsi="Times New Roman" w:cs="Times New Roman"/>
        </w:rPr>
        <w:t xml:space="preserve"> conversion and efficiency. Most studies have been performed using catalysts and for the co-reduction of CO</w:t>
      </w:r>
      <w:r w:rsidRPr="000F30B0">
        <w:rPr>
          <w:rFonts w:ascii="Times New Roman" w:hAnsi="Times New Roman" w:cs="Times New Roman"/>
          <w:vertAlign w:val="subscript"/>
        </w:rPr>
        <w:t>2</w:t>
      </w:r>
      <w:r w:rsidRPr="000F30B0">
        <w:rPr>
          <w:rFonts w:ascii="Times New Roman" w:hAnsi="Times New Roman" w:cs="Times New Roman"/>
        </w:rPr>
        <w:t xml:space="preserve"> and CH</w:t>
      </w:r>
      <w:r w:rsidRPr="000F30B0">
        <w:rPr>
          <w:rFonts w:ascii="Times New Roman" w:hAnsi="Times New Roman" w:cs="Times New Roman"/>
          <w:vertAlign w:val="subscript"/>
        </w:rPr>
        <w:t>4</w:t>
      </w:r>
      <w:r w:rsidRPr="000F30B0">
        <w:rPr>
          <w:rFonts w:ascii="Times New Roman" w:hAnsi="Times New Roman" w:cs="Times New Roman"/>
        </w:rPr>
        <w:t xml:space="preserve"> to try </w:t>
      </w:r>
      <w:r w:rsidR="008428D7">
        <w:rPr>
          <w:rFonts w:ascii="Times New Roman" w:hAnsi="Times New Roman" w:cs="Times New Roman"/>
        </w:rPr>
        <w:t xml:space="preserve">to </w:t>
      </w:r>
      <w:r w:rsidRPr="000F30B0">
        <w:rPr>
          <w:rFonts w:ascii="Times New Roman" w:hAnsi="Times New Roman" w:cs="Times New Roman"/>
        </w:rPr>
        <w:t xml:space="preserve">stimulate more favourable conditions. </w:t>
      </w:r>
    </w:p>
    <w:p w14:paraId="370E7E63" w14:textId="42D711B0" w:rsidR="00962B51" w:rsidRPr="000F30B0" w:rsidRDefault="009B1768" w:rsidP="00962B51">
      <w:pPr>
        <w:rPr>
          <w:rFonts w:ascii="Times New Roman" w:hAnsi="Times New Roman" w:cs="Times New Roman"/>
        </w:rPr>
      </w:pPr>
      <w:r>
        <w:rPr>
          <w:rFonts w:ascii="Times New Roman" w:hAnsi="Times New Roman" w:cs="Times New Roman"/>
        </w:rPr>
        <w:t xml:space="preserve">Li </w:t>
      </w:r>
      <w:r>
        <w:rPr>
          <w:rFonts w:ascii="Times New Roman" w:hAnsi="Times New Roman" w:cs="Times New Roman"/>
          <w:i/>
        </w:rPr>
        <w:t>et al</w:t>
      </w:r>
      <w:r>
        <w:rPr>
          <w:rFonts w:ascii="Times New Roman" w:hAnsi="Times New Roman" w:cs="Times New Roman"/>
        </w:rPr>
        <w:t>,</w:t>
      </w:r>
      <w:r w:rsidR="000F30B0"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"10.1016/j.ijhydene.2008.10.053", "ISBN" : "0360-3199", "ISSN" : "03603199", "abstract" : "CO2 reforming of CH4 to syngas has been investigated by a special designed plasma reactor of atmospheric pressure glow discharge. High conversion of CH4, CO2, and high selectivity of CO, H2, as well as high conversion ability are carried out. The experiment is operated in wider parameter region, such as CH4/CO2 from 3/7 to 6/4, input power from 49.50 W to 88.40 W and total feed flux from 360 mL/min to 4000 mL/min. The highest conversion of CH4 and CO2 is 98.52% and 90.30%, respectively. Under the experimental conditions of CH4/CO2 rate at 4/6, input power at 69.85 W and total feed flux at 2200 mL/min, the conversion ability achieves a maximum of 12.21 mmol/kJ with the conversion of CH4 and CO2 is 60.97% and 49.91%, the selectivity of H2 and CO is 89.30% and 72.58%, H2/CO rate is 1.5, respectively. This process has advantages of relatively large treatment and high conversion ability, which is a benefit from a special designed plasma reactor. ?? 2008 International Association for Hydrogen Energy.", "author" : [ { "dropping-particle" : "", "family" : "Li", "given" : "Daihong", "non-dropping-particle" : "", "parse-names" : false, "suffix" : "" }, { "dropping-particle" : "", "family" : "Li", "given" : "Xiang", "non-dropping-particle" : "", "parse-names" : false, "suffix" : "" }, { "dropping-particle" : "", "family" : "Bai", "given" : "Meigui", "non-dropping-particle" : "", "parse-names" : false, "suffix" : "" }, { "dropping-particle" : "", "family" : "Tao", "given" : "Xumei", "non-dropping-particle" : "", "parse-names" : false, "suffix" : "" }, { "dropping-particle" : "", "family" : "Shang", "given" : "Shuyong", "non-dropping-particle" : "", "parse-names" : false, "suffix" : "" }, { "dropping-particle" : "", "family" : "Dai", "given" : "Xiaoyan", "non-dropping-particle" : "", "parse-names" : false, "suffix" : "" }, { "dropping-particle" : "", "family" : "Yin", "given" : "Yongxiang", "non-dropping-particle" : "", "parse-names" : false, "suffix" : "" } ], "container-title" : "International Journal of Hydrogen Energy", "id" : "ITEM-1", "issue" : "1", "issued" : { "date-parts" : [ [ "2009" ] ] }, "page" : "308-313", "title" : "CO2 reforming of CH4 by atmospheric pressure glow discharge plasma: A high conversion ability", "type" : "article-journal", "volume" : "34" }, "uris" : [ "http://www.mendeley.com/documents/?uuid=4574c5c8-c1a5-3fb2-87b9-77a191965c1f" ] } ], "mendeley" : { "formattedCitation" : "&lt;sup&gt;[31]&lt;/sup&gt;", "plainTextFormattedCitation" : "[31]", "previouslyFormattedCitation" : "&lt;sup&gt;[31]&lt;/sup&gt;" }, "properties" : {  }, "schema" : "https://github.com/citation-style-language/schema/raw/master/csl-citation.json" }</w:instrText>
      </w:r>
      <w:r w:rsidR="000F30B0"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[31]</w:t>
      </w:r>
      <w:r w:rsidR="000F30B0" w:rsidRPr="000F30B0">
        <w:rPr>
          <w:rFonts w:ascii="Times New Roman" w:hAnsi="Times New Roman" w:cs="Times New Roman"/>
        </w:rPr>
        <w:fldChar w:fldCharType="end"/>
      </w:r>
      <w:r w:rsidR="00962B51" w:rsidRPr="009B1768">
        <w:rPr>
          <w:rFonts w:ascii="Times New Roman" w:hAnsi="Times New Roman" w:cs="Times New Roman"/>
        </w:rPr>
        <w:t xml:space="preserve"> investigated an atmospheric pressure glow discharge for the combined conversion of CO</w:t>
      </w:r>
      <w:r w:rsidR="00962B51" w:rsidRPr="009B1768">
        <w:rPr>
          <w:rFonts w:ascii="Times New Roman" w:hAnsi="Times New Roman" w:cs="Times New Roman"/>
          <w:vertAlign w:val="subscript"/>
        </w:rPr>
        <w:t>2</w:t>
      </w:r>
      <w:r w:rsidR="00962B51" w:rsidRPr="009B1768">
        <w:rPr>
          <w:rFonts w:ascii="Times New Roman" w:hAnsi="Times New Roman" w:cs="Times New Roman"/>
        </w:rPr>
        <w:t xml:space="preserve"> and CH</w:t>
      </w:r>
      <w:r w:rsidR="00962B51" w:rsidRPr="009B1768">
        <w:rPr>
          <w:rFonts w:ascii="Times New Roman" w:hAnsi="Times New Roman" w:cs="Times New Roman"/>
          <w:vertAlign w:val="subscript"/>
        </w:rPr>
        <w:t>4</w:t>
      </w:r>
      <w:r w:rsidR="00962B51" w:rsidRPr="009B1768">
        <w:rPr>
          <w:rFonts w:ascii="Times New Roman" w:hAnsi="Times New Roman" w:cs="Times New Roman"/>
        </w:rPr>
        <w:t xml:space="preserve"> and boasted excellent conversions of both in their rod-to-tube reactor (inter-electrode distance 7mm). </w:t>
      </w:r>
      <w:r w:rsidR="00962B51" w:rsidRPr="000F30B0">
        <w:rPr>
          <w:rFonts w:ascii="Times New Roman" w:hAnsi="Times New Roman" w:cs="Times New Roman"/>
        </w:rPr>
        <w:t>Mixtures of CH</w:t>
      </w:r>
      <w:r w:rsidR="00962B51" w:rsidRPr="000F30B0">
        <w:rPr>
          <w:rFonts w:ascii="Times New Roman" w:hAnsi="Times New Roman" w:cs="Times New Roman"/>
          <w:vertAlign w:val="subscript"/>
        </w:rPr>
        <w:t>4</w:t>
      </w:r>
      <w:r w:rsidR="00962B51" w:rsidRPr="000F30B0">
        <w:rPr>
          <w:rFonts w:ascii="Times New Roman" w:hAnsi="Times New Roman" w:cs="Times New Roman"/>
        </w:rPr>
        <w:t>/CO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from 3/7 to 6/4 were tested and the conversion and syngas ratio produced calculated. Higher ratios of methane were not considered as severe coking on the electrodes was observed reducing the stability of the discharge. The plasma was ignited using 7 kV of input power and then reduced to 500 V once a stable discharge had been established. </w:t>
      </w:r>
      <w:r w:rsidR="00962B51" w:rsidRPr="000F30B0">
        <w:rPr>
          <w:rFonts w:ascii="Times New Roman" w:hAnsi="Times New Roman" w:cs="Times New Roman"/>
        </w:rPr>
        <w:br/>
        <w:t>The authors recorded excellent conversion for CH</w:t>
      </w:r>
      <w:r w:rsidR="00962B51" w:rsidRPr="000F30B0">
        <w:rPr>
          <w:rFonts w:ascii="Times New Roman" w:hAnsi="Times New Roman" w:cs="Times New Roman"/>
          <w:vertAlign w:val="subscript"/>
        </w:rPr>
        <w:t>4</w:t>
      </w:r>
      <w:r w:rsidR="00962B51" w:rsidRPr="000F30B0">
        <w:rPr>
          <w:rFonts w:ascii="Times New Roman" w:hAnsi="Times New Roman" w:cs="Times New Roman"/>
        </w:rPr>
        <w:t xml:space="preserve"> and CO</w:t>
      </w:r>
      <w:r w:rsidR="00962B51" w:rsidRPr="000F30B0">
        <w:rPr>
          <w:rFonts w:ascii="Times New Roman" w:hAnsi="Times New Roman" w:cs="Times New Roman"/>
          <w:vertAlign w:val="subscript"/>
        </w:rPr>
        <w:t>2</w:t>
      </w:r>
      <w:r w:rsidR="00962B51" w:rsidRPr="000F30B0">
        <w:rPr>
          <w:rFonts w:ascii="Times New Roman" w:hAnsi="Times New Roman" w:cs="Times New Roman"/>
        </w:rPr>
        <w:t>, 98.52% and 90.30%, respectively, at high flow rates (ranging from 360-4000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/min). it was found that flow rate, input power and feed ratio played a significant role on conversion and syngas production ratio. Altering the feed ratio in favour of methane decreased methane conversion and increased the H</w:t>
      </w:r>
      <w:r w:rsidR="00962B51" w:rsidRPr="000F30B0">
        <w:rPr>
          <w:rFonts w:ascii="Times New Roman" w:hAnsi="Times New Roman" w:cs="Times New Roman"/>
          <w:vertAlign w:val="subscript"/>
        </w:rPr>
        <w:t>2</w:t>
      </w:r>
      <w:r w:rsidR="00962B51" w:rsidRPr="000F30B0">
        <w:rPr>
          <w:rFonts w:ascii="Times New Roman" w:hAnsi="Times New Roman" w:cs="Times New Roman"/>
        </w:rPr>
        <w:t>/CO ratio produced to as high as 1.3 in a 6:4 CH</w:t>
      </w:r>
      <w:r w:rsidR="00962B51" w:rsidRPr="000F30B0">
        <w:rPr>
          <w:rFonts w:ascii="Times New Roman" w:hAnsi="Times New Roman" w:cs="Times New Roman"/>
          <w:vertAlign w:val="subscript"/>
        </w:rPr>
        <w:t>4</w:t>
      </w:r>
      <w:r w:rsidR="00962B51" w:rsidRPr="000F30B0">
        <w:rPr>
          <w:rFonts w:ascii="Times New Roman" w:hAnsi="Times New Roman" w:cs="Times New Roman"/>
        </w:rPr>
        <w:t>/CO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This can be explained as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is introduced into the mixture energy is channelled into both CO</w:t>
      </w:r>
      <w:r w:rsidR="00962B51" w:rsidRPr="000F30B0">
        <w:rPr>
          <w:rFonts w:ascii="Times New Roman" w:hAnsi="Times New Roman" w:cs="Times New Roman"/>
        </w:rPr>
        <w:softHyphen/>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CH</w:t>
      </w:r>
      <w:r w:rsidR="00962B51" w:rsidRPr="000F30B0">
        <w:rPr>
          <w:rFonts w:ascii="Times New Roman" w:hAnsi="Times New Roman" w:cs="Times New Roman"/>
          <w:vertAlign w:val="subscript"/>
        </w:rPr>
        <w:t>4</w:t>
      </w:r>
      <w:r w:rsidR="00962B51" w:rsidRPr="000F30B0">
        <w:rPr>
          <w:rFonts w:ascii="Times New Roman" w:hAnsi="Times New Roman" w:cs="Times New Roman"/>
        </w:rPr>
        <w:t xml:space="preserve"> reduction processes and naturally with more methane more hydrogen production will be observed, increasing the syngas ratio. </w:t>
      </w:r>
      <w:r w:rsidR="00962B51" w:rsidRPr="000F30B0">
        <w:rPr>
          <w:rFonts w:ascii="Times New Roman" w:hAnsi="Times New Roman" w:cs="Times New Roman"/>
        </w:rPr>
        <w:br/>
      </w:r>
      <w:r w:rsidR="00962B51" w:rsidRPr="000F30B0">
        <w:rPr>
          <w:rFonts w:ascii="Times New Roman" w:hAnsi="Times New Roman" w:cs="Times New Roman"/>
        </w:rPr>
        <w:lastRenderedPageBreak/>
        <w:t xml:space="preserve">Feed flux treated per power or </w:t>
      </w:r>
      <w:r w:rsidR="00962B51" w:rsidRPr="000F30B0">
        <w:rPr>
          <w:rFonts w:ascii="Symbol" w:hAnsi="Symbol" w:cs="Times New Roman"/>
        </w:rPr>
        <w:t></w:t>
      </w:r>
      <w:r w:rsidR="00962B51" w:rsidRPr="000F30B0">
        <w:rPr>
          <w:rFonts w:ascii="Symbol" w:hAnsi="Symbol" w:cs="Times New Roman"/>
        </w:rPr>
        <w:t></w:t>
      </w:r>
      <w:r w:rsidR="00962B51" w:rsidRPr="000F30B0">
        <w:rPr>
          <w:rFonts w:ascii="Times New Roman" w:hAnsi="Times New Roman" w:cs="Times New Roman"/>
        </w:rPr>
        <w:t xml:space="preserve">was used to determine the effects of flow rate and input power. The results were, as expected, increasing </w:t>
      </w:r>
      <w:r w:rsidR="00962B51" w:rsidRPr="000F30B0">
        <w:rPr>
          <w:rFonts w:ascii="Symbol" w:hAnsi="Symbol" w:cs="Times New Roman"/>
        </w:rPr>
        <w:t></w:t>
      </w:r>
      <w:r w:rsidR="00962B51" w:rsidRPr="000F30B0">
        <w:rPr>
          <w:rFonts w:ascii="Times New Roman" w:hAnsi="Times New Roman" w:cs="Times New Roman"/>
        </w:rPr>
        <w:t xml:space="preserve"> saw the conversion decrease and the syngas ratio increase to as high as 2.6, a good ratio for FT synthesis. At higher </w:t>
      </w:r>
      <w:r w:rsidR="00962B51" w:rsidRPr="000F30B0">
        <w:rPr>
          <w:rFonts w:ascii="Symbol" w:hAnsi="Symbol" w:cs="Times New Roman"/>
        </w:rPr>
        <w:t></w:t>
      </w:r>
      <w:r w:rsidR="00962B51" w:rsidRPr="000F30B0">
        <w:rPr>
          <w:rFonts w:ascii="Times New Roman" w:hAnsi="Times New Roman" w:cs="Times New Roman"/>
        </w:rPr>
        <w:t xml:space="preserve"> values the flowrate is higher meaning the residence time of the gas is lower so there is less energy applied to the gas reducing the chance of successful collisions allowing reactions to occur. The greater syngas ratio observed upon increasing </w:t>
      </w:r>
      <w:r w:rsidR="00962B51" w:rsidRPr="000F30B0">
        <w:rPr>
          <w:rFonts w:ascii="Symbol" w:hAnsi="Symbol" w:cs="Times New Roman"/>
        </w:rPr>
        <w:t></w:t>
      </w:r>
      <w:r w:rsidR="00962B51" w:rsidRPr="000F30B0">
        <w:rPr>
          <w:rFonts w:ascii="Times New Roman" w:hAnsi="Times New Roman" w:cs="Times New Roman"/>
        </w:rPr>
        <w:t xml:space="preserve"> can be explained due to the increasing disparity between CH</w:t>
      </w:r>
      <w:r w:rsidR="00962B51" w:rsidRPr="000F30B0">
        <w:rPr>
          <w:rFonts w:ascii="Times New Roman" w:hAnsi="Times New Roman" w:cs="Times New Roman"/>
          <w:vertAlign w:val="subscript"/>
        </w:rPr>
        <w:t>4</w:t>
      </w:r>
      <w:r w:rsidR="00962B51" w:rsidRPr="000F30B0">
        <w:rPr>
          <w:rFonts w:ascii="Times New Roman" w:hAnsi="Times New Roman" w:cs="Times New Roman"/>
        </w:rPr>
        <w:t xml:space="preserve"> and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upon increasing </w:t>
      </w:r>
      <w:r w:rsidR="00962B51" w:rsidRPr="000F30B0">
        <w:rPr>
          <w:rFonts w:ascii="Symbol" w:hAnsi="Symbol" w:cs="Times New Roman"/>
        </w:rPr>
        <w:t></w:t>
      </w:r>
      <w:r w:rsidR="00962B51" w:rsidRPr="000F30B0">
        <w:rPr>
          <w:rFonts w:ascii="Times New Roman" w:hAnsi="Times New Roman" w:cs="Times New Roman"/>
        </w:rPr>
        <w:t>.</w:t>
      </w:r>
    </w:p>
    <w:p w14:paraId="4A2DE33D" w14:textId="258D1B94" w:rsidR="00962B51" w:rsidRPr="000F30B0" w:rsidRDefault="00BB258A" w:rsidP="00962B51">
      <w:pPr>
        <w:rPr>
          <w:rFonts w:ascii="Times New Roman" w:hAnsi="Times New Roman" w:cs="Times New Roman"/>
        </w:rPr>
      </w:pPr>
      <w:r w:rsidRPr="00BB258A">
        <w:rPr>
          <w:rFonts w:ascii="Times New Roman" w:hAnsi="Times New Roman" w:cs="Times New Roman"/>
        </w:rPr>
        <w:t xml:space="preserve">Wang </w:t>
      </w:r>
      <w:r w:rsidRPr="00BB258A">
        <w:rPr>
          <w:rFonts w:ascii="Times New Roman" w:hAnsi="Times New Roman" w:cs="Times New Roman"/>
          <w:i/>
        </w:rPr>
        <w:t>et al</w:t>
      </w:r>
      <w:r w:rsidRPr="00BB258A">
        <w:rPr>
          <w:rFonts w:ascii="Times New Roman" w:hAnsi="Times New Roman" w:cs="Times New Roman"/>
        </w:rPr>
        <w:t>,</w:t>
      </w:r>
      <w:r w:rsidRPr="000F30B0">
        <w:rPr>
          <w:rFonts w:ascii="Times New Roman" w:hAnsi="Times New Roman" w:cs="Times New Roman"/>
        </w:rPr>
        <w:t xml:space="preserve"> </w:t>
      </w:r>
      <w:r w:rsidR="000F30B0"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"10.1006/jcat.1999.2499", "ISSN" : "00219517", "author" : [ { "dropping-particle" : "", "family" : "Wang", "given" : "Jin-Yun", "non-dropping-particle" : "", "parse-names" : false, "suffix" : "" }, { "dropping-particle" : "", "family" : "Xia", "given" : "Guan-Guang", "non-dropping-particle" : "", "parse-names" : false, "suffix" : "" }, { "dropping-particle" : "", "family" : "Huang", "given" : "Aimin", "non-dropping-particle" : "", "parse-names" : false, "suffix" : "" }, { "dropping-particle" : "", "family" : "Suib", "given" : "Steven L.", "non-dropping-particle" : "", "parse-names" : false, "suffix" : "" }, { "dropping-particle" : "", "family" : "Hayashi", "given" : "Yuji", "non-dropping-particle" : "", "parse-names" : false, "suffix" : "" }, { "dropping-particle" : "", "family" : "Matsumoto", "given" : "Hiroshige", "non-dropping-particle" : "", "parse-names" : false, "suffix" : "" } ], "container-title" : "Journal of Catalysis", "id" : "ITEM-1", "issue" : "1", "issued" : { "date-parts" : [ [ "1999", "7" ] ] }, "page" : "152-159", "title" : "CO2 Decomposition Using Glow Discharge Plasmas", "type" : "article-journal", "volume" : "185" }, "uris" : [ "http://www.mendeley.com/documents/?uuid=43e85bf4-0341-3296-b561-89f0cc8377f8" ] } ], "mendeley" : { "formattedCitation" : "&lt;sup&gt;[32]&lt;/sup&gt;", "plainTextFormattedCitation" : "[32]", "previouslyFormattedCitation" : "&lt;sup&gt;[32]&lt;/sup&gt;" }, "properties" : {  }, "schema" : "https://github.com/citation-style-language/schema/raw/master/csl-citation.json" }</w:instrText>
      </w:r>
      <w:r w:rsidR="000F30B0"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[32]</w:t>
      </w:r>
      <w:r w:rsidR="000F30B0" w:rsidRPr="000F30B0">
        <w:rPr>
          <w:rFonts w:ascii="Times New Roman" w:hAnsi="Times New Roman" w:cs="Times New Roman"/>
        </w:rPr>
        <w:fldChar w:fldCharType="end"/>
      </w:r>
      <w:r w:rsidR="00962B51" w:rsidRPr="00BB258A">
        <w:rPr>
          <w:rFonts w:ascii="Times New Roman" w:hAnsi="Times New Roman" w:cs="Times New Roman"/>
        </w:rPr>
        <w:t xml:space="preserve"> studied CO</w:t>
      </w:r>
      <w:r w:rsidR="00962B51" w:rsidRPr="00BB258A">
        <w:rPr>
          <w:rFonts w:ascii="Times New Roman" w:hAnsi="Times New Roman" w:cs="Times New Roman"/>
          <w:vertAlign w:val="subscript"/>
        </w:rPr>
        <w:t>2</w:t>
      </w:r>
      <w:r w:rsidR="00962B51" w:rsidRPr="00BB258A">
        <w:rPr>
          <w:rFonts w:ascii="Times New Roman" w:hAnsi="Times New Roman" w:cs="Times New Roman"/>
        </w:rPr>
        <w:t xml:space="preserve"> decomposition (up to 10%) in mixtures of helium in what they call a glow discharge reactor. </w:t>
      </w:r>
      <w:r w:rsidR="00962B51" w:rsidRPr="000F30B0">
        <w:rPr>
          <w:rFonts w:ascii="Times New Roman" w:hAnsi="Times New Roman" w:cs="Times New Roman"/>
        </w:rPr>
        <w:t xml:space="preserve">The reactor consisted of a </w:t>
      </w:r>
      <w:r w:rsidR="008428D7" w:rsidRPr="000F30B0">
        <w:rPr>
          <w:rFonts w:ascii="Times New Roman" w:hAnsi="Times New Roman" w:cs="Times New Roman"/>
        </w:rPr>
        <w:t>stainless-steel</w:t>
      </w:r>
      <w:r w:rsidR="00962B51" w:rsidRPr="000F30B0">
        <w:rPr>
          <w:rFonts w:ascii="Times New Roman" w:hAnsi="Times New Roman" w:cs="Times New Roman"/>
        </w:rPr>
        <w:t xml:space="preserve"> rod (live electrode) inserted inside a quartz tube, which was wrapped in aluminium foil to act as the ground electrode, the inter-electrode distance was 2 mm. In literature this reactor type is generally considered as a DBD reactor owing to the presence of the quartz tube as a dielectric layer. The authors performed a parametric study to determine the effects on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and energy efficiency, the parameters studied included: electrode material, initial CO</w:t>
      </w:r>
      <w:r w:rsidR="00962B51" w:rsidRPr="000F30B0">
        <w:rPr>
          <w:rFonts w:ascii="Times New Roman" w:hAnsi="Times New Roman" w:cs="Times New Roman"/>
          <w:vertAlign w:val="subscript"/>
        </w:rPr>
        <w:t xml:space="preserve">2 </w:t>
      </w:r>
      <w:r w:rsidR="00962B51" w:rsidRPr="000F30B0">
        <w:rPr>
          <w:rFonts w:ascii="Times New Roman" w:hAnsi="Times New Roman" w:cs="Times New Roman"/>
        </w:rPr>
        <w:t xml:space="preserve">concentration, gas flow rate, frequency and power input.   </w:t>
      </w:r>
      <w:r w:rsidR="00962B51" w:rsidRPr="000F30B0">
        <w:rPr>
          <w:rFonts w:ascii="Times New Roman" w:hAnsi="Times New Roman" w:cs="Times New Roman"/>
        </w:rPr>
        <w:br/>
        <w:t xml:space="preserve">It was found that the conversion was related to the electrical conductivity for each metal, according to the authors, and this effect was more apparent at higher (&gt;3 kV) voltages. However, this explanation doesn’t take into account the effects of the dielectric properties of the quartz tube. Over time charge will accumulate on the surface of the quartz and it will begin to act as a capacitor which will have additional effects on the characteristics of the plasma. This explanation does also not take into account changes to </w:t>
      </w:r>
      <w:r w:rsidR="008428D7">
        <w:rPr>
          <w:rFonts w:ascii="Times New Roman" w:hAnsi="Times New Roman" w:cs="Times New Roman"/>
        </w:rPr>
        <w:t xml:space="preserve">the </w:t>
      </w:r>
      <w:r w:rsidR="00962B51" w:rsidRPr="000F30B0">
        <w:rPr>
          <w:rFonts w:ascii="Times New Roman" w:hAnsi="Times New Roman" w:cs="Times New Roman"/>
        </w:rPr>
        <w:t xml:space="preserve">metal surface; for </w:t>
      </w:r>
      <w:r w:rsidR="008428D7" w:rsidRPr="000F30B0">
        <w:rPr>
          <w:rFonts w:ascii="Times New Roman" w:hAnsi="Times New Roman" w:cs="Times New Roman"/>
        </w:rPr>
        <w:t>example,</w:t>
      </w:r>
      <w:r w:rsidR="00962B51" w:rsidRPr="000F30B0">
        <w:rPr>
          <w:rFonts w:ascii="Times New Roman" w:hAnsi="Times New Roman" w:cs="Times New Roman"/>
        </w:rPr>
        <w:t xml:space="preserve"> Cu, Fe and Au were all tested which are either easily oxidised or are prone to sputtering under plasma conditions. Nonetheless the order of activity for the tested metals was as follows: Cu &gt; Au &gt; Rh &gt; Fe ≈ Pt ≈ Pd. Conversion increased upon increasing the input voltage, as more energy was supplied to the plasma however, this came at the cost of energy efficiency which decreased owing to gas heating.  </w:t>
      </w:r>
      <w:r w:rsidR="00962B51" w:rsidRPr="000F30B0">
        <w:rPr>
          <w:rFonts w:ascii="Times New Roman" w:hAnsi="Times New Roman" w:cs="Times New Roman"/>
        </w:rPr>
        <w:br/>
        <w:t>As will be further discussed later, the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content in the gas feed plays a large role in the conversion and efficiency. The highest recoded conversion (~33%) was achieved in a 1%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in He mixture conversely, the highest reported efficiency was (16.6%) achieved in a 4%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however, it is suspected that this would be higher if the efficiency for 10%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mixtures had been presented as less energy is “wasted” excit</w:t>
      </w:r>
      <w:r w:rsidR="008428D7">
        <w:rPr>
          <w:rFonts w:ascii="Times New Roman" w:hAnsi="Times New Roman" w:cs="Times New Roman"/>
        </w:rPr>
        <w:t>ing</w:t>
      </w:r>
      <w:r w:rsidR="00962B51" w:rsidRPr="000F30B0">
        <w:rPr>
          <w:rFonts w:ascii="Times New Roman" w:hAnsi="Times New Roman" w:cs="Times New Roman"/>
        </w:rPr>
        <w:t xml:space="preserve"> He atoms.</w:t>
      </w:r>
      <w:r w:rsidR="00962B51" w:rsidRPr="000F30B0">
        <w:rPr>
          <w:rFonts w:ascii="Times New Roman" w:hAnsi="Times New Roman" w:cs="Times New Roman"/>
        </w:rPr>
        <w:br/>
        <w:t xml:space="preserve">For the flowrate higher flow was preferred to achieve higher energy efficiencies at the cost of conversion. Although slower flowrates favour higher conversions, owing to greater residence times, heat accumulations within the reactor caused by charge build up on the quartz dielectric. </w:t>
      </w:r>
      <w:r w:rsidR="00962B51" w:rsidRPr="000F30B0">
        <w:rPr>
          <w:rFonts w:ascii="Times New Roman" w:hAnsi="Times New Roman" w:cs="Times New Roman"/>
        </w:rPr>
        <w:br/>
        <w:t xml:space="preserve">The trend exhibited by changing the input power is similar to that of adjusting the flowrate. The same inverse relationship between conversion and efficiency is demonstrated with higher input power giving a high conversion and lower efficiency and vice-versa low input power giving lower conversions and high energy efficiency. </w:t>
      </w:r>
      <w:r w:rsidR="00962B51" w:rsidRPr="000F30B0">
        <w:rPr>
          <w:rFonts w:ascii="Times New Roman" w:hAnsi="Times New Roman" w:cs="Times New Roman"/>
        </w:rPr>
        <w:br/>
      </w:r>
      <w:r w:rsidR="000F30B0" w:rsidRPr="000F30B0">
        <w:rPr>
          <w:rFonts w:ascii="Times New Roman" w:hAnsi="Times New Roman" w:cs="Times New Roman"/>
        </w:rPr>
        <w:t>Finally,</w:t>
      </w:r>
      <w:r w:rsidR="00962B51" w:rsidRPr="000F30B0">
        <w:rPr>
          <w:rFonts w:ascii="Times New Roman" w:hAnsi="Times New Roman" w:cs="Times New Roman"/>
        </w:rPr>
        <w:t xml:space="preserve"> the effect of frequency was examined here, the authors made some interesting observations. For conversion the simple trend of increasing frequency gave a higher conversion.  However, for the energy efficiency a more complicate</w:t>
      </w:r>
      <w:r w:rsidR="008428D7">
        <w:rPr>
          <w:rFonts w:ascii="Times New Roman" w:hAnsi="Times New Roman" w:cs="Times New Roman"/>
        </w:rPr>
        <w:t>d</w:t>
      </w:r>
      <w:r w:rsidR="00962B51" w:rsidRPr="000F30B0">
        <w:rPr>
          <w:rFonts w:ascii="Times New Roman" w:hAnsi="Times New Roman" w:cs="Times New Roman"/>
        </w:rPr>
        <w:t xml:space="preserve"> explanation was given. First that generally higher energy efficiencies were obtained at lower frequencies if the input voltage was fixed however, at similar conversions (variable input voltage) higher frequencies resulted in higher energy efficiencies. This suggests that frequency by itself is not the only factor is determining the energy efficiency. At high frequency the current tends to travel on the outside of conductors so experiences less impedance and therefore less heat is generated and lower energy consumed which could contribute to a higher efficiency. It was noted that changing the frequency had the greatest effect on the energy demands to ignite and sustain the plasma. In order to best optimise the plasma parameters both the input voltage for ignition and frequency need to be altered to target good conversion or efficiency.   </w:t>
      </w:r>
    </w:p>
    <w:p w14:paraId="5D73669D" w14:textId="37A68A55" w:rsidR="00962B51" w:rsidRPr="000F30B0" w:rsidRDefault="00BB258A" w:rsidP="00962B51">
      <w:pPr>
        <w:rPr>
          <w:rFonts w:ascii="Times New Roman" w:hAnsi="Times New Roman" w:cs="Times New Roman"/>
        </w:rPr>
      </w:pPr>
      <w:r w:rsidRPr="00BB258A">
        <w:rPr>
          <w:rFonts w:ascii="Times New Roman" w:hAnsi="Times New Roman" w:cs="Times New Roman"/>
          <w:lang w:val="fr-FR"/>
        </w:rPr>
        <w:lastRenderedPageBreak/>
        <w:t xml:space="preserve">Savinov </w:t>
      </w:r>
      <w:r w:rsidRPr="00BB258A">
        <w:rPr>
          <w:rFonts w:ascii="Times New Roman" w:hAnsi="Times New Roman" w:cs="Times New Roman"/>
          <w:i/>
          <w:lang w:val="fr-FR"/>
        </w:rPr>
        <w:t>et al</w:t>
      </w:r>
      <w:r>
        <w:rPr>
          <w:rFonts w:ascii="Times New Roman" w:hAnsi="Times New Roman" w:cs="Times New Roman"/>
          <w:lang w:val="fr-FR"/>
        </w:rPr>
        <w:t xml:space="preserve">, </w:t>
      </w:r>
      <w:r w:rsidR="000F30B0">
        <w:rPr>
          <w:rFonts w:ascii="Times New Roman" w:hAnsi="Times New Roman" w:cs="Times New Roman"/>
        </w:rPr>
        <w:fldChar w:fldCharType="begin" w:fldLock="1"/>
      </w:r>
      <w:r w:rsidR="00CE1759">
        <w:rPr>
          <w:rFonts w:ascii="Times New Roman" w:hAnsi="Times New Roman" w:cs="Times New Roman"/>
          <w:lang w:val="fr-FR"/>
        </w:rPr>
        <w:instrText>ADDIN CSL_CITATION { "citationItems" : [ { "id" : "ITEM-1", "itemData" : { "abstract" : "-The energy of the first vibrational level of the N2 molecule is quite close to the energy of the fH-st level of the asymmetric mode of CO2. Hence, fast resonance transfer of vibrational energy from N~ molecules to CO2, directly populating the necessary level, becomes feasible. As a result of CO~-CO~ collision, the population increase of higher vibrational levels of asylurnetric mode of CO 2 takes place up to the decomposition of molecules. It has been known that the vibrational excitation of molecules essentially accelerates endothermic chemical reaction [Cho et al., 1998; Jeong et al., 2001; Rusanov and Fridman, 1984]. However, it is not always possible to excite the required vibrational mode of molecules selectively by an electric discharge. In our previous work [Savinov et 01., 1999; Lee et 01., 2001], the decomposition of pure methane and carbon dioxide in a radio-frequency discharge was investigated It was shown that the dissociation of these molecules was clue to the excitation of electronic states. The plasmachemical reactions in nitrogen mixtures were examined in order to analyze the effect of vibrational excitation on reactions involving methane and carbon dioxide. The plasmachemical reactions involving C Q molecules in radio-fi-equency discharge (v 13.56MHz) were investigated by a mass spectroscopic method. A special type of a capacitive discharge was used A similar discharge system was applied at first for the design of CO2 gas lasers by N. A. Yatsei~ko [Raizer et 01., 1995] and was lately used in this experiment for plasmachemical purposes [Savi-nov et al., 1999]. The plasmachemical reactor and the expmmental equipment were described in detail in our previous work [Savinov et al., 1999]. The main peculiality of these reactors was the small size of the elec-bode sheathes. As a result, almost all the volume of the discharge tube was filled with positive column plasma The processes were studied under medium pressures. The pressure of gas mixture was changed from 5 to 60 tom The radio-fiequency ge~lel-ator with a matching network deliv-ered an output power from 0 to 300 W. While measuring discharge input power, we ignored the energy loss through radiation and fur-thelmore suggested that all input powers were absorbed by posi-tive column plasma. Quadi-upole mass specbonleter (Balzers, QMS 200) with Quad-star 421 software was used for qualitative and quautitative analysis of the gas mixtures. The mass spectrometer was connected to the post discha\u2026", "author" : [ { "dropping-particle" : "", "family" : "Savinov", "given" : "Sergey Y", "non-dropping-particle" : "", "parse-names" : false, "suffix" : "" }, { "dropping-particle" : "", "family" : "Lee", "given" : "H W A U N G", "non-dropping-particle" : "", "parse-names" : false, "suffix" : "" }, { "dropping-particle" : "", "family" : "Song", "given" : "Hyung Keun", "non-dropping-particle" : "", "parse-names" : false, "suffix" : "" }, { "dropping-particle" : "", "family" : "Na", "given" : "Byung-Ki", "non-dropping-particle" : "", "parse-names" : false, "suffix" : "" } ], "container-title" : "Korean o~ Chem. Eng", "id" : "ITEM-1", "issue" : "4", "issued" : { "date-parts" : [ [ "2002" ] ] }, "page" : "564-566", "title" : "The Decomposition of CO2 in Glow Discharge", "type" : "article-journal", "volume" : "19" }, "uris" : [ "http://www.mendeley.com/documents/?uuid=dec9f390-1afd-3e0c-b4b9-3c11024ac009" ] } ], "mendeley" : { "formattedCitation" : "&lt;sup&gt;[33]&lt;/sup&gt;", "plainTextFormattedCitation" : "[33]", "previouslyFormattedCitation" : "&lt;sup&gt;[33]&lt;/sup&gt;" }, "properties" : {  }, "schema" : "https://github.com/citation-style-language/schema/raw/master/csl-citation.json" }</w:instrText>
      </w:r>
      <w:r w:rsidR="000F30B0">
        <w:rPr>
          <w:rFonts w:ascii="Times New Roman" w:hAnsi="Times New Roman" w:cs="Times New Roman"/>
        </w:rPr>
        <w:fldChar w:fldCharType="separate"/>
      </w:r>
      <w:r w:rsidR="000F5772" w:rsidRPr="000F5772">
        <w:rPr>
          <w:rFonts w:ascii="Times New Roman" w:hAnsi="Times New Roman" w:cs="Times New Roman"/>
          <w:noProof/>
          <w:vertAlign w:val="superscript"/>
          <w:lang w:val="fr-FR"/>
        </w:rPr>
        <w:t>[33]</w:t>
      </w:r>
      <w:r w:rsidR="000F30B0">
        <w:rPr>
          <w:rFonts w:ascii="Times New Roman" w:hAnsi="Times New Roman" w:cs="Times New Roman"/>
        </w:rPr>
        <w:fldChar w:fldCharType="end"/>
      </w:r>
      <w:r w:rsidR="00962B51" w:rsidRPr="00BB258A">
        <w:rPr>
          <w:rFonts w:ascii="Times New Roman" w:hAnsi="Times New Roman" w:cs="Times New Roman"/>
          <w:lang w:val="fr-FR"/>
        </w:rPr>
        <w:t xml:space="preserve"> investigated CO</w:t>
      </w:r>
      <w:r w:rsidR="00962B51" w:rsidRPr="00BB258A">
        <w:rPr>
          <w:rFonts w:ascii="Times New Roman" w:hAnsi="Times New Roman" w:cs="Times New Roman"/>
          <w:vertAlign w:val="subscript"/>
          <w:lang w:val="fr-FR"/>
        </w:rPr>
        <w:t>2</w:t>
      </w:r>
      <w:r w:rsidR="00962B51" w:rsidRPr="00BB258A">
        <w:rPr>
          <w:rFonts w:ascii="Times New Roman" w:hAnsi="Times New Roman" w:cs="Times New Roman"/>
          <w:lang w:val="fr-FR"/>
        </w:rPr>
        <w:t xml:space="preserve"> and N</w:t>
      </w:r>
      <w:r w:rsidR="00962B51" w:rsidRPr="00BB258A">
        <w:rPr>
          <w:rFonts w:ascii="Times New Roman" w:hAnsi="Times New Roman" w:cs="Times New Roman"/>
          <w:vertAlign w:val="subscript"/>
          <w:lang w:val="fr-FR"/>
        </w:rPr>
        <w:t>2</w:t>
      </w:r>
      <w:r w:rsidR="00962B51" w:rsidRPr="00BB258A">
        <w:rPr>
          <w:rFonts w:ascii="Times New Roman" w:hAnsi="Times New Roman" w:cs="Times New Roman"/>
          <w:lang w:val="fr-FR"/>
        </w:rPr>
        <w:t xml:space="preserve"> decomposition in a reduced pressure glow discharge. </w:t>
      </w:r>
      <w:r w:rsidR="00962B51" w:rsidRPr="000F30B0">
        <w:rPr>
          <w:rFonts w:ascii="Times New Roman" w:hAnsi="Times New Roman" w:cs="Times New Roman"/>
        </w:rPr>
        <w:t>The glow discharge was ignited under low pressure (5 to 60 torr) across all gas mixtures by a radio-frequency generator. The reactor used consisted of a long quartz tube with 4 pieces of copper wire located on the outside of the tube; 2 acted as the ground electrodes and 2 the live electrodes. The authors gave their own definition of conversion vastly different from the standard definition so the results will be examined qualitatively and the energy efficiency was not reported. 2 mixtures were examined, both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a 1:10 CO</w:t>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and it was found that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addition approximately tripled the conversion at lower power (100 W) which increased to a quadruple increase at higher power (300 W). When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was added to the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feed the authors proposed, that due to the similarity in energy levels between the first vibrational level of </w:t>
      </w:r>
      <w:r w:rsidR="00962B51" w:rsidRPr="000F30B0">
        <w:rPr>
          <w:rFonts w:ascii="Times New Roman" w:hAnsi="Times New Roman" w:cs="Times New Roman"/>
        </w:rPr>
        <w:softHyphen/>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the first asymmetric mode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rapid transfer of vibrational energy promoted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dissociation through stepwise vibrational excitation then dissociation of the vibrational states.</w:t>
      </w:r>
    </w:p>
    <w:p w14:paraId="2F346B81" w14:textId="187611DC" w:rsidR="00962B51" w:rsidRDefault="00962B51" w:rsidP="001F4688">
      <w:pPr>
        <w:pStyle w:val="Heading3"/>
        <w:numPr>
          <w:ilvl w:val="2"/>
          <w:numId w:val="1"/>
        </w:numPr>
      </w:pPr>
      <w:bookmarkStart w:id="43" w:name="_Toc489385281"/>
      <w:r w:rsidRPr="000F30B0">
        <w:t>Dielectric barrier discharge</w:t>
      </w:r>
      <w:bookmarkEnd w:id="43"/>
      <w:r w:rsidRPr="000F30B0">
        <w:t xml:space="preserve"> </w:t>
      </w:r>
    </w:p>
    <w:p w14:paraId="0497F64C" w14:textId="77777777" w:rsidR="006D6786" w:rsidRPr="006D6786" w:rsidRDefault="006D6786" w:rsidP="006D6786"/>
    <w:p w14:paraId="090CFEDF" w14:textId="578AF43D"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Dielectric barrier discharge is operated under higher pressure (atmospheric or greater) and consists of two electrodes separated by a discharge gap ranging between 0.1-several millimetres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"10.1023/A:1022470901385", "ISSN" : "02724324", "author" : [ { "dropping-particle" : "", "family" : "Kogelschatz", "given" : "Ulrich", "non-dropping-particle" : "", "parse-names" : false, "suffix" : "" } ], "container-title" : "Plasma Chemistry and Plasma Processing", "id" : "ITEM-1", "issue" : "1", "issued" : { "date-parts" : [ [ "2003" ] ] }, "page" : "1-46", "publisher" : "Kluwer Academic Publishers-Plenum Publishers", "title" : "Dielectric-Barrier Discharges: Their History, Discharge Physics, and Industrial Applications", "type" : "article-journal", "volume" : "23" }, "uris" : [ "http://www.mendeley.com/documents/?uuid=95c23d70-dc18-3b5c-9cc1-c41d954a338e" ] } ], "mendeley" : { "formattedCitation" : "&lt;sup&gt;[34]&lt;/sup&gt;", "plainTextFormattedCitation" : "[34]", "previouslyFormattedCitation" : "&lt;sup&gt;[34]&lt;/sup&gt;"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[34]</w:t>
      </w:r>
      <w:r w:rsidRPr="000F30B0">
        <w:rPr>
          <w:rFonts w:ascii="Times New Roman" w:hAnsi="Times New Roman" w:cs="Times New Roman"/>
        </w:rPr>
        <w:fldChar w:fldCharType="end"/>
      </w:r>
      <w:r w:rsidRPr="000F30B0">
        <w:rPr>
          <w:rFonts w:ascii="Times New Roman" w:hAnsi="Times New Roman" w:cs="Times New Roman"/>
        </w:rPr>
        <w:t xml:space="preserve">. A material with a high breakdown voltage (dielectric material) is placed into the discharge gap and this distinguishes it from an arc. One electrode is grounded while the other live electrode is connected to an AC power supply, Ac power must be used to prevent excessive charge accumulation on the dielectric layer which results in gas heating. During operation when the applied voltage exceeds the breakdown voltage microdischarges develop within the discharge gap and develop randomly in time and space lasting for tens of nanoseconds in duration. </w:t>
      </w:r>
    </w:p>
    <w:p w14:paraId="529A5DAB"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Microdischarges are generated when the local electron density in the discharge gap reaches a critical point, charge is transferred from a microdischarge to the surface of the dielectric layer, this result in a reduction of the applied electric field. If the field is reduced to a level that can no longer sustain a discharge such that electron attachment is more dominant than ionisation then the microdischarges are extinguished. The dielectric layer aids the distribution of microdischarges over the entire electrode surface as well as limiting the charge transfer and preventing an arc from developing.  </w:t>
      </w:r>
    </w:p>
    <w:p w14:paraId="07084CDB" w14:textId="77777777" w:rsidR="00962B51" w:rsidRPr="000F30B0" w:rsidRDefault="00962B51" w:rsidP="00962B51">
      <w:pPr>
        <w:jc w:val="both"/>
        <w:rPr>
          <w:rFonts w:ascii="Times New Roman" w:hAnsi="Times New Roman" w:cs="Times New Roman"/>
        </w:rPr>
      </w:pPr>
    </w:p>
    <w:p w14:paraId="647917F7" w14:textId="46AD71FD" w:rsidR="00962B51" w:rsidRPr="000F30B0" w:rsidRDefault="00E164FE" w:rsidP="00962B51">
      <w:pPr>
        <w:keepNext/>
        <w:jc w:val="both"/>
      </w:pPr>
      <w:r>
        <w:rPr>
          <w:noProof/>
          <w:lang w:eastAsia="en-GB"/>
        </w:rPr>
        <mc:AlternateContent>
          <mc:Choice Requires="wps">
            <w:drawing>
              <wp:anchor distT="0" distB="0" distL="114300" distR="114300" simplePos="0" relativeHeight="251696128" behindDoc="0" locked="0" layoutInCell="1" allowOverlap="1" wp14:anchorId="06FAE1E9" wp14:editId="0256679A">
                <wp:simplePos x="0" y="0"/>
                <wp:positionH relativeFrom="column">
                  <wp:posOffset>3155315</wp:posOffset>
                </wp:positionH>
                <wp:positionV relativeFrom="paragraph">
                  <wp:posOffset>390302</wp:posOffset>
                </wp:positionV>
                <wp:extent cx="140970" cy="1905"/>
                <wp:effectExtent l="0" t="0" r="30480" b="36195"/>
                <wp:wrapNone/>
                <wp:docPr id="110" name="Straight Connector 110"/>
                <wp:cNvGraphicFramePr/>
                <a:graphic xmlns:a="http://schemas.openxmlformats.org/drawingml/2006/main">
                  <a:graphicData uri="http://schemas.microsoft.com/office/word/2010/wordprocessingShape">
                    <wps:wsp>
                      <wps:cNvCnPr/>
                      <wps:spPr>
                        <a:xfrm flipV="1">
                          <a:off x="0" y="0"/>
                          <a:ext cx="140970" cy="1905"/>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300291" id="Straight Connector 110"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5pt,30.75pt" to="259.5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" strokecolor="black [3200]" strokeweight=".5pt">
                <v:stroke joinstyle="miter"/>
              </v:line>
            </w:pict>
          </mc:Fallback>
        </mc:AlternateContent>
      </w:r>
      <w:r w:rsidR="00962B51" w:rsidRPr="000F30B0">
        <w:rPr>
          <w:noProof/>
          <w:lang w:eastAsia="en-GB"/>
        </w:rPr>
        <w:drawing>
          <wp:inline distT="0" distB="0" distL="0" distR="0" wp14:anchorId="38178513" wp14:editId="47D13A83">
            <wp:extent cx="2626573" cy="117157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30507" cy="1173330"/>
                    </a:xfrm>
                    <a:prstGeom prst="rect">
                      <a:avLst/>
                    </a:prstGeom>
                  </pic:spPr>
                </pic:pic>
              </a:graphicData>
            </a:graphic>
          </wp:inline>
        </w:drawing>
      </w:r>
      <w:r w:rsidR="00962B51" w:rsidRPr="000F30B0">
        <w:rPr>
          <w:rFonts w:ascii="Times New Roman" w:hAnsi="Times New Roman" w:cs="Times New Roman"/>
        </w:rPr>
        <w:t xml:space="preserve">  </w:t>
      </w:r>
      <w:r w:rsidR="00962B51" w:rsidRPr="000F30B0">
        <w:rPr>
          <w:noProof/>
          <w:lang w:eastAsia="en-GB"/>
        </w:rPr>
        <w:drawing>
          <wp:inline distT="0" distB="0" distL="0" distR="0" wp14:anchorId="64454079" wp14:editId="40BE9CF1">
            <wp:extent cx="1767403" cy="1133475"/>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66968" cy="1133196"/>
                    </a:xfrm>
                    <a:prstGeom prst="rect">
                      <a:avLst/>
                    </a:prstGeom>
                  </pic:spPr>
                </pic:pic>
              </a:graphicData>
            </a:graphic>
          </wp:inline>
        </w:drawing>
      </w:r>
    </w:p>
    <w:p w14:paraId="14995798" w14:textId="4B0D5604" w:rsidR="00962B51" w:rsidRPr="000F30B0" w:rsidRDefault="00962B51" w:rsidP="00962B51">
      <w:pPr>
        <w:spacing w:line="240" w:lineRule="auto"/>
        <w:jc w:val="center"/>
        <w:rPr>
          <w:rFonts w:ascii="Times New Roman" w:hAnsi="Times New Roman" w:cs="Times New Roman"/>
          <w:bCs/>
          <w:szCs w:val="18"/>
        </w:rPr>
      </w:pPr>
      <w:bookmarkStart w:id="44" w:name="_Toc488690258"/>
      <w:r w:rsidRPr="000F30B0">
        <w:rPr>
          <w:rFonts w:ascii="Times New Roman" w:hAnsi="Times New Roman" w:cs="Times New Roman"/>
          <w:bCs/>
          <w:szCs w:val="18"/>
        </w:rPr>
        <w:t xml:space="preserve">Figure </w:t>
      </w:r>
      <w:r w:rsidRPr="000F30B0">
        <w:rPr>
          <w:rFonts w:ascii="Times New Roman" w:hAnsi="Times New Roman" w:cs="Times New Roman"/>
          <w:bCs/>
          <w:szCs w:val="18"/>
        </w:rPr>
        <w:fldChar w:fldCharType="begin"/>
      </w:r>
      <w:r w:rsidRPr="000F30B0">
        <w:rPr>
          <w:rFonts w:ascii="Times New Roman" w:hAnsi="Times New Roman" w:cs="Times New Roman"/>
          <w:bCs/>
          <w:szCs w:val="18"/>
        </w:rPr>
        <w:instrText xml:space="preserve"> SEQ Figure \* ARABIC </w:instrText>
      </w:r>
      <w:r w:rsidRPr="000F30B0">
        <w:rPr>
          <w:rFonts w:ascii="Times New Roman" w:hAnsi="Times New Roman" w:cs="Times New Roman"/>
          <w:bCs/>
          <w:szCs w:val="18"/>
        </w:rPr>
        <w:fldChar w:fldCharType="separate"/>
      </w:r>
      <w:r w:rsidR="009A47B1">
        <w:rPr>
          <w:rFonts w:ascii="Times New Roman" w:hAnsi="Times New Roman" w:cs="Times New Roman"/>
          <w:bCs/>
          <w:noProof/>
          <w:szCs w:val="18"/>
        </w:rPr>
        <w:t>11</w:t>
      </w:r>
      <w:r w:rsidRPr="000F30B0">
        <w:rPr>
          <w:rFonts w:ascii="Times New Roman" w:hAnsi="Times New Roman" w:cs="Times New Roman"/>
          <w:bCs/>
          <w:noProof/>
          <w:szCs w:val="18"/>
        </w:rPr>
        <w:fldChar w:fldCharType="end"/>
      </w:r>
      <w:r w:rsidRPr="000F30B0">
        <w:rPr>
          <w:rFonts w:ascii="Times New Roman" w:hAnsi="Times New Roman" w:cs="Times New Roman"/>
          <w:bCs/>
          <w:szCs w:val="18"/>
        </w:rPr>
        <w:t xml:space="preserve">: DBD configurations (a) planar (b) cylindrical </w:t>
      </w:r>
      <w:r w:rsidRPr="000F30B0">
        <w:rPr>
          <w:rFonts w:ascii="Times New Roman" w:hAnsi="Times New Roman" w:cs="Times New Roman"/>
          <w:bCs/>
          <w:szCs w:val="18"/>
        </w:rPr>
        <w:fldChar w:fldCharType="begin" w:fldLock="1"/>
      </w:r>
      <w:r w:rsidR="00CE1759">
        <w:rPr>
          <w:rFonts w:ascii="Times New Roman" w:hAnsi="Times New Roman" w:cs="Times New Roman"/>
          <w:bCs/>
          <w:szCs w:val="18"/>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bCs/>
          <w:szCs w:val="18"/>
        </w:rPr>
        <w:fldChar w:fldCharType="separate"/>
      </w:r>
      <w:bookmarkEnd w:id="44"/>
      <w:r w:rsidR="000F5772" w:rsidRPr="000F5772">
        <w:rPr>
          <w:rFonts w:ascii="Times New Roman" w:hAnsi="Times New Roman" w:cs="Times New Roman"/>
          <w:bCs/>
          <w:noProof/>
          <w:szCs w:val="18"/>
          <w:vertAlign w:val="superscript"/>
        </w:rPr>
        <w:t>[27]</w:t>
      </w:r>
      <w:r w:rsidRPr="000F30B0">
        <w:rPr>
          <w:rFonts w:ascii="Times New Roman" w:hAnsi="Times New Roman" w:cs="Times New Roman"/>
          <w:bCs/>
          <w:szCs w:val="18"/>
        </w:rPr>
        <w:fldChar w:fldCharType="end"/>
      </w:r>
    </w:p>
    <w:p w14:paraId="59C2152B"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Dielectric barrier discharges are among the most commonly studied reactor type in literature for both pure CO</w:t>
      </w:r>
      <w:r w:rsidRPr="000F30B0">
        <w:rPr>
          <w:rFonts w:ascii="Times New Roman" w:hAnsi="Times New Roman" w:cs="Times New Roman"/>
          <w:vertAlign w:val="subscript"/>
        </w:rPr>
        <w:t>2</w:t>
      </w:r>
      <w:r w:rsidRPr="000F30B0">
        <w:rPr>
          <w:rFonts w:ascii="Times New Roman" w:hAnsi="Times New Roman" w:cs="Times New Roman"/>
        </w:rPr>
        <w:t xml:space="preserve"> and for dry-reforming with CH</w:t>
      </w:r>
      <w:r w:rsidRPr="000F30B0">
        <w:rPr>
          <w:rFonts w:ascii="Times New Roman" w:hAnsi="Times New Roman" w:cs="Times New Roman"/>
          <w:vertAlign w:val="subscript"/>
        </w:rPr>
        <w:t>4</w:t>
      </w:r>
      <w:r w:rsidRPr="000F30B0">
        <w:rPr>
          <w:rFonts w:ascii="Times New Roman" w:hAnsi="Times New Roman" w:cs="Times New Roman"/>
        </w:rPr>
        <w:t>. DBDs are well studied because of their simple design and the ease in which catalysts can be incorporated into the design. Literature examples presented only include those for pure CO</w:t>
      </w:r>
      <w:r w:rsidRPr="000F30B0">
        <w:rPr>
          <w:rFonts w:ascii="Times New Roman" w:hAnsi="Times New Roman" w:cs="Times New Roman"/>
          <w:vertAlign w:val="subscript"/>
        </w:rPr>
        <w:t>2</w:t>
      </w:r>
      <w:r w:rsidRPr="000F30B0">
        <w:rPr>
          <w:rFonts w:ascii="Times New Roman" w:hAnsi="Times New Roman" w:cs="Times New Roman"/>
        </w:rPr>
        <w:t xml:space="preserve"> plasmas or with non-reactive gas mixtures (with and without catalysts). </w:t>
      </w:r>
    </w:p>
    <w:p w14:paraId="05B3003F" w14:textId="3AB78D07" w:rsidR="00962B51" w:rsidRPr="000F30B0" w:rsidRDefault="00BB258A" w:rsidP="00962B51">
      <w:pPr>
        <w:rPr>
          <w:rFonts w:ascii="Times New Roman" w:hAnsi="Times New Roman" w:cs="Times New Roman"/>
        </w:rPr>
      </w:pPr>
      <w:r w:rsidRPr="00BB258A">
        <w:rPr>
          <w:rFonts w:ascii="Times New Roman" w:hAnsi="Times New Roman" w:cs="Times New Roman"/>
        </w:rPr>
        <w:lastRenderedPageBreak/>
        <w:t xml:space="preserve">Li </w:t>
      </w:r>
      <w:r w:rsidRPr="00BB258A">
        <w:rPr>
          <w:rFonts w:ascii="Times New Roman" w:hAnsi="Times New Roman" w:cs="Times New Roman"/>
          <w:i/>
        </w:rPr>
        <w:t>et al</w:t>
      </w:r>
      <w:r w:rsidRPr="00BB258A">
        <w:rPr>
          <w:rFonts w:ascii="Times New Roman" w:hAnsi="Times New Roman" w:cs="Times New Roman"/>
        </w:rPr>
        <w:t>,</w:t>
      </w:r>
      <w:r>
        <w:rPr>
          <w:rFonts w:ascii="Times New Roman" w:hAnsi="Times New Roman" w:cs="Times New Roman"/>
        </w:rPr>
        <w:t xml:space="preserve"> </w:t>
      </w:r>
      <w:r w:rsidR="009B1768">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"10.1016/j.ssi.2004.02.036", "ISBN" : "8122217559", "ISSN" : "01672738", "abstract" : "The aim of this study is to develop an application of dielectric ceramics in a dielectric barrier discharge (DBD) plasma reactor to dissociate CO 2 to CO and O2. The fracture strength and dielectric strength of Ca0.7Sr0.3TiO3 were greatly improved by the liquid phase sintering using 0.5 wt.% Li2Si 2O5 as a sintering additive. The sintered body was efficient when it was used as a dielectric barrier of a plasma reaction to generate a nonthermal plasma by the DBD. The ratio of CO2 decomposition by the DBD plasma using this Ca0.7Sr 0.3TiO3 was much greater than with those using commercial alumina and silica glass barriers. This Ca0.7Sr0.3TiO 3 ceramic was sintered using Li2Si2O 5 as a sintering additive and used as a dielectric barrier of DBD for the first time. ?? 2004 Elsevier B.V. All rights reserved.", "author" : [ { "dropping-particle" : "", "family" : "Li", "given" : "Ruixing", "non-dropping-particle" : "", "parse-names" : false, "suffix" : "" }, { "dropping-particle" : "", "family" : "Yamaguchi", "given" : "Yukishige", "non-dropping-particle" : "", "parse-names" : false, "suffix" : "" }, { "dropping-particle" : "", "family" : "Yin", "given" : "Shu", "non-dropping-particle" : "", "parse-names" : false, "suffix" : "" }, { "dropping-particle" : "", "family" : "Tang", "given" : "Qing", "non-dropping-particle" : "", "parse-names" : false, "suffix" : "" }, { "dropping-particle" : "", "family" : "Sato", "given" : "Tsugio", "non-dropping-particle" : "", "parse-names" : false, "suffix" : "" } ], "container-title" : "Solid State Ionics", "id" : "ITEM-1", "issue" : "1-4 SPEC. ISS.", "issued" : { "date-parts" : [ [ "2004" ] ] }, "page" : "235-238", "title" : "Influence of dielectric barrier materials to the behavior of dielectric barrier discharge plasma for CO2 decomposition", "type" : "paper-conference", "volume" : "172" }, "uris" : [ "http://www.mendeley.com/documents/?uuid=bf66dcc6-cfb5-36d3-998e-e0bcddb640f7" ] } ], "mendeley" : { "formattedCitation" : "&lt;sup&gt;[35]&lt;/sup&gt;", "plainTextFormattedCitation" : "[35]", "previouslyFormattedCitation" : "&lt;sup&gt;[35]&lt;/sup&gt;" }, "properties" : {  }, "schema" : "https://github.com/citation-style-language/schema/raw/master/csl-citation.json" }</w:instrText>
      </w:r>
      <w:r w:rsidR="009B1768">
        <w:rPr>
          <w:rFonts w:ascii="Times New Roman" w:hAnsi="Times New Roman" w:cs="Times New Roman"/>
        </w:rPr>
        <w:fldChar w:fldCharType="separate"/>
      </w:r>
      <w:r w:rsidR="000F5772" w:rsidRPr="000F5772">
        <w:rPr>
          <w:rFonts w:ascii="Times New Roman" w:hAnsi="Times New Roman" w:cs="Times New Roman"/>
          <w:noProof/>
          <w:vertAlign w:val="superscript"/>
        </w:rPr>
        <w:t>[35]</w:t>
      </w:r>
      <w:r w:rsidR="009B1768">
        <w:rPr>
          <w:rFonts w:ascii="Times New Roman" w:hAnsi="Times New Roman" w:cs="Times New Roman"/>
        </w:rPr>
        <w:fldChar w:fldCharType="end"/>
      </w:r>
      <w:r w:rsidR="00962B51" w:rsidRPr="00BB258A">
        <w:rPr>
          <w:rFonts w:ascii="Times New Roman" w:hAnsi="Times New Roman" w:cs="Times New Roman"/>
        </w:rPr>
        <w:t xml:space="preserve"> investigated the influence of different dielectric layers on the decomposition of CO</w:t>
      </w:r>
      <w:r w:rsidR="00962B51" w:rsidRPr="00BB258A">
        <w:rPr>
          <w:rFonts w:ascii="Times New Roman" w:hAnsi="Times New Roman" w:cs="Times New Roman"/>
          <w:vertAlign w:val="subscript"/>
        </w:rPr>
        <w:t>2</w:t>
      </w:r>
      <w:r w:rsidR="00962B51" w:rsidRPr="00BB258A">
        <w:rPr>
          <w:rFonts w:ascii="Times New Roman" w:hAnsi="Times New Roman" w:cs="Times New Roman"/>
        </w:rPr>
        <w:t xml:space="preserve">. </w:t>
      </w:r>
      <w:r w:rsidR="00962B51" w:rsidRPr="000F30B0">
        <w:rPr>
          <w:rFonts w:ascii="Times New Roman" w:hAnsi="Times New Roman" w:cs="Times New Roman"/>
        </w:rPr>
        <w:t>Calcium-</w:t>
      </w:r>
      <w:r w:rsidR="009F6A7E">
        <w:rPr>
          <w:rFonts w:ascii="Times New Roman" w:hAnsi="Times New Roman" w:cs="Times New Roman"/>
        </w:rPr>
        <w:t>s</w:t>
      </w:r>
      <w:r w:rsidR="009F6A7E" w:rsidRPr="000F30B0">
        <w:rPr>
          <w:rFonts w:ascii="Times New Roman" w:hAnsi="Times New Roman" w:cs="Times New Roman"/>
        </w:rPr>
        <w:t xml:space="preserve">trontium </w:t>
      </w:r>
      <w:r w:rsidR="009F6A7E">
        <w:rPr>
          <w:rFonts w:ascii="Times New Roman" w:hAnsi="Times New Roman" w:cs="Times New Roman"/>
        </w:rPr>
        <w:t>t</w:t>
      </w:r>
      <w:r w:rsidR="009F6A7E" w:rsidRPr="000F30B0">
        <w:rPr>
          <w:rFonts w:ascii="Times New Roman" w:hAnsi="Times New Roman" w:cs="Times New Roman"/>
        </w:rPr>
        <w:t xml:space="preserve">itanate </w:t>
      </w:r>
      <w:r w:rsidR="00962B51" w:rsidRPr="000F30B0">
        <w:rPr>
          <w:rFonts w:ascii="Times New Roman" w:hAnsi="Times New Roman" w:cs="Times New Roman"/>
        </w:rPr>
        <w:t>(Ca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with 0.5% </w:t>
      </w:r>
      <w:r w:rsidR="009F6A7E">
        <w:rPr>
          <w:rFonts w:ascii="Times New Roman" w:hAnsi="Times New Roman" w:cs="Times New Roman"/>
        </w:rPr>
        <w:t>l</w:t>
      </w:r>
      <w:r w:rsidR="009F6A7E" w:rsidRPr="000F30B0">
        <w:rPr>
          <w:rFonts w:ascii="Times New Roman" w:hAnsi="Times New Roman" w:cs="Times New Roman"/>
        </w:rPr>
        <w:t xml:space="preserve">ithium </w:t>
      </w:r>
      <w:r w:rsidR="00962B51" w:rsidRPr="000F30B0">
        <w:rPr>
          <w:rFonts w:ascii="Times New Roman" w:hAnsi="Times New Roman" w:cs="Times New Roman"/>
        </w:rPr>
        <w:t>disilicate (Li</w:t>
      </w:r>
      <w:r w:rsidR="00962B51" w:rsidRPr="000F30B0">
        <w:rPr>
          <w:rFonts w:ascii="Times New Roman" w:hAnsi="Times New Roman" w:cs="Times New Roman"/>
          <w:vertAlign w:val="subscript"/>
        </w:rPr>
        <w:t>2</w:t>
      </w:r>
      <w:r w:rsidR="00962B51" w:rsidRPr="000F30B0">
        <w:rPr>
          <w:rFonts w:ascii="Times New Roman" w:hAnsi="Times New Roman" w:cs="Times New Roman"/>
        </w:rPr>
        <w:t>Si</w:t>
      </w:r>
      <w:r w:rsidR="00962B51" w:rsidRPr="000F30B0">
        <w:rPr>
          <w:rFonts w:ascii="Times New Roman" w:hAnsi="Times New Roman" w:cs="Times New Roman"/>
          <w:vertAlign w:val="subscript"/>
        </w:rPr>
        <w:t>2</w:t>
      </w:r>
      <w:r w:rsidR="00962B51" w:rsidRPr="000F30B0">
        <w:rPr>
          <w:rFonts w:ascii="Times New Roman" w:hAnsi="Times New Roman" w:cs="Times New Roman"/>
        </w:rPr>
        <w:t>O</w:t>
      </w:r>
      <w:r w:rsidR="00962B51" w:rsidRPr="000F30B0">
        <w:rPr>
          <w:rFonts w:ascii="Times New Roman" w:hAnsi="Times New Roman" w:cs="Times New Roman"/>
          <w:vertAlign w:val="subscript"/>
        </w:rPr>
        <w:t>5</w:t>
      </w:r>
      <w:r w:rsidR="00962B51" w:rsidRPr="000F30B0">
        <w:rPr>
          <w:rFonts w:ascii="Times New Roman" w:hAnsi="Times New Roman" w:cs="Times New Roman"/>
        </w:rPr>
        <w:t>), 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without Li</w:t>
      </w:r>
      <w:r w:rsidR="00962B51" w:rsidRPr="000F30B0">
        <w:rPr>
          <w:rFonts w:ascii="Times New Roman" w:hAnsi="Times New Roman" w:cs="Times New Roman"/>
          <w:vertAlign w:val="subscript"/>
        </w:rPr>
        <w:t>2</w:t>
      </w:r>
      <w:r w:rsidR="00962B51" w:rsidRPr="000F30B0">
        <w:rPr>
          <w:rFonts w:ascii="Times New Roman" w:hAnsi="Times New Roman" w:cs="Times New Roman"/>
        </w:rPr>
        <w:t>Si</w:t>
      </w:r>
      <w:r w:rsidR="00962B51" w:rsidRPr="000F30B0">
        <w:rPr>
          <w:rFonts w:ascii="Times New Roman" w:hAnsi="Times New Roman" w:cs="Times New Roman"/>
          <w:vertAlign w:val="subscript"/>
        </w:rPr>
        <w:t>2</w:t>
      </w:r>
      <w:r w:rsidR="00962B51" w:rsidRPr="000F30B0">
        <w:rPr>
          <w:rFonts w:ascii="Times New Roman" w:hAnsi="Times New Roman" w:cs="Times New Roman"/>
        </w:rPr>
        <w:t>O</w:t>
      </w:r>
      <w:r w:rsidR="00962B51" w:rsidRPr="000F30B0">
        <w:rPr>
          <w:rFonts w:ascii="Times New Roman" w:hAnsi="Times New Roman" w:cs="Times New Roman"/>
          <w:vertAlign w:val="subscript"/>
        </w:rPr>
        <w:t>5</w:t>
      </w:r>
      <w:r w:rsidR="00962B51" w:rsidRPr="000F30B0">
        <w:rPr>
          <w:rFonts w:ascii="Times New Roman" w:hAnsi="Times New Roman" w:cs="Times New Roman"/>
        </w:rPr>
        <w:t xml:space="preserve">, </w:t>
      </w:r>
      <w:r w:rsidR="009F6A7E">
        <w:rPr>
          <w:rFonts w:ascii="Times New Roman" w:hAnsi="Times New Roman" w:cs="Times New Roman"/>
        </w:rPr>
        <w:t>a</w:t>
      </w:r>
      <w:r w:rsidR="009F6A7E" w:rsidRPr="000F30B0">
        <w:rPr>
          <w:rFonts w:ascii="Times New Roman" w:hAnsi="Times New Roman" w:cs="Times New Roman"/>
        </w:rPr>
        <w:t xml:space="preserve">lumina </w:t>
      </w:r>
      <w:r w:rsidR="00962B51" w:rsidRPr="000F30B0">
        <w:rPr>
          <w:rFonts w:ascii="Times New Roman" w:hAnsi="Times New Roman" w:cs="Times New Roman"/>
        </w:rPr>
        <w:t>(Al</w:t>
      </w:r>
      <w:r w:rsidR="00962B51" w:rsidRPr="000F30B0">
        <w:rPr>
          <w:rFonts w:ascii="Times New Roman" w:hAnsi="Times New Roman" w:cs="Times New Roman"/>
          <w:vertAlign w:val="subscript"/>
        </w:rPr>
        <w:t>2</w:t>
      </w:r>
      <w:r w:rsidR="00962B51" w:rsidRPr="000F30B0">
        <w:rPr>
          <w:rFonts w:ascii="Times New Roman" w:hAnsi="Times New Roman" w:cs="Times New Roman"/>
        </w:rPr>
        <w:t>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and </w:t>
      </w:r>
      <w:r w:rsidR="009F6A7E">
        <w:rPr>
          <w:rFonts w:ascii="Times New Roman" w:hAnsi="Times New Roman" w:cs="Times New Roman"/>
        </w:rPr>
        <w:t>s</w:t>
      </w:r>
      <w:r w:rsidR="009F6A7E" w:rsidRPr="000F30B0">
        <w:rPr>
          <w:rFonts w:ascii="Times New Roman" w:hAnsi="Times New Roman" w:cs="Times New Roman"/>
        </w:rPr>
        <w:t xml:space="preserve">ilica </w:t>
      </w:r>
      <w:r w:rsidR="00962B51" w:rsidRPr="000F30B0">
        <w:rPr>
          <w:rFonts w:ascii="Times New Roman" w:hAnsi="Times New Roman" w:cs="Times New Roman"/>
        </w:rPr>
        <w:t>(SiO</w:t>
      </w:r>
      <w:r w:rsidR="00962B51" w:rsidRPr="000F30B0">
        <w:rPr>
          <w:rFonts w:ascii="Times New Roman" w:hAnsi="Times New Roman" w:cs="Times New Roman"/>
          <w:vertAlign w:val="subscript"/>
        </w:rPr>
        <w:t>2</w:t>
      </w:r>
      <w:r w:rsidR="00962B51" w:rsidRPr="000F30B0">
        <w:rPr>
          <w:rFonts w:ascii="Times New Roman" w:hAnsi="Times New Roman" w:cs="Times New Roman"/>
        </w:rPr>
        <w:t>) were all tested to discover their suitability as a dielectric material. The materials were tested in a planar reactor, gap size 1 mm, with one electrode coated in the prepared dielectric material. The gas tested was 10%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in N</w:t>
      </w:r>
      <w:r w:rsidR="00962B51" w:rsidRPr="000F30B0">
        <w:rPr>
          <w:rFonts w:ascii="Times New Roman" w:hAnsi="Times New Roman" w:cs="Times New Roman"/>
          <w:vertAlign w:val="subscript"/>
        </w:rPr>
        <w:t>2</w:t>
      </w:r>
      <w:r w:rsidR="00962B51" w:rsidRPr="000F30B0">
        <w:rPr>
          <w:rFonts w:ascii="Times New Roman" w:hAnsi="Times New Roman" w:cs="Times New Roman"/>
        </w:rPr>
        <w:t>; all tests were conducted at atmospheric pressure and 10 kHz AC voltage. 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without Li</w:t>
      </w:r>
      <w:r w:rsidR="00962B51" w:rsidRPr="000F30B0">
        <w:rPr>
          <w:rFonts w:ascii="Times New Roman" w:hAnsi="Times New Roman" w:cs="Times New Roman"/>
          <w:vertAlign w:val="subscript"/>
        </w:rPr>
        <w:t>2</w:t>
      </w:r>
      <w:r w:rsidR="00962B51" w:rsidRPr="000F30B0">
        <w:rPr>
          <w:rFonts w:ascii="Times New Roman" w:hAnsi="Times New Roman" w:cs="Times New Roman"/>
        </w:rPr>
        <w:t>Si</w:t>
      </w:r>
      <w:r w:rsidR="00962B51" w:rsidRPr="000F30B0">
        <w:rPr>
          <w:rFonts w:ascii="Times New Roman" w:hAnsi="Times New Roman" w:cs="Times New Roman"/>
          <w:vertAlign w:val="subscript"/>
        </w:rPr>
        <w:t>2</w:t>
      </w:r>
      <w:r w:rsidR="00962B51" w:rsidRPr="000F30B0">
        <w:rPr>
          <w:rFonts w:ascii="Times New Roman" w:hAnsi="Times New Roman" w:cs="Times New Roman"/>
        </w:rPr>
        <w:t>O</w:t>
      </w:r>
      <w:r w:rsidR="00962B51" w:rsidRPr="000F30B0">
        <w:rPr>
          <w:rFonts w:ascii="Times New Roman" w:hAnsi="Times New Roman" w:cs="Times New Roman"/>
          <w:vertAlign w:val="subscript"/>
        </w:rPr>
        <w:t>5</w:t>
      </w:r>
      <w:r w:rsidR="00962B51" w:rsidRPr="000F30B0">
        <w:rPr>
          <w:rFonts w:ascii="Times New Roman" w:hAnsi="Times New Roman" w:cs="Times New Roman"/>
        </w:rPr>
        <w:t xml:space="preserve"> was immediately discarded as a suitable material as the dielectric layer fractured before plasma ignition however, the other three materials survived plasma initiation. Tests were performed by gradually increasing the input voltage until plasma ignition occurred and then held at the arcing voltage. It was found that 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with Li</w:t>
      </w:r>
      <w:r w:rsidR="00962B51" w:rsidRPr="000F30B0">
        <w:rPr>
          <w:rFonts w:ascii="Times New Roman" w:hAnsi="Times New Roman" w:cs="Times New Roman"/>
          <w:vertAlign w:val="subscript"/>
        </w:rPr>
        <w:t>2</w:t>
      </w:r>
      <w:r w:rsidR="00962B51" w:rsidRPr="000F30B0">
        <w:rPr>
          <w:rFonts w:ascii="Times New Roman" w:hAnsi="Times New Roman" w:cs="Times New Roman"/>
        </w:rPr>
        <w:t>Si</w:t>
      </w:r>
      <w:r w:rsidR="00962B51" w:rsidRPr="000F30B0">
        <w:rPr>
          <w:rFonts w:ascii="Times New Roman" w:hAnsi="Times New Roman" w:cs="Times New Roman"/>
          <w:vertAlign w:val="subscript"/>
        </w:rPr>
        <w:t>2</w:t>
      </w:r>
      <w:r w:rsidR="00962B51" w:rsidRPr="000F30B0">
        <w:rPr>
          <w:rFonts w:ascii="Times New Roman" w:hAnsi="Times New Roman" w:cs="Times New Roman"/>
        </w:rPr>
        <w:t>O</w:t>
      </w:r>
      <w:r w:rsidR="00962B51" w:rsidRPr="000F30B0">
        <w:rPr>
          <w:rFonts w:ascii="Times New Roman" w:hAnsi="Times New Roman" w:cs="Times New Roman"/>
          <w:vertAlign w:val="subscript"/>
        </w:rPr>
        <w:t>5</w:t>
      </w:r>
      <w:r w:rsidR="00962B51" w:rsidRPr="000F30B0">
        <w:rPr>
          <w:rFonts w:ascii="Times New Roman" w:hAnsi="Times New Roman" w:cs="Times New Roman"/>
        </w:rPr>
        <w:t xml:space="preserve"> gave the lowest arcing voltage at 2.1 kV compared to the other two </w:t>
      </w:r>
      <w:r w:rsidR="008428D7" w:rsidRPr="000F30B0">
        <w:rPr>
          <w:rFonts w:ascii="Times New Roman" w:hAnsi="Times New Roman" w:cs="Times New Roman"/>
        </w:rPr>
        <w:t>materials</w:t>
      </w:r>
      <w:r w:rsidR="00962B51" w:rsidRPr="000F30B0">
        <w:rPr>
          <w:rFonts w:ascii="Times New Roman" w:hAnsi="Times New Roman" w:cs="Times New Roman"/>
        </w:rPr>
        <w:t xml:space="preserve"> (~3.5 kV) but also required a higher input power i.e. calcium-strontium titanate required more energy to ignite the plasma but less to sustain it. 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also resulted in the highest conversion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peaking at 16%. This is due to the enhanced electric field as a result of the high dielectric constant of Ca</w:t>
      </w:r>
      <w:r w:rsidR="00962B51" w:rsidRPr="000F30B0">
        <w:rPr>
          <w:rFonts w:ascii="Times New Roman" w:hAnsi="Times New Roman" w:cs="Times New Roman"/>
          <w:vertAlign w:val="subscript"/>
        </w:rPr>
        <w:t>0.7</w:t>
      </w:r>
      <w:r w:rsidR="00962B51" w:rsidRPr="000F30B0">
        <w:rPr>
          <w:rFonts w:ascii="Times New Roman" w:hAnsi="Times New Roman" w:cs="Times New Roman"/>
        </w:rPr>
        <w:t>Sr</w:t>
      </w:r>
      <w:r w:rsidR="00962B51" w:rsidRPr="000F30B0">
        <w:rPr>
          <w:rFonts w:ascii="Times New Roman" w:hAnsi="Times New Roman" w:cs="Times New Roman"/>
          <w:vertAlign w:val="subscript"/>
        </w:rPr>
        <w:t>0.3</w:t>
      </w:r>
      <w:r w:rsidR="00962B51" w:rsidRPr="000F30B0">
        <w:rPr>
          <w:rFonts w:ascii="Times New Roman" w:hAnsi="Times New Roman" w:cs="Times New Roman"/>
        </w:rPr>
        <w:t>TiO</w:t>
      </w:r>
      <w:r w:rsidR="00962B51" w:rsidRPr="000F30B0">
        <w:rPr>
          <w:rFonts w:ascii="Times New Roman" w:hAnsi="Times New Roman" w:cs="Times New Roman"/>
          <w:vertAlign w:val="subscript"/>
        </w:rPr>
        <w:t>3</w:t>
      </w:r>
      <w:r w:rsidR="00962B51" w:rsidRPr="000F30B0">
        <w:rPr>
          <w:rFonts w:ascii="Times New Roman" w:hAnsi="Times New Roman" w:cs="Times New Roman"/>
        </w:rPr>
        <w:t xml:space="preserve"> (e= 240) compared to alumina and silica which promotes electron impact dissociation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in the case of DBDs this is through the electronically excited state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w:t>
      </w:r>
    </w:p>
    <w:p w14:paraId="3F1D1A66" w14:textId="2EAA15CB" w:rsidR="00962B51" w:rsidRPr="000F30B0" w:rsidRDefault="00BB258A" w:rsidP="00962B51">
      <w:pPr>
        <w:rPr>
          <w:rFonts w:ascii="Times New Roman" w:hAnsi="Times New Roman" w:cs="Times New Roman"/>
        </w:rPr>
      </w:pPr>
      <w:r w:rsidRPr="004A0E9D">
        <w:rPr>
          <w:rFonts w:ascii="Times New Roman" w:hAnsi="Times New Roman" w:cs="Times New Roman"/>
          <w:lang w:val="fr-FR"/>
        </w:rPr>
        <w:t>Pa</w:t>
      </w:r>
      <w:r w:rsidR="004A0E9D" w:rsidRPr="004A0E9D">
        <w:rPr>
          <w:rFonts w:ascii="Times New Roman" w:hAnsi="Times New Roman" w:cs="Times New Roman"/>
          <w:lang w:val="fr-FR"/>
        </w:rPr>
        <w:t>ulussen</w:t>
      </w:r>
      <w:r w:rsidR="004A0E9D" w:rsidRPr="004A0E9D">
        <w:rPr>
          <w:rFonts w:ascii="Times New Roman" w:hAnsi="Times New Roman" w:cs="Times New Roman"/>
          <w:i/>
          <w:lang w:val="fr-FR"/>
        </w:rPr>
        <w:t xml:space="preserve"> et al</w:t>
      </w:r>
      <w:r w:rsidR="004A0E9D">
        <w:rPr>
          <w:rFonts w:ascii="Times New Roman" w:hAnsi="Times New Roman" w:cs="Times New Roman"/>
          <w:lang w:val="fr-FR"/>
        </w:rPr>
        <w:t>,</w:t>
      </w:r>
      <w:r w:rsidR="009B1768">
        <w:rPr>
          <w:rFonts w:ascii="Times New Roman" w:hAnsi="Times New Roman" w:cs="Times New Roman"/>
        </w:rPr>
        <w:fldChar w:fldCharType="begin" w:fldLock="1"/>
      </w:r>
      <w:r w:rsidR="00CE1759">
        <w:rPr>
          <w:rFonts w:ascii="Times New Roman" w:hAnsi="Times New Roman" w:cs="Times New Roman"/>
          <w:lang w:val="fr-FR"/>
        </w:rPr>
        <w:instrText>ADDIN CSL_CITATION { "citationItems" : [ { "id" : "ITEM-1", "itemData" : { "DOI" : "10.1088/0963-0252/19/3/034015", "abstract" : "The aim of this work consists of the evaluation of atmospheric pressure dielectric barrier discharges for the conversion of greenhouse gases into useful compounds. Therefore, pure CO 2 feed flows are administered to the discharge zone at varying discharge frequency, power input, gas temperature and feed flow rates, aiming at the formation of CO and O 2 . The discharge obtained in CO 2 is characterized as a filamentary mode with a microdischarge zone in each half cycle of the applied voltage. It is shown that the most important parameter affecting the CO 2 -conversion levels is the gas flow rate. At low flow rates, both the conversion and the CO-yield are significantly higher. In addition, also an increase in the gas temperature and the power input give rise to higher conversion levels, although the effect on the CO-yield is limited. The optimum discharge frequency depends on the power input level and it cannot be unambiguously stated that higher frequencies give rise to increased conversion levels. A maximum CO 2 conversion of 30% is achieved at a flow rate of 0.05 L min \u22121 , a power density of 14.75 W cm \u22123 and a frequency of 60 kHz. The most energy efficient conversions are achieved at a flow rate of 0.2 L min \u22121 , a power density of 11 W cm \u22123 and a discharge frequency of 30 kHz. (Some figures in this article are in colour only in the electronic version)", "author" : [ { "dropping-particle" : "", "family" : "Paulussen", "given" : "Sabine", "non-dropping-particle" : "", "parse-names" : false, "suffix" : "" }, { "dropping-particle" : "", "family" : "Verheyde", "given" : "Bert", "non-dropping-particle" : "", "parse-names" : false, "suffix" : "" }, { "dropping-particle" : "", "family" : "Tu", "given" : "Xin", "non-dropping-particle" : "", "parse-names" : false, "suffix" : "" }, { "dropping-particle" : "", "family" : "Bie", "given" : "Christophe", "non-dropping-particle" : "De", "parse-names" : false, "suffix" : "" }, { "dropping-particle" : "", "family" : "Martens", "given" : "Tom", "non-dropping-particle" : "", "parse-names" : false, "suffix" : "" }, { "dropping-particle" : "", "family" : "Petrovic", "given" : "Dragana", "non-dropping-particle" : "", "parse-names" : false, "suffix" : "" }, { "dropping-particle" : "", "family" : "Bogaerts", "given" : "Annemie", "non-dropping-particle" : "", "parse-names" : false, "suffix" : "" }, { "dropping-particle" : "", "family" : "Sels", "given" : "Bert", "non-dropping-particle" : "", "parse-names" : false, "suffix" : "" } ], "container-title" : "Plasma Sources Sci. Technol. Plasma Sources Sci. Technol", "id" : "ITEM-1", "issue" : "19", "issued" : { "date-parts" : [ [ "2010" ] ] }, "page" : "34015-6", "title" : "Conversion of carbon dioxide to value-added chemicals in atmospheric pressure dielectric barrier discharges", "type" : "article-journal", "volume" : "19" }, "uris" : [ "http://www.mendeley.com/documents/?uuid=5866312b-1589-48bb-be56-a346ff3a0058" ] } ], "mendeley" : { "formattedCitation" : "&lt;sup&gt;[36]&lt;/sup&gt;", "plainTextFormattedCitation" : "[36]", "previouslyFormattedCitation" : "&lt;sup&gt;[36]&lt;/sup&gt;" }, "properties" : {  }, "schema" : "https://github.com/citation-style-language/schema/raw/master/csl-citation.json" }</w:instrText>
      </w:r>
      <w:r w:rsidR="009B1768">
        <w:rPr>
          <w:rFonts w:ascii="Times New Roman" w:hAnsi="Times New Roman" w:cs="Times New Roman"/>
        </w:rPr>
        <w:fldChar w:fldCharType="separate"/>
      </w:r>
      <w:r w:rsidR="000F5772" w:rsidRPr="000F5772">
        <w:rPr>
          <w:rFonts w:ascii="Times New Roman" w:hAnsi="Times New Roman" w:cs="Times New Roman"/>
          <w:noProof/>
          <w:vertAlign w:val="superscript"/>
          <w:lang w:val="fr-FR"/>
        </w:rPr>
        <w:t>[36]</w:t>
      </w:r>
      <w:r w:rsidR="009B1768">
        <w:rPr>
          <w:rFonts w:ascii="Times New Roman" w:hAnsi="Times New Roman" w:cs="Times New Roman"/>
        </w:rPr>
        <w:fldChar w:fldCharType="end"/>
      </w:r>
      <w:r w:rsidR="00962B51" w:rsidRPr="004A0E9D">
        <w:rPr>
          <w:rFonts w:ascii="Times New Roman" w:hAnsi="Times New Roman" w:cs="Times New Roman"/>
          <w:lang w:val="fr-FR"/>
        </w:rPr>
        <w:t xml:space="preserve"> investigated pure CO</w:t>
      </w:r>
      <w:r w:rsidR="00962B51" w:rsidRPr="004A0E9D">
        <w:rPr>
          <w:rFonts w:ascii="Times New Roman" w:hAnsi="Times New Roman" w:cs="Times New Roman"/>
          <w:vertAlign w:val="subscript"/>
          <w:lang w:val="fr-FR"/>
        </w:rPr>
        <w:t>2</w:t>
      </w:r>
      <w:r w:rsidR="00962B51" w:rsidRPr="004A0E9D">
        <w:rPr>
          <w:rFonts w:ascii="Times New Roman" w:hAnsi="Times New Roman" w:cs="Times New Roman"/>
          <w:lang w:val="fr-FR"/>
        </w:rPr>
        <w:t xml:space="preserve"> splitting in a coaxial DBD reactor equipped with a water cooling system to mitigate the effects of gas heating. </w:t>
      </w:r>
      <w:r w:rsidR="00962B51" w:rsidRPr="000F30B0">
        <w:rPr>
          <w:rFonts w:ascii="Times New Roman" w:hAnsi="Times New Roman" w:cs="Times New Roman"/>
        </w:rPr>
        <w:t xml:space="preserve">The tested reactor design consisted of an alumina tube surrounded by a chrome electrode, centrally a </w:t>
      </w:r>
      <w:r w:rsidR="008428D7" w:rsidRPr="000F30B0">
        <w:rPr>
          <w:rFonts w:ascii="Times New Roman" w:hAnsi="Times New Roman" w:cs="Times New Roman"/>
        </w:rPr>
        <w:t>stainless-steel</w:t>
      </w:r>
      <w:r w:rsidR="00962B51" w:rsidRPr="000F30B0">
        <w:rPr>
          <w:rFonts w:ascii="Times New Roman" w:hAnsi="Times New Roman" w:cs="Times New Roman"/>
        </w:rPr>
        <w:t xml:space="preserve"> tube acted as the ground electrode and the inter-electrode distance was 2 mm. The effects of frequency, input power, feed flow and temperature were all investigated in the reactor which had a total volume of 13.56 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 </w:t>
      </w:r>
      <w:r w:rsidR="00962B51" w:rsidRPr="000F30B0">
        <w:rPr>
          <w:rFonts w:ascii="Times New Roman" w:hAnsi="Times New Roman" w:cs="Times New Roman"/>
        </w:rPr>
        <w:br/>
        <w:t xml:space="preserve">The authors state that the frequency has the most complex influence on the dynamics of the plasma behaviour and characteristics and how by selecting the correct frequency </w:t>
      </w:r>
      <w:r w:rsidR="008428D7">
        <w:rPr>
          <w:rFonts w:ascii="Times New Roman" w:hAnsi="Times New Roman" w:cs="Times New Roman"/>
        </w:rPr>
        <w:t xml:space="preserve">they </w:t>
      </w:r>
      <w:r w:rsidR="00962B51" w:rsidRPr="000F30B0">
        <w:rPr>
          <w:rFonts w:ascii="Times New Roman" w:hAnsi="Times New Roman" w:cs="Times New Roman"/>
        </w:rPr>
        <w:t>could alter the energy distribution within the reactor in order to target specific reaction pathways. In the presented work there was no direct correlation between frequency and conversion which falls in line with other literature that states frequency alone is not solely responsible for enhanced conversion. However, a conversion of 30% is achieved (at 60 kHz, 50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/min, 200 W at 100°C) which is among the highest reported to date.     </w:t>
      </w:r>
      <w:r w:rsidR="00962B51" w:rsidRPr="000F30B0">
        <w:rPr>
          <w:rFonts w:ascii="Times New Roman" w:hAnsi="Times New Roman" w:cs="Times New Roman"/>
        </w:rPr>
        <w:br/>
        <w:t>Increasing the input power was beneficial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as observed by others, the higher deposited power effectively enhances the electric field, temperature and density which all promotes electron impact activity. </w:t>
      </w:r>
      <w:r w:rsidR="00962B51" w:rsidRPr="000F30B0">
        <w:rPr>
          <w:rFonts w:ascii="Times New Roman" w:hAnsi="Times New Roman" w:cs="Times New Roman"/>
        </w:rPr>
        <w:br/>
        <w:t>When determining the effect of flowrate on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it was found that increasing the flowrate decreased the conversion due to the reduction in residence time in the reactor reducing the chances of a successfully electron impact collision to occur. However, lower flowrates lead to additional reactor heating, although this may not be a negative as temperature was deemed to have a beneficial effect on conversion. A range of different inlet temperatures were examined from room temperature to 170 °C and a linear relationship between increasing temperature and increased conversion was found. It is predicted that above 500 K that the thermodynamic decomposition will dominate over plasma decomposition so further temperature increase was not studied. The likely reason this trend is observed is due to the following reactions as the rates are dependent on the gas temperature within the reactor.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1"/>
        <w:gridCol w:w="7584"/>
        <w:gridCol w:w="731"/>
      </w:tblGrid>
      <w:tr w:rsidR="00962B51" w:rsidRPr="000F30B0" w14:paraId="6150858C" w14:textId="77777777" w:rsidTr="00042F53">
        <w:trPr>
          <w:jc w:val="center"/>
        </w:trPr>
        <w:tc>
          <w:tcPr>
            <w:tcW w:w="828" w:type="dxa"/>
          </w:tcPr>
          <w:p w14:paraId="5A8A86A8" w14:textId="77777777" w:rsidR="00962B51" w:rsidRPr="000F30B0" w:rsidRDefault="00962B51" w:rsidP="00042F53">
            <w:pPr>
              <w:tabs>
                <w:tab w:val="center" w:pos="4536"/>
                <w:tab w:val="right" w:pos="9072"/>
              </w:tabs>
              <w:jc w:val="both"/>
            </w:pPr>
          </w:p>
        </w:tc>
        <w:tc>
          <w:tcPr>
            <w:tcW w:w="8370" w:type="dxa"/>
          </w:tcPr>
          <w:p w14:paraId="0F5CBF70"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0"/>
              </w:rPr>
              <w:object w:dxaOrig="4080" w:dyaOrig="440" w14:anchorId="15F25236">
                <v:shape id="_x0000_i1029" type="#_x0000_t75" style="width:204pt;height:21.75pt" o:ole="">
                  <v:imagedata r:id="rId31" o:title=""/>
                </v:shape>
                <o:OLEObject Type="Embed" ProgID="Equation.3" ShapeID="_x0000_i1029" DrawAspect="Content" ObjectID="_1579281202" r:id="rId32"/>
              </w:object>
            </w:r>
          </w:p>
        </w:tc>
        <w:tc>
          <w:tcPr>
            <w:tcW w:w="795" w:type="dxa"/>
          </w:tcPr>
          <w:p w14:paraId="7428EE72" w14:textId="3FC42DB6"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5</w:t>
            </w:r>
            <w:r w:rsidRPr="004C65BC">
              <w:rPr>
                <w:color w:val="000000" w:themeColor="text1"/>
              </w:rPr>
              <w:fldChar w:fldCharType="end"/>
            </w:r>
            <w:r w:rsidRPr="004C65BC">
              <w:rPr>
                <w:color w:val="000000" w:themeColor="text1"/>
              </w:rPr>
              <w:t>)</w:t>
            </w:r>
          </w:p>
        </w:tc>
      </w:tr>
      <w:tr w:rsidR="00962B51" w:rsidRPr="000F30B0" w14:paraId="43BFC198" w14:textId="77777777" w:rsidTr="00042F53">
        <w:trPr>
          <w:jc w:val="center"/>
        </w:trPr>
        <w:tc>
          <w:tcPr>
            <w:tcW w:w="828" w:type="dxa"/>
          </w:tcPr>
          <w:p w14:paraId="692028B1" w14:textId="77777777" w:rsidR="00962B51" w:rsidRPr="000F30B0" w:rsidRDefault="00962B51" w:rsidP="00042F53">
            <w:pPr>
              <w:tabs>
                <w:tab w:val="center" w:pos="4536"/>
                <w:tab w:val="right" w:pos="9072"/>
              </w:tabs>
              <w:jc w:val="both"/>
            </w:pPr>
          </w:p>
        </w:tc>
        <w:tc>
          <w:tcPr>
            <w:tcW w:w="8370" w:type="dxa"/>
          </w:tcPr>
          <w:p w14:paraId="7674D90A" w14:textId="6C87B663" w:rsidR="00962B51" w:rsidRPr="006D6786" w:rsidRDefault="00962B51" w:rsidP="006D6786">
            <w:pPr>
              <w:keepNext/>
              <w:tabs>
                <w:tab w:val="center" w:pos="4536"/>
                <w:tab w:val="right" w:pos="9072"/>
              </w:tabs>
              <w:jc w:val="center"/>
            </w:pPr>
            <w:r w:rsidRPr="000F30B0">
              <w:rPr>
                <w:rFonts w:ascii="Times New Roman" w:hAnsi="Times New Roman" w:cs="Times New Roman"/>
                <w:position w:val="-10"/>
              </w:rPr>
              <w:object w:dxaOrig="3379" w:dyaOrig="440" w14:anchorId="0C489E50">
                <v:shape id="_x0000_i1030" type="#_x0000_t75" style="width:168.75pt;height:21.75pt" o:ole="">
                  <v:imagedata r:id="rId33" o:title=""/>
                </v:shape>
                <o:OLEObject Type="Embed" ProgID="Equation.3" ShapeID="_x0000_i1030" DrawAspect="Content" ObjectID="_1579281203" r:id="rId34"/>
              </w:object>
            </w:r>
          </w:p>
        </w:tc>
        <w:tc>
          <w:tcPr>
            <w:tcW w:w="795" w:type="dxa"/>
          </w:tcPr>
          <w:p w14:paraId="7BB75834" w14:textId="6501334C"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6</w:t>
            </w:r>
            <w:r w:rsidRPr="004C65BC">
              <w:rPr>
                <w:color w:val="000000" w:themeColor="text1"/>
              </w:rPr>
              <w:fldChar w:fldCharType="end"/>
            </w:r>
            <w:r w:rsidRPr="004C65BC">
              <w:rPr>
                <w:color w:val="000000" w:themeColor="text1"/>
              </w:rPr>
              <w:t>)</w:t>
            </w:r>
          </w:p>
        </w:tc>
      </w:tr>
    </w:tbl>
    <w:p w14:paraId="2E72C40E"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lastRenderedPageBreak/>
        <w:t>In terms of energy efficiency in this reactor design no data was presented on the trends each of the tested parameter had but the best reported efficiency in conditions 200 cm</w:t>
      </w:r>
      <w:r w:rsidRPr="000F30B0">
        <w:rPr>
          <w:rFonts w:ascii="Times New Roman" w:hAnsi="Times New Roman" w:cs="Times New Roman"/>
          <w:vertAlign w:val="superscript"/>
        </w:rPr>
        <w:t>3</w:t>
      </w:r>
      <w:r w:rsidRPr="000F30B0">
        <w:rPr>
          <w:rFonts w:ascii="Times New Roman" w:hAnsi="Times New Roman" w:cs="Times New Roman"/>
        </w:rPr>
        <w:t>/min, 150 W and 30 kHz. This was reported to be 0.0002 Lmin</w:t>
      </w:r>
      <w:r w:rsidRPr="000F30B0">
        <w:rPr>
          <w:rFonts w:ascii="Times New Roman" w:hAnsi="Times New Roman" w:cs="Times New Roman"/>
          <w:vertAlign w:val="superscript"/>
        </w:rPr>
        <w:t>-1</w:t>
      </w:r>
      <w:r w:rsidRPr="000F30B0">
        <w:rPr>
          <w:rFonts w:ascii="Times New Roman" w:hAnsi="Times New Roman" w:cs="Times New Roman"/>
        </w:rPr>
        <w:t>W</w:t>
      </w:r>
      <w:r w:rsidRPr="000F30B0">
        <w:rPr>
          <w:rFonts w:ascii="Times New Roman" w:hAnsi="Times New Roman" w:cs="Times New Roman"/>
          <w:vertAlign w:val="superscript"/>
        </w:rPr>
        <w:t xml:space="preserve">-1 </w:t>
      </w:r>
      <w:r w:rsidRPr="000F30B0">
        <w:rPr>
          <w:rFonts w:ascii="Times New Roman" w:hAnsi="Times New Roman" w:cs="Times New Roman"/>
        </w:rPr>
        <w:t xml:space="preserve">converting to the standard definition this is equivalent to 15%. </w:t>
      </w:r>
    </w:p>
    <w:p w14:paraId="03D80CC7" w14:textId="437B98D0" w:rsidR="00962B51" w:rsidRPr="000F30B0" w:rsidRDefault="004A0E9D" w:rsidP="00962B51">
      <w:pPr>
        <w:rPr>
          <w:rFonts w:ascii="Times New Roman" w:hAnsi="Times New Roman" w:cs="Times New Roman"/>
        </w:rPr>
      </w:pPr>
      <w:r w:rsidRPr="004A0E9D">
        <w:rPr>
          <w:rFonts w:ascii="Times New Roman" w:hAnsi="Times New Roman" w:cs="Times New Roman"/>
        </w:rPr>
        <w:t xml:space="preserve">Ramakers </w:t>
      </w:r>
      <w:r w:rsidRPr="004A0E9D">
        <w:rPr>
          <w:rFonts w:ascii="Times New Roman" w:hAnsi="Times New Roman" w:cs="Times New Roman"/>
          <w:i/>
        </w:rPr>
        <w:t xml:space="preserve">et al, </w:t>
      </w:r>
      <w:r w:rsidR="009B1768">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009B1768">
        <w:rPr>
          <w:rFonts w:ascii="Times New Roman" w:hAnsi="Times New Roman" w:cs="Times New Roman"/>
        </w:rPr>
        <w:fldChar w:fldCharType="separate"/>
      </w:r>
      <w:r w:rsidR="000F5772" w:rsidRPr="000F5772">
        <w:rPr>
          <w:rFonts w:ascii="Times New Roman" w:hAnsi="Times New Roman" w:cs="Times New Roman"/>
          <w:noProof/>
          <w:vertAlign w:val="superscript"/>
        </w:rPr>
        <w:t>[37]</w:t>
      </w:r>
      <w:r w:rsidR="009B1768">
        <w:rPr>
          <w:rFonts w:ascii="Times New Roman" w:hAnsi="Times New Roman" w:cs="Times New Roman"/>
        </w:rPr>
        <w:fldChar w:fldCharType="end"/>
      </w:r>
      <w:r w:rsidR="00962B51" w:rsidRPr="004A0E9D">
        <w:rPr>
          <w:rFonts w:ascii="Times New Roman" w:hAnsi="Times New Roman" w:cs="Times New Roman"/>
        </w:rPr>
        <w:t xml:space="preserve"> used a similar reactor design as Paulussen</w:t>
      </w:r>
      <w:r>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"10.1088/0963-0252/19/3/034015", "abstract" : "The aim of this work consists of the evaluation of atmospheric pressure dielectric barrier discharges for the conversion of greenhouse gases into useful compounds. Therefore, pure CO 2 feed flows are administered to the discharge zone at varying discharge frequency, power input, gas temperature and feed flow rates, aiming at the formation of CO and O 2 . The discharge obtained in CO 2 is characterized as a filamentary mode with a microdischarge zone in each half cycle of the applied voltage. It is shown that the most important parameter affecting the CO 2 -conversion levels is the gas flow rate. At low flow rates, both the conversion and the CO-yield are significantly higher. In addition, also an increase in the gas temperature and the power input give rise to higher conversion levels, although the effect on the CO-yield is limited. The optimum discharge frequency depends on the power input level and it cannot be unambiguously stated that higher frequencies give rise to increased conversion levels. A maximum CO 2 conversion of 30% is achieved at a flow rate of 0.05 L min \u22121 , a power density of 14.75 W cm \u22123 and a frequency of 60 kHz. The most energy efficient conversions are achieved at a flow rate of 0.2 L min \u22121 , a power density of 11 W cm \u22123 and a discharge frequency of 30 kHz. (Some figures in this article are in colour only in the electronic version)", "author" : [ { "dropping-particle" : "", "family" : "Paulussen", "given" : "Sabine", "non-dropping-particle" : "", "parse-names" : false, "suffix" : "" }, { "dropping-particle" : "", "family" : "Verheyde", "given" : "Bert", "non-dropping-particle" : "", "parse-names" : false, "suffix" : "" }, { "dropping-particle" : "", "family" : "Tu", "given" : "Xin", "non-dropping-particle" : "", "parse-names" : false, "suffix" : "" }, { "dropping-particle" : "", "family" : "Bie", "given" : "Christophe", "non-dropping-particle" : "De", "parse-names" : false, "suffix" : "" }, { "dropping-particle" : "", "family" : "Martens", "given" : "Tom", "non-dropping-particle" : "", "parse-names" : false, "suffix" : "" }, { "dropping-particle" : "", "family" : "Petrovic", "given" : "Dragana", "non-dropping-particle" : "", "parse-names" : false, "suffix" : "" }, { "dropping-particle" : "", "family" : "Bogaerts", "given" : "Annemie", "non-dropping-particle" : "", "parse-names" : false, "suffix" : "" }, { "dropping-particle" : "", "family" : "Sels", "given" : "Bert", "non-dropping-particle" : "", "parse-names" : false, "suffix" : "" } ], "container-title" : "Plasma Sources Sci. Technol. Plasma Sources Sci. Technol", "id" : "ITEM-1", "issue" : "19", "issued" : { "date-parts" : [ [ "2010" ] ] }, "page" : "34015-6", "title" : "Conversion of carbon dioxide to value-added chemicals in atmospheric pressure dielectric barrier discharges", "type" : "article-journal", "volume" : "19" }, "uris" : [ "http://www.mendeley.com/documents/?uuid=5866312b-1589-48bb-be56-a346ff3a0058" ] } ], "mendeley" : { "formattedCitation" : "&lt;sup&gt;[36]&lt;/sup&gt;", "plainTextFormattedCitation" : "[36]", "previouslyFormattedCitation" : "&lt;sup&gt;[36]&lt;/sup&gt;" }, "properties" : {  }, "schema" : "https://github.com/citation-style-language/schema/raw/master/csl-citation.json" }</w:instrText>
      </w:r>
      <w:r>
        <w:rPr>
          <w:rFonts w:ascii="Times New Roman" w:hAnsi="Times New Roman" w:cs="Times New Roman"/>
        </w:rPr>
        <w:fldChar w:fldCharType="separate"/>
      </w:r>
      <w:r w:rsidR="000F5772" w:rsidRPr="000F5772">
        <w:rPr>
          <w:rFonts w:ascii="Times New Roman" w:hAnsi="Times New Roman" w:cs="Times New Roman"/>
          <w:noProof/>
          <w:vertAlign w:val="superscript"/>
        </w:rPr>
        <w:t>[36]</w:t>
      </w:r>
      <w:r>
        <w:rPr>
          <w:rFonts w:ascii="Times New Roman" w:hAnsi="Times New Roman" w:cs="Times New Roman"/>
        </w:rPr>
        <w:fldChar w:fldCharType="end"/>
      </w:r>
      <w:r w:rsidR="00962B51" w:rsidRPr="004A0E9D">
        <w:rPr>
          <w:rFonts w:ascii="Times New Roman" w:hAnsi="Times New Roman" w:cs="Times New Roman"/>
        </w:rPr>
        <w:t xml:space="preserve"> to investigate the effect of noble gas addition to the CO</w:t>
      </w:r>
      <w:r w:rsidR="00962B51" w:rsidRPr="004A0E9D">
        <w:rPr>
          <w:rFonts w:ascii="Times New Roman" w:hAnsi="Times New Roman" w:cs="Times New Roman"/>
          <w:vertAlign w:val="subscript"/>
        </w:rPr>
        <w:t>2</w:t>
      </w:r>
      <w:r w:rsidR="00962B51" w:rsidRPr="004A0E9D">
        <w:rPr>
          <w:rFonts w:ascii="Times New Roman" w:hAnsi="Times New Roman" w:cs="Times New Roman"/>
        </w:rPr>
        <w:t xml:space="preserve"> feed to enhance the conversion and efficiency of CO</w:t>
      </w:r>
      <w:r w:rsidR="00962B51" w:rsidRPr="004A0E9D">
        <w:rPr>
          <w:rFonts w:ascii="Times New Roman" w:hAnsi="Times New Roman" w:cs="Times New Roman"/>
          <w:vertAlign w:val="subscript"/>
        </w:rPr>
        <w:t>2</w:t>
      </w:r>
      <w:r w:rsidR="00962B51" w:rsidRPr="004A0E9D">
        <w:rPr>
          <w:rFonts w:ascii="Times New Roman" w:hAnsi="Times New Roman" w:cs="Times New Roman"/>
        </w:rPr>
        <w:t xml:space="preserve"> splitting. </w:t>
      </w:r>
      <w:r w:rsidR="00962B51" w:rsidRPr="000F30B0">
        <w:rPr>
          <w:rFonts w:ascii="Times New Roman" w:hAnsi="Times New Roman" w:cs="Times New Roman"/>
        </w:rPr>
        <w:t>This reactor had a smaller discharge gap, 1.83 mm, the same stainless steel ground electrode and alumina tube but with Nickel foil acting as the live electrode surrounding it. For all experiments the flowrate (300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/min) and frequency (23.5 kHz) were used and only the composition of Helium (He) and </w:t>
      </w:r>
      <w:r w:rsidR="009F6A7E">
        <w:rPr>
          <w:rFonts w:ascii="Times New Roman" w:hAnsi="Times New Roman" w:cs="Times New Roman"/>
        </w:rPr>
        <w:t>argon</w:t>
      </w:r>
      <w:r w:rsidR="00962B51" w:rsidRPr="000F30B0">
        <w:rPr>
          <w:rFonts w:ascii="Times New Roman" w:hAnsi="Times New Roman" w:cs="Times New Roman"/>
        </w:rPr>
        <w:t xml:space="preserve"> in the feed gas was altered from 5 to 95%. </w:t>
      </w:r>
      <w:r w:rsidR="00962B51" w:rsidRPr="000F30B0">
        <w:rPr>
          <w:rFonts w:ascii="Times New Roman" w:hAnsi="Times New Roman" w:cs="Times New Roman"/>
        </w:rPr>
        <w:br/>
        <w:t xml:space="preserve">The authors use the same definitions for absolute and effective conversion that will be used in this thesis along with the standard definition of energy efficiency. </w:t>
      </w:r>
      <w:r w:rsidR="008428D7">
        <w:rPr>
          <w:rFonts w:ascii="Times New Roman" w:hAnsi="Times New Roman" w:cs="Times New Roman"/>
        </w:rPr>
        <w:t>w</w:t>
      </w:r>
      <w:r w:rsidR="00962B51" w:rsidRPr="000F30B0">
        <w:rPr>
          <w:rFonts w:ascii="Times New Roman" w:hAnsi="Times New Roman" w:cs="Times New Roman"/>
        </w:rPr>
        <w:t>here the absolute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is amount of carbon dioxide converted to CO and the effective conversion is the absolute conversion multiplied by the relative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content in the gas feed. It was found that addition of both He and Ar drastically improved the conversion compared to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from around 5% up to a maximum of 41% in a 5/95 CO</w:t>
      </w:r>
      <w:r w:rsidR="00962B51" w:rsidRPr="000F30B0">
        <w:rPr>
          <w:rFonts w:ascii="Times New Roman" w:hAnsi="Times New Roman" w:cs="Times New Roman"/>
          <w:vertAlign w:val="subscript"/>
        </w:rPr>
        <w:t>2</w:t>
      </w:r>
      <w:r w:rsidR="00962B51" w:rsidRPr="000F30B0">
        <w:rPr>
          <w:rFonts w:ascii="Times New Roman" w:hAnsi="Times New Roman" w:cs="Times New Roman"/>
        </w:rPr>
        <w:t>/Ar mixture. He and Ar were explained to promote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due to the reduction in breakdown voltage that occurred when these gases were added allowing more energy to be utilised in CO2 splitting processes. It was observed that up until 70/30 mixtures of either He/CO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or Ar/CO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the conversion appears to be approximately the same however, upon further increase, Ar has a more beneficial effect. The authors explained the higher level of enhancement due to Ar addition over He due to the charge transfer by Ar ions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molecules which then undergo dissociative electron-ion recombination via: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
        <w:gridCol w:w="7531"/>
        <w:gridCol w:w="750"/>
      </w:tblGrid>
      <w:tr w:rsidR="00962B51" w:rsidRPr="000F30B0" w14:paraId="3E4FD568" w14:textId="77777777" w:rsidTr="00042F53">
        <w:trPr>
          <w:jc w:val="center"/>
        </w:trPr>
        <w:tc>
          <w:tcPr>
            <w:tcW w:w="828" w:type="dxa"/>
            <w:vAlign w:val="center"/>
          </w:tcPr>
          <w:p w14:paraId="126EF0E8" w14:textId="77777777" w:rsidR="00962B51" w:rsidRPr="000F30B0" w:rsidRDefault="00962B51" w:rsidP="00042F53">
            <w:pPr>
              <w:tabs>
                <w:tab w:val="center" w:pos="4536"/>
                <w:tab w:val="right" w:pos="9072"/>
              </w:tabs>
              <w:jc w:val="center"/>
            </w:pPr>
          </w:p>
        </w:tc>
        <w:tc>
          <w:tcPr>
            <w:tcW w:w="8370" w:type="dxa"/>
            <w:vAlign w:val="center"/>
          </w:tcPr>
          <w:p w14:paraId="451CBA1D"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0"/>
              </w:rPr>
              <w:object w:dxaOrig="1960" w:dyaOrig="360" w14:anchorId="58EE1B7B">
                <v:shape id="_x0000_i1031" type="#_x0000_t75" style="width:98.25pt;height:18pt" o:ole="">
                  <v:imagedata r:id="rId35" o:title=""/>
                </v:shape>
                <o:OLEObject Type="Embed" ProgID="Equation.3" ShapeID="_x0000_i1031" DrawAspect="Content" ObjectID="_1579281204" r:id="rId36"/>
              </w:object>
            </w:r>
          </w:p>
        </w:tc>
        <w:tc>
          <w:tcPr>
            <w:tcW w:w="795" w:type="dxa"/>
            <w:vAlign w:val="center"/>
          </w:tcPr>
          <w:p w14:paraId="7A1CCF76" w14:textId="4C32E330"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7</w:t>
            </w:r>
            <w:r w:rsidRPr="004C65BC">
              <w:rPr>
                <w:color w:val="000000" w:themeColor="text1"/>
              </w:rPr>
              <w:fldChar w:fldCharType="end"/>
            </w:r>
            <w:r w:rsidRPr="004C65BC">
              <w:rPr>
                <w:color w:val="000000" w:themeColor="text1"/>
              </w:rPr>
              <w:t>)</w:t>
            </w:r>
          </w:p>
        </w:tc>
      </w:tr>
      <w:tr w:rsidR="00962B51" w:rsidRPr="000F30B0" w14:paraId="452B9083" w14:textId="77777777" w:rsidTr="00042F53">
        <w:trPr>
          <w:jc w:val="center"/>
        </w:trPr>
        <w:tc>
          <w:tcPr>
            <w:tcW w:w="828" w:type="dxa"/>
            <w:vAlign w:val="center"/>
          </w:tcPr>
          <w:p w14:paraId="17BAD438" w14:textId="77777777" w:rsidR="00962B51" w:rsidRPr="000F30B0" w:rsidRDefault="00962B51" w:rsidP="00042F53">
            <w:pPr>
              <w:tabs>
                <w:tab w:val="center" w:pos="4536"/>
                <w:tab w:val="right" w:pos="9072"/>
              </w:tabs>
              <w:jc w:val="center"/>
              <w:rPr>
                <w:rFonts w:ascii="Times New Roman" w:hAnsi="Times New Roman" w:cs="Times New Roman"/>
              </w:rPr>
            </w:pPr>
          </w:p>
        </w:tc>
        <w:tc>
          <w:tcPr>
            <w:tcW w:w="8370" w:type="dxa"/>
            <w:vAlign w:val="center"/>
          </w:tcPr>
          <w:p w14:paraId="756C2F39"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0"/>
              </w:rPr>
              <w:object w:dxaOrig="1700" w:dyaOrig="360" w14:anchorId="41A13545">
                <v:shape id="_x0000_i1032" type="#_x0000_t75" style="width:84.75pt;height:18pt" o:ole="">
                  <v:imagedata r:id="rId37" o:title=""/>
                </v:shape>
                <o:OLEObject Type="Embed" ProgID="Equation.3" ShapeID="_x0000_i1032" DrawAspect="Content" ObjectID="_1579281205" r:id="rId38"/>
              </w:object>
            </w:r>
          </w:p>
        </w:tc>
        <w:tc>
          <w:tcPr>
            <w:tcW w:w="795" w:type="dxa"/>
            <w:vAlign w:val="center"/>
          </w:tcPr>
          <w:p w14:paraId="525C9777" w14:textId="2CB2394C"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8</w:t>
            </w:r>
            <w:r w:rsidRPr="004C65BC">
              <w:rPr>
                <w:color w:val="000000" w:themeColor="text1"/>
              </w:rPr>
              <w:fldChar w:fldCharType="end"/>
            </w:r>
            <w:r w:rsidRPr="004C65BC">
              <w:rPr>
                <w:color w:val="000000" w:themeColor="text1"/>
              </w:rPr>
              <w:t>)</w:t>
            </w:r>
          </w:p>
        </w:tc>
      </w:tr>
    </w:tbl>
    <w:p w14:paraId="3353DB17" w14:textId="77777777" w:rsidR="00962B51" w:rsidRPr="000F30B0" w:rsidRDefault="00962B51" w:rsidP="00962B51"/>
    <w:p w14:paraId="3308D19B"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This process would also occur for He but the ionisation energy to produce He ions is much higher (24.59 eV compared to 15.76 eV for Ar). The effective conversion was also examined and it was found that, perhaps unexpectedly, that the effective conversion is highest in pure CO</w:t>
      </w:r>
      <w:r w:rsidRPr="000F30B0">
        <w:rPr>
          <w:rFonts w:ascii="Times New Roman" w:hAnsi="Times New Roman" w:cs="Times New Roman"/>
          <w:vertAlign w:val="subscript"/>
        </w:rPr>
        <w:t>2</w:t>
      </w:r>
      <w:r w:rsidRPr="000F30B0">
        <w:rPr>
          <w:rFonts w:ascii="Times New Roman" w:hAnsi="Times New Roman" w:cs="Times New Roman"/>
        </w:rPr>
        <w:t xml:space="preserve"> and reduces as the content of noble gas increases. This can be explained by the fact the effective conversion must tend towards zero as the CO</w:t>
      </w:r>
      <w:r w:rsidRPr="000F30B0">
        <w:rPr>
          <w:rFonts w:ascii="Times New Roman" w:hAnsi="Times New Roman" w:cs="Times New Roman"/>
          <w:vertAlign w:val="subscript"/>
        </w:rPr>
        <w:t>2</w:t>
      </w:r>
      <w:r w:rsidRPr="000F30B0">
        <w:rPr>
          <w:rFonts w:ascii="Times New Roman" w:hAnsi="Times New Roman" w:cs="Times New Roman"/>
        </w:rPr>
        <w:t xml:space="preserve"> content in the feed approaches zero.</w:t>
      </w:r>
      <w:r w:rsidRPr="000F30B0">
        <w:rPr>
          <w:rFonts w:ascii="Times New Roman" w:hAnsi="Times New Roman" w:cs="Times New Roman"/>
        </w:rPr>
        <w:br/>
        <w:t>In terms of energy efficiency the range found during experimentation rose from 2-3% in 5/95 He and Ar mixtures up to 9% in pure CO</w:t>
      </w:r>
      <w:r w:rsidRPr="000F30B0">
        <w:rPr>
          <w:rFonts w:ascii="Times New Roman" w:hAnsi="Times New Roman" w:cs="Times New Roman"/>
          <w:vertAlign w:val="subscript"/>
        </w:rPr>
        <w:t>2</w:t>
      </w:r>
      <w:r w:rsidRPr="000F30B0">
        <w:rPr>
          <w:rFonts w:ascii="Times New Roman" w:hAnsi="Times New Roman" w:cs="Times New Roman"/>
        </w:rPr>
        <w:t>. The reason is that, the efficiency is dependent on the effective conversion hence, the energy is directed more towards CO</w:t>
      </w:r>
      <w:r w:rsidRPr="000F30B0">
        <w:rPr>
          <w:rFonts w:ascii="Times New Roman" w:hAnsi="Times New Roman" w:cs="Times New Roman"/>
          <w:vertAlign w:val="subscript"/>
        </w:rPr>
        <w:t>2</w:t>
      </w:r>
      <w:r w:rsidRPr="000F30B0">
        <w:rPr>
          <w:rFonts w:ascii="Times New Roman" w:hAnsi="Times New Roman" w:cs="Times New Roman"/>
        </w:rPr>
        <w:t xml:space="preserve"> splitting whereas, when the CO</w:t>
      </w:r>
      <w:r w:rsidRPr="000F30B0">
        <w:rPr>
          <w:rFonts w:ascii="Times New Roman" w:hAnsi="Times New Roman" w:cs="Times New Roman"/>
          <w:vertAlign w:val="subscript"/>
        </w:rPr>
        <w:t>2</w:t>
      </w:r>
      <w:r w:rsidRPr="000F30B0">
        <w:rPr>
          <w:rFonts w:ascii="Times New Roman" w:hAnsi="Times New Roman" w:cs="Times New Roman"/>
        </w:rPr>
        <w:t xml:space="preserve"> is less energy is consumed by the ionisation and excitation of He and Ar and by gas heating. </w:t>
      </w:r>
    </w:p>
    <w:p w14:paraId="745DEF63" w14:textId="25A3056C" w:rsidR="00962B51" w:rsidRPr="000F30B0" w:rsidRDefault="004A0E9D" w:rsidP="00962B51">
      <w:pPr>
        <w:rPr>
          <w:rFonts w:ascii="Times New Roman" w:hAnsi="Times New Roman" w:cs="Times New Roman"/>
        </w:rPr>
      </w:pPr>
      <w:r>
        <w:rPr>
          <w:rFonts w:ascii="Times New Roman" w:hAnsi="Times New Roman" w:cs="Times New Roman"/>
        </w:rPr>
        <w:t xml:space="preserve">Ozkan </w:t>
      </w:r>
      <w:r>
        <w:rPr>
          <w:rFonts w:ascii="Times New Roman" w:hAnsi="Times New Roman" w:cs="Times New Roman"/>
          <w:i/>
        </w:rPr>
        <w:t>et al</w:t>
      </w:r>
      <w:r>
        <w:rPr>
          <w:rFonts w:ascii="Times New Roman" w:hAnsi="Times New Roman" w:cs="Times New Roman"/>
        </w:rPr>
        <w:t xml:space="preserve">, </w:t>
      </w:r>
      <w:r w:rsidR="00962B51" w:rsidRPr="000F30B0">
        <w:rPr>
          <w:rFonts w:ascii="Times New Roman" w:hAnsi="Times New Roman" w:cs="Times New Roman"/>
        </w:rPr>
        <w:t>investigated operating a DBD in burst mode to try and increase the energy efficiency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which to-date is the main limitation of DBD reactors. Burst mode operation using AC voltage is the equivalent of pulsing a DC voltage i.e. there is a distinct voltage on-voltage off period. This type of discharge is said to produce a greater level of plasma stability and increase the number of microdischarges in a DBD reactor according to </w:t>
      </w:r>
      <w:r>
        <w:rPr>
          <w:rFonts w:ascii="Times New Roman" w:hAnsi="Times New Roman" w:cs="Times New Roman"/>
        </w:rPr>
        <w:t xml:space="preserve">Jiang </w:t>
      </w:r>
      <w:r>
        <w:rPr>
          <w:rFonts w:ascii="Times New Roman" w:hAnsi="Times New Roman" w:cs="Times New Roman"/>
          <w:i/>
        </w:rPr>
        <w:t>et al</w:t>
      </w:r>
      <w:r>
        <w:rPr>
          <w:rFonts w:ascii="Times New Roman" w:hAnsi="Times New Roman" w:cs="Times New Roman"/>
        </w:rPr>
        <w:t>,</w:t>
      </w:r>
      <w:r>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"10.1109/TDEI.2013.6571423", "ISBN" : "9781467312233", "ISSN" : "10709878", "abstract" : "A charge-voltage Lissajous figure is a standard method for the electrical diagnostics of DBD discharges. Based on a repetitive nanosecond-pulse generator, some experiments on surface discharges are carried out in open air. The effects of applied voltage amplitude, pulse repetition frequency, electrode gap spacing, and electrode width on the characteristics of the Lissajous figures are presented in this paper. Results show that two different kinds of typical discharge characteristics are observed, and the discharge characteristics vary between these two kinds of discharges when the discharge parameters change. The applied voltage has little effect on the shape of the Lissajous figure, and the total and barrier capacitances of actuator. Both transported charge and energy per pulse are proportional to the applied voltage amplitude. The applied voltage plays an important role in the discharge uniformity, intensity and length of surface plasmas. The pulse repetition frequency plays an important role in the energy and discharge intensity accumulation and has no effect the electrical parameters of surface discharges. The shape of the Lissajous figure gradually changes with the electrode gap and the transported charges proportionally decrease as the electrode gap increases. There is a transition gap spacing to obtain the maximum plasma energy and to achieve a relatively uniform plasma. The capacitances of the actuator, the transported charges and energy per pulse increase with the electrode width. The intensity of surface discharges is little affected by the electrode width, but the plasma uniformity tends to worsen with the increasing width. There is a corresponding relationship between the shape of the Lissajous figures and the uniformity of plasma distribution. The almond-like Lissajous figure is attained with a compromise between the electrode gap and width. [ABSTRACT FROM AUTHOR]", "author" : [ { "dropping-particle" : "", "family" : "Jiang", "given" : "Hui", "non-dropping-particle" : "", "parse-names" : false, "suffix" : "" }, { "dropping-particle" : "", "family" : "Shao", "given" : "Tao", "non-dropping-particle" : "", "parse-names" : false, "suffix" : "" }, { "dropping-particle" : "", "family" : "Zhang", "given" : "Cheng", "non-dropping-particle" : "", "parse-names" : false, "suffix" : "" }, { "dropping-particle" : "", "family" : "Li", "given" : "Wenfeng", "non-dropping-particle" : "", "parse-names" : false, "suffix" : "" }, { "dropping-particle" : "", "family" : "Yan", "given" : "Ping", "non-dropping-particle" : "", "parse-names" : false, "suffix" : "" }, { "dropping-particle" : "", "family" : "Che", "given" : "Xueke", "non-dropping-particle" : "", "parse-names" : false, "suffix" : "" }, { "dropping-particle" : "", "family" : "Schamiloglu", "given" : "Edl", "non-dropping-particle" : "", "parse-names" : false, "suffix" : "" } ], "container-title" : "IEEE Transactions on Dielectrics and Electrical Insulation", "id" : "ITEM-1", "issued" : { "date-parts" : [ [ "2013" ] ] }, "title" : "Experimental study of Q-V Lissajous figures in nanosecond-pulse surface discharges", "type" : "article-journal" }, "uris" : [ "http://www.mendeley.com/documents/?uuid=7432b7ef-eae5-4d45-bd7b-06fcef6cba83" ] } ], "mendeley" : { "formattedCitation" : "&lt;sup&gt;[38]&lt;/sup&gt;", "plainTextFormattedCitation" : "[38]", "previouslyFormattedCitation" : "&lt;sup&gt;[38]&lt;/sup&gt;" }, "properties" : {  }, "schema" : "https://github.com/citation-style-language/schema/raw/master/csl-citation.json" }</w:instrText>
      </w:r>
      <w:r>
        <w:rPr>
          <w:rFonts w:ascii="Times New Roman" w:hAnsi="Times New Roman" w:cs="Times New Roman"/>
        </w:rPr>
        <w:fldChar w:fldCharType="separate"/>
      </w:r>
      <w:r w:rsidR="000F5772" w:rsidRPr="000F5772">
        <w:rPr>
          <w:rFonts w:ascii="Times New Roman" w:hAnsi="Times New Roman" w:cs="Times New Roman"/>
          <w:noProof/>
          <w:vertAlign w:val="superscript"/>
        </w:rPr>
        <w:t>[38]</w:t>
      </w:r>
      <w:r>
        <w:rPr>
          <w:rFonts w:ascii="Times New Roman" w:hAnsi="Times New Roman" w:cs="Times New Roman"/>
        </w:rPr>
        <w:fldChar w:fldCharType="end"/>
      </w:r>
      <w:r w:rsidR="00962B51" w:rsidRPr="000F30B0">
        <w:rPr>
          <w:rFonts w:ascii="Times New Roman" w:hAnsi="Times New Roman" w:cs="Times New Roman"/>
        </w:rPr>
        <w:t>. In this work a comparison between AC mode and burst mode will be examined, the signal frequency was kept at 28.6 kHz and then was switched on and off with a duty cycle between 100 to 40% at a repetition frequency defined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
        <w:gridCol w:w="7535"/>
        <w:gridCol w:w="748"/>
      </w:tblGrid>
      <w:tr w:rsidR="00962B51" w:rsidRPr="000F30B0" w14:paraId="06A8902A" w14:textId="77777777" w:rsidTr="00042F53">
        <w:trPr>
          <w:jc w:val="center"/>
        </w:trPr>
        <w:tc>
          <w:tcPr>
            <w:tcW w:w="828" w:type="dxa"/>
          </w:tcPr>
          <w:p w14:paraId="52B59F20" w14:textId="77777777" w:rsidR="00962B51" w:rsidRPr="000F30B0" w:rsidRDefault="00962B51" w:rsidP="00042F53">
            <w:pPr>
              <w:tabs>
                <w:tab w:val="center" w:pos="4536"/>
                <w:tab w:val="right" w:pos="9072"/>
              </w:tabs>
              <w:jc w:val="both"/>
            </w:pPr>
          </w:p>
        </w:tc>
        <w:tc>
          <w:tcPr>
            <w:tcW w:w="8370" w:type="dxa"/>
          </w:tcPr>
          <w:p w14:paraId="1CA679B3"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8"/>
              </w:rPr>
              <w:object w:dxaOrig="2200" w:dyaOrig="420" w14:anchorId="60856E02">
                <v:shape id="_x0000_i1033" type="#_x0000_t75" style="width:110.25pt;height:21pt" o:ole="">
                  <v:imagedata r:id="rId39" o:title=""/>
                </v:shape>
                <o:OLEObject Type="Embed" ProgID="Equation.3" ShapeID="_x0000_i1033" DrawAspect="Content" ObjectID="_1579281206" r:id="rId40"/>
              </w:object>
            </w:r>
          </w:p>
        </w:tc>
        <w:tc>
          <w:tcPr>
            <w:tcW w:w="795" w:type="dxa"/>
          </w:tcPr>
          <w:p w14:paraId="39979128" w14:textId="3A1E6F94"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9</w:t>
            </w:r>
            <w:r w:rsidRPr="004C65BC">
              <w:rPr>
                <w:color w:val="000000" w:themeColor="text1"/>
              </w:rPr>
              <w:fldChar w:fldCharType="end"/>
            </w:r>
            <w:r w:rsidRPr="004C65BC">
              <w:rPr>
                <w:color w:val="000000" w:themeColor="text1"/>
              </w:rPr>
              <w:t>)</w:t>
            </w:r>
          </w:p>
        </w:tc>
      </w:tr>
    </w:tbl>
    <w:p w14:paraId="0BAF4C90" w14:textId="77777777" w:rsidR="00962B51" w:rsidRPr="000F30B0" w:rsidRDefault="00962B51" w:rsidP="00962B51">
      <w:pPr>
        <w:rPr>
          <w:rFonts w:ascii="Times New Roman" w:hAnsi="Times New Roman" w:cs="Times New Roman"/>
        </w:rPr>
      </w:pPr>
    </w:p>
    <w:p w14:paraId="5F18F7B8" w14:textId="28ACAC7A" w:rsidR="00962B51" w:rsidRPr="000F30B0" w:rsidRDefault="009F6A7E" w:rsidP="00962B51">
      <w:pPr>
        <w:rPr>
          <w:rFonts w:ascii="Times New Roman" w:hAnsi="Times New Roman" w:cs="Times New Roman"/>
        </w:rPr>
      </w:pPr>
      <w:r>
        <w:rPr>
          <w:rFonts w:ascii="Times New Roman" w:hAnsi="Times New Roman" w:cs="Times New Roman"/>
        </w:rPr>
        <w:t>where</w:t>
      </w:r>
      <w:r w:rsidR="00962B51" w:rsidRPr="000F30B0">
        <w:rPr>
          <w:rFonts w:ascii="Times New Roman" w:hAnsi="Times New Roman" w:cs="Times New Roman"/>
        </w:rPr>
        <w:t xml:space="preserve"> </w:t>
      </w:r>
      <w:r w:rsidR="00962B51" w:rsidRPr="000F30B0">
        <w:rPr>
          <w:rFonts w:ascii="Times New Roman" w:hAnsi="Times New Roman" w:cs="Times New Roman"/>
          <w:i/>
        </w:rPr>
        <w:t>T</w:t>
      </w:r>
      <w:r w:rsidR="00962B51" w:rsidRPr="000F30B0">
        <w:rPr>
          <w:rFonts w:ascii="Times New Roman" w:hAnsi="Times New Roman" w:cs="Times New Roman"/>
          <w:i/>
          <w:vertAlign w:val="subscript"/>
        </w:rPr>
        <w:t>ON</w:t>
      </w:r>
      <w:r w:rsidR="00962B51" w:rsidRPr="000F30B0">
        <w:rPr>
          <w:rFonts w:ascii="Times New Roman" w:hAnsi="Times New Roman" w:cs="Times New Roman"/>
          <w:vertAlign w:val="subscript"/>
        </w:rPr>
        <w:t xml:space="preserve"> </w:t>
      </w:r>
      <w:r w:rsidR="00962B51" w:rsidRPr="000F30B0">
        <w:rPr>
          <w:rFonts w:ascii="Times New Roman" w:hAnsi="Times New Roman" w:cs="Times New Roman"/>
          <w:vertAlign w:val="subscript"/>
        </w:rPr>
        <w:softHyphen/>
      </w:r>
      <w:r w:rsidR="00962B51" w:rsidRPr="000F30B0">
        <w:rPr>
          <w:rFonts w:ascii="Times New Roman" w:hAnsi="Times New Roman" w:cs="Times New Roman"/>
        </w:rPr>
        <w:t xml:space="preserve">remains constant at 1 ms and </w:t>
      </w:r>
      <w:r w:rsidR="00962B51" w:rsidRPr="000F30B0">
        <w:rPr>
          <w:rFonts w:ascii="Times New Roman" w:hAnsi="Times New Roman" w:cs="Times New Roman"/>
          <w:i/>
        </w:rPr>
        <w:t>T</w:t>
      </w:r>
      <w:r w:rsidR="00962B51" w:rsidRPr="000F30B0">
        <w:rPr>
          <w:rFonts w:ascii="Times New Roman" w:hAnsi="Times New Roman" w:cs="Times New Roman"/>
          <w:i/>
          <w:vertAlign w:val="subscript"/>
        </w:rPr>
        <w:t>OFF</w:t>
      </w:r>
      <w:r w:rsidR="00962B51" w:rsidRPr="000F30B0">
        <w:rPr>
          <w:rFonts w:ascii="Times New Roman" w:hAnsi="Times New Roman" w:cs="Times New Roman"/>
        </w:rPr>
        <w:t xml:space="preserve"> was varied between 0 and 1.5 ms. </w:t>
      </w:r>
      <w:r w:rsidR="00962B51" w:rsidRPr="000F30B0">
        <w:rPr>
          <w:rFonts w:ascii="Times New Roman" w:hAnsi="Times New Roman" w:cs="Times New Roman"/>
        </w:rPr>
        <w:br/>
        <w:t>The coaxial reactor consists of a central copper cylinder acting as the live electrode surrounded by an alumina cylinder as the dielectric, the ground electrode was a stainless steel mesh wrapped around the outer diameter of the alumina. The discharge gap was fixed at 2 mm for all experiments and the gas flow at 200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/min (residence time 4.5 s).  </w:t>
      </w:r>
      <w:r w:rsidR="00962B51" w:rsidRPr="000F30B0">
        <w:rPr>
          <w:rFonts w:ascii="Times New Roman" w:hAnsi="Times New Roman" w:cs="Times New Roman"/>
        </w:rPr>
        <w:br/>
        <w:t>Under these conditions the maximum reported CO</w:t>
      </w:r>
      <w:r w:rsidR="00962B51" w:rsidRPr="000F30B0">
        <w:rPr>
          <w:rFonts w:ascii="Times New Roman" w:hAnsi="Times New Roman" w:cs="Times New Roman"/>
          <w:vertAlign w:val="subscript"/>
        </w:rPr>
        <w:t>2</w:t>
      </w:r>
      <w:r w:rsidR="00962B51" w:rsidRPr="000F30B0">
        <w:t xml:space="preserve"> </w:t>
      </w:r>
      <w:r w:rsidR="00962B51" w:rsidRPr="000F30B0">
        <w:rPr>
          <w:rFonts w:ascii="Times New Roman" w:hAnsi="Times New Roman" w:cs="Times New Roman"/>
        </w:rPr>
        <w:t xml:space="preserve">for AC mode was 16.1% however, for the lowest tested duty cycle (40%) it was significantly higher, 25.8%. this higher conversion was </w:t>
      </w:r>
      <w:r w:rsidR="008428D7" w:rsidRPr="000F30B0">
        <w:rPr>
          <w:rFonts w:ascii="Times New Roman" w:hAnsi="Times New Roman" w:cs="Times New Roman"/>
        </w:rPr>
        <w:t>explained</w:t>
      </w:r>
      <w:r w:rsidR="00962B51" w:rsidRPr="000F30B0">
        <w:rPr>
          <w:rFonts w:ascii="Times New Roman" w:hAnsi="Times New Roman" w:cs="Times New Roman"/>
        </w:rPr>
        <w:t xml:space="preserve"> through the higher value of peak power observed when decreasing the duty cycle. The higher peak powers delivered within a shorter time give rise to the high conversion. It was interesting to note that changing the width of the burst mode from 1 ms had no effect on the conversion or energy efficiency. The energy efficiency also saw an increase upon reducing the duty cycle. At 40% duty cycle the energy efficiency reached a maximum of 23.1% compared to only 14.5% at for AC mode. </w:t>
      </w:r>
      <w:r w:rsidR="00962B51" w:rsidRPr="000F30B0">
        <w:rPr>
          <w:rFonts w:ascii="Times New Roman" w:hAnsi="Times New Roman" w:cs="Times New Roman"/>
        </w:rPr>
        <w:br/>
        <w:t>It was concluded that operating in burst mode prevented gas heating and therefore more energy can be dedicated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dissociation processes.  However, it was also found that burst mode reduced the number of microdischarges occurring within the reactor thus, the plasma voltage was higher yielding higher electric fields and electron temperatures increasing the likelihood of successful electron impact collisions with CO</w:t>
      </w:r>
      <w:r w:rsidR="00962B51" w:rsidRPr="000F30B0">
        <w:rPr>
          <w:rFonts w:ascii="Times New Roman" w:hAnsi="Times New Roman" w:cs="Times New Roman"/>
          <w:vertAlign w:val="subscript"/>
        </w:rPr>
        <w:t>2</w:t>
      </w:r>
      <w:r w:rsidR="00962B51" w:rsidRPr="000F30B0">
        <w:rPr>
          <w:rFonts w:ascii="Times New Roman" w:hAnsi="Times New Roman" w:cs="Times New Roman"/>
        </w:rPr>
        <w:t>.</w:t>
      </w:r>
    </w:p>
    <w:p w14:paraId="5BE42BA7" w14:textId="60044CA1" w:rsidR="00962B51" w:rsidRDefault="00962B51" w:rsidP="001F4688">
      <w:pPr>
        <w:pStyle w:val="Heading3"/>
        <w:numPr>
          <w:ilvl w:val="2"/>
          <w:numId w:val="1"/>
        </w:numPr>
      </w:pPr>
      <w:bookmarkStart w:id="45" w:name="_Toc489385282"/>
      <w:r w:rsidRPr="000F30B0">
        <w:t>Gliding arc discharge</w:t>
      </w:r>
      <w:bookmarkEnd w:id="45"/>
    </w:p>
    <w:p w14:paraId="1FFCA431" w14:textId="77777777" w:rsidR="006D6786" w:rsidRPr="006D6786" w:rsidRDefault="006D6786" w:rsidP="006D6786"/>
    <w:p w14:paraId="5B6B8F64" w14:textId="78B3553C" w:rsidR="00962B51" w:rsidRPr="000F30B0" w:rsidRDefault="00962B51" w:rsidP="00962B51">
      <w:pPr>
        <w:jc w:val="both"/>
        <w:rPr>
          <w:rFonts w:ascii="Times New Roman" w:hAnsi="Times New Roman" w:cs="Times New Roman"/>
        </w:rPr>
      </w:pPr>
      <w:r w:rsidRPr="000F30B0">
        <w:t xml:space="preserve"> </w:t>
      </w:r>
      <w:r w:rsidRPr="000F30B0">
        <w:rPr>
          <w:rFonts w:ascii="Times New Roman" w:hAnsi="Times New Roman" w:cs="Times New Roman"/>
        </w:rPr>
        <w:t xml:space="preserve">The simplest form of gliding arc discharge takes place between two diverging electrodes of opposite polarity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[39]</w:t>
      </w:r>
      <w:r w:rsidRPr="000F30B0">
        <w:rPr>
          <w:rFonts w:ascii="Times New Roman" w:hAnsi="Times New Roman" w:cs="Times New Roman"/>
        </w:rPr>
        <w:fldChar w:fldCharType="end"/>
      </w:r>
      <w:r w:rsidRPr="000F30B0">
        <w:rPr>
          <w:rFonts w:ascii="Times New Roman" w:hAnsi="Times New Roman" w:cs="Times New Roman"/>
        </w:rPr>
        <w:t xml:space="preserve">. A high voltage is applied across the inter-electrode gap and, upon a sufficiently high electric field being generated, breakdown of the gas between the electrodes at the narrowest point (Zone A in </w:t>
      </w:r>
      <w:r w:rsidR="000F5772" w:rsidRPr="000F5772">
        <w:rPr>
          <w:rFonts w:ascii="Times New Roman" w:hAnsi="Times New Roman" w:cs="Times New Roman"/>
        </w:rPr>
        <w:fldChar w:fldCharType="begin"/>
      </w:r>
      <w:r w:rsidR="000F5772" w:rsidRPr="000F5772">
        <w:rPr>
          <w:rFonts w:ascii="Times New Roman" w:hAnsi="Times New Roman" w:cs="Times New Roman"/>
        </w:rPr>
        <w:instrText xml:space="preserve"> REF _Ref488698820 \h  \* MERGEFORMAT </w:instrText>
      </w:r>
      <w:r w:rsidR="000F5772" w:rsidRPr="000F5772">
        <w:rPr>
          <w:rFonts w:ascii="Times New Roman" w:hAnsi="Times New Roman" w:cs="Times New Roman"/>
        </w:rPr>
      </w:r>
      <w:r w:rsidR="000F5772" w:rsidRPr="000F5772">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12</w:t>
      </w:r>
      <w:r w:rsidR="000F5772" w:rsidRPr="000F5772">
        <w:rPr>
          <w:rFonts w:ascii="Times New Roman" w:hAnsi="Times New Roman" w:cs="Times New Roman"/>
        </w:rPr>
        <w:fldChar w:fldCharType="end"/>
      </w:r>
      <w:r w:rsidRPr="000F30B0">
        <w:rPr>
          <w:rFonts w:ascii="Times New Roman" w:hAnsi="Times New Roman" w:cs="Times New Roman"/>
        </w:rPr>
        <w:t>) occurs and an arc develops. Gas flows following the divergence of the electrode and the arc moves with the gas flow, this is known as the equilibrium stage of a gliding arc (Zone B). As the inter-electrode distance increases the power available to the arc becomes limiting in sustaining the discharge until it is no longer sufficient and the arc extinguishes, simultaneously a new arc forms and the process is repeated. Furthermore, gliding arcs can be operated under both thermal and non-thermal conditions during the initial formation stage of the arc the plasma exists as a typical thermal plasma however, upon extinguishing the arc rapidly cools back to the gas temperature yet the electron temperature remains high i.e. a non-thermal plasma.</w:t>
      </w:r>
    </w:p>
    <w:p w14:paraId="4868D47B" w14:textId="15C0206B" w:rsidR="00962B51" w:rsidRPr="000F30B0" w:rsidRDefault="006D6786" w:rsidP="00962B51">
      <w:pPr>
        <w:jc w:val="both"/>
        <w:rPr>
          <w:rFonts w:ascii="Times New Roman" w:eastAsiaTheme="minorEastAsia" w:hAnsi="Times New Roman" w:cs="Times New Roman"/>
        </w:rPr>
      </w:pPr>
      <w:r w:rsidRPr="000F30B0">
        <w:rPr>
          <w:noProof/>
          <w:lang w:eastAsia="en-GB"/>
        </w:rPr>
        <w:lastRenderedPageBreak/>
        <mc:AlternateContent>
          <mc:Choice Requires="wpg">
            <w:drawing>
              <wp:anchor distT="0" distB="0" distL="114300" distR="114300" simplePos="0" relativeHeight="251556864" behindDoc="0" locked="0" layoutInCell="1" allowOverlap="1" wp14:anchorId="02DECB0A" wp14:editId="6B97A2DD">
                <wp:simplePos x="0" y="0"/>
                <wp:positionH relativeFrom="margin">
                  <wp:posOffset>1264257</wp:posOffset>
                </wp:positionH>
                <wp:positionV relativeFrom="paragraph">
                  <wp:posOffset>2520563</wp:posOffset>
                </wp:positionV>
                <wp:extent cx="3209290" cy="2821305"/>
                <wp:effectExtent l="0" t="0" r="0" b="0"/>
                <wp:wrapTopAndBottom/>
                <wp:docPr id="9" name="Group 9"/>
                <wp:cNvGraphicFramePr/>
                <a:graphic xmlns:a="http://schemas.openxmlformats.org/drawingml/2006/main">
                  <a:graphicData uri="http://schemas.microsoft.com/office/word/2010/wordprocessingGroup">
                    <wpg:wgp>
                      <wpg:cNvGrpSpPr/>
                      <wpg:grpSpPr>
                        <a:xfrm>
                          <a:off x="0" y="0"/>
                          <a:ext cx="3209290" cy="2821305"/>
                          <a:chOff x="0" y="0"/>
                          <a:chExt cx="3209924" cy="2821305"/>
                        </a:xfrm>
                      </wpg:grpSpPr>
                      <pic:pic xmlns:pic="http://schemas.openxmlformats.org/drawingml/2006/picture">
                        <pic:nvPicPr>
                          <pic:cNvPr id="10" name="Picture 1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828925" cy="2590800"/>
                          </a:xfrm>
                          <a:prstGeom prst="rect">
                            <a:avLst/>
                          </a:prstGeom>
                        </pic:spPr>
                      </pic:pic>
                      <wps:wsp>
                        <wps:cNvPr id="11" name="Text Box 11"/>
                        <wps:cNvSpPr txBox="1"/>
                        <wps:spPr>
                          <a:xfrm>
                            <a:off x="152399" y="2533650"/>
                            <a:ext cx="3057525" cy="287655"/>
                          </a:xfrm>
                          <a:prstGeom prst="rect">
                            <a:avLst/>
                          </a:prstGeom>
                          <a:solidFill>
                            <a:prstClr val="white"/>
                          </a:solidFill>
                          <a:ln>
                            <a:noFill/>
                          </a:ln>
                          <a:effectLst/>
                        </wps:spPr>
                        <wps:txbx>
                          <w:txbxContent>
                            <w:p w14:paraId="388CA35E" w14:textId="4A4737CD" w:rsidR="000F457A" w:rsidRPr="00951F9D" w:rsidRDefault="000F457A" w:rsidP="00962B51">
                              <w:pPr>
                                <w:pStyle w:val="Caption"/>
                                <w:rPr>
                                  <w:rFonts w:ascii="Times New Roman" w:hAnsi="Times New Roman" w:cs="Times New Roman"/>
                                  <w:b w:val="0"/>
                                  <w:color w:val="auto"/>
                                  <w:sz w:val="22"/>
                                </w:rPr>
                              </w:pPr>
                              <w:bookmarkStart w:id="46" w:name="_Ref488698820"/>
                              <w:bookmarkStart w:id="47" w:name="_Toc488690259"/>
                              <w:r w:rsidRPr="00951F9D">
                                <w:rPr>
                                  <w:rFonts w:ascii="Times New Roman" w:hAnsi="Times New Roman" w:cs="Times New Roman"/>
                                  <w:b w:val="0"/>
                                  <w:color w:val="auto"/>
                                  <w:sz w:val="22"/>
                                </w:rPr>
                                <w:t xml:space="preserve">Figure </w:t>
                              </w:r>
                              <w:r w:rsidRPr="00951F9D">
                                <w:rPr>
                                  <w:rFonts w:ascii="Times New Roman" w:hAnsi="Times New Roman" w:cs="Times New Roman"/>
                                  <w:b w:val="0"/>
                                  <w:color w:val="auto"/>
                                  <w:sz w:val="22"/>
                                </w:rPr>
                                <w:fldChar w:fldCharType="begin"/>
                              </w:r>
                              <w:r w:rsidRPr="00951F9D">
                                <w:rPr>
                                  <w:rFonts w:ascii="Times New Roman" w:hAnsi="Times New Roman" w:cs="Times New Roman"/>
                                  <w:b w:val="0"/>
                                  <w:color w:val="auto"/>
                                  <w:sz w:val="22"/>
                                </w:rPr>
                                <w:instrText xml:space="preserve"> SEQ Figure \* ARABIC </w:instrText>
                              </w:r>
                              <w:r w:rsidRPr="00951F9D">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12</w:t>
                              </w:r>
                              <w:r w:rsidRPr="00951F9D">
                                <w:rPr>
                                  <w:rFonts w:ascii="Times New Roman" w:hAnsi="Times New Roman" w:cs="Times New Roman"/>
                                  <w:b w:val="0"/>
                                  <w:noProof/>
                                  <w:color w:val="auto"/>
                                  <w:sz w:val="22"/>
                                </w:rPr>
                                <w:fldChar w:fldCharType="end"/>
                              </w:r>
                              <w:bookmarkEnd w:id="46"/>
                              <w:r w:rsidRPr="00951F9D">
                                <w:rPr>
                                  <w:rFonts w:ascii="Times New Roman" w:hAnsi="Times New Roman" w:cs="Times New Roman"/>
                                  <w:b w:val="0"/>
                                  <w:color w:val="auto"/>
                                  <w:sz w:val="22"/>
                                </w:rPr>
                                <w:t xml:space="preserve">: Gliding arc discharge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47"/>
                              <w:r w:rsidRPr="000F5772">
                                <w:rPr>
                                  <w:rFonts w:ascii="Times New Roman" w:hAnsi="Times New Roman" w:cs="Times New Roman"/>
                                  <w:b w:val="0"/>
                                  <w:noProof/>
                                  <w:color w:val="auto"/>
                                  <w:sz w:val="22"/>
                                  <w:vertAlign w:val="superscript"/>
                                </w:rPr>
                                <w:t>[39]</w:t>
                              </w:r>
                              <w:r>
                                <w:rPr>
                                  <w:rFonts w:ascii="Times New Roman" w:hAnsi="Times New Roman" w:cs="Times New Roman"/>
                                  <w:b w:val="0"/>
                                  <w:color w:val="auto"/>
                                  <w:sz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2DECB0A" id="Group 9" o:spid="_x0000_s1029" style="position:absolute;left:0;text-align:left;margin-left:99.55pt;margin-top:198.45pt;width:252.7pt;height:222.15pt;z-index:251556864;mso-position-horizontal-relative:margin;mso-width-relative:margin" coordsize="32099,2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">
                <v:shape id="Picture 10" o:spid="_x0000_s1030" type="#_x0000_t75" style="position:absolute;width:28289;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">
                  <v:imagedata r:id="rId42" o:title=""/>
                </v:shape>
                <v:shape id="Text Box 11" o:spid="_x0000_s1031" type="#_x0000_t202" style="position:absolute;left:1523;top:25336;width:30576;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388CA35E" w14:textId="4A4737CD" w:rsidR="000F457A" w:rsidRPr="00951F9D" w:rsidRDefault="000F457A" w:rsidP="00962B51">
                        <w:pPr>
                          <w:pStyle w:val="Caption"/>
                          <w:rPr>
                            <w:rFonts w:ascii="Times New Roman" w:hAnsi="Times New Roman" w:cs="Times New Roman"/>
                            <w:b w:val="0"/>
                            <w:color w:val="auto"/>
                            <w:sz w:val="22"/>
                          </w:rPr>
                        </w:pPr>
                        <w:bookmarkStart w:id="48" w:name="_Ref488698820"/>
                        <w:bookmarkStart w:id="49" w:name="_Toc488690259"/>
                        <w:r w:rsidRPr="00951F9D">
                          <w:rPr>
                            <w:rFonts w:ascii="Times New Roman" w:hAnsi="Times New Roman" w:cs="Times New Roman"/>
                            <w:b w:val="0"/>
                            <w:color w:val="auto"/>
                            <w:sz w:val="22"/>
                          </w:rPr>
                          <w:t xml:space="preserve">Figure </w:t>
                        </w:r>
                        <w:r w:rsidRPr="00951F9D">
                          <w:rPr>
                            <w:rFonts w:ascii="Times New Roman" w:hAnsi="Times New Roman" w:cs="Times New Roman"/>
                            <w:b w:val="0"/>
                            <w:color w:val="auto"/>
                            <w:sz w:val="22"/>
                          </w:rPr>
                          <w:fldChar w:fldCharType="begin"/>
                        </w:r>
                        <w:r w:rsidRPr="00951F9D">
                          <w:rPr>
                            <w:rFonts w:ascii="Times New Roman" w:hAnsi="Times New Roman" w:cs="Times New Roman"/>
                            <w:b w:val="0"/>
                            <w:color w:val="auto"/>
                            <w:sz w:val="22"/>
                          </w:rPr>
                          <w:instrText xml:space="preserve"> SEQ Figure \* ARABIC </w:instrText>
                        </w:r>
                        <w:r w:rsidRPr="00951F9D">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12</w:t>
                        </w:r>
                        <w:r w:rsidRPr="00951F9D">
                          <w:rPr>
                            <w:rFonts w:ascii="Times New Roman" w:hAnsi="Times New Roman" w:cs="Times New Roman"/>
                            <w:b w:val="0"/>
                            <w:noProof/>
                            <w:color w:val="auto"/>
                            <w:sz w:val="22"/>
                          </w:rPr>
                          <w:fldChar w:fldCharType="end"/>
                        </w:r>
                        <w:bookmarkEnd w:id="48"/>
                        <w:r w:rsidRPr="00951F9D">
                          <w:rPr>
                            <w:rFonts w:ascii="Times New Roman" w:hAnsi="Times New Roman" w:cs="Times New Roman"/>
                            <w:b w:val="0"/>
                            <w:color w:val="auto"/>
                            <w:sz w:val="22"/>
                          </w:rPr>
                          <w:t xml:space="preserve">: Gliding arc discharge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49"/>
                        <w:r w:rsidRPr="000F5772">
                          <w:rPr>
                            <w:rFonts w:ascii="Times New Roman" w:hAnsi="Times New Roman" w:cs="Times New Roman"/>
                            <w:b w:val="0"/>
                            <w:noProof/>
                            <w:color w:val="auto"/>
                            <w:sz w:val="22"/>
                            <w:vertAlign w:val="superscript"/>
                          </w:rPr>
                          <w:t>[39]</w:t>
                        </w:r>
                        <w:r>
                          <w:rPr>
                            <w:rFonts w:ascii="Times New Roman" w:hAnsi="Times New Roman" w:cs="Times New Roman"/>
                            <w:b w:val="0"/>
                            <w:color w:val="auto"/>
                            <w:sz w:val="22"/>
                          </w:rPr>
                          <w:fldChar w:fldCharType="end"/>
                        </w:r>
                      </w:p>
                    </w:txbxContent>
                  </v:textbox>
                </v:shape>
                <w10:wrap type="topAndBottom" anchorx="margin"/>
              </v:group>
            </w:pict>
          </mc:Fallback>
        </mc:AlternateContent>
      </w:r>
      <w:r w:rsidR="004A0E9D">
        <w:rPr>
          <w:rFonts w:ascii="Times New Roman" w:eastAsiaTheme="minorEastAsia" w:hAnsi="Times New Roman" w:cs="Times New Roman"/>
        </w:rPr>
        <w:t xml:space="preserve">Nunnally </w:t>
      </w:r>
      <w:r w:rsidR="004A0E9D">
        <w:rPr>
          <w:rFonts w:ascii="Times New Roman" w:eastAsiaTheme="minorEastAsia" w:hAnsi="Times New Roman" w:cs="Times New Roman"/>
          <w:i/>
        </w:rPr>
        <w:t>et al</w:t>
      </w:r>
      <w:r w:rsidR="004A0E9D">
        <w:rPr>
          <w:rFonts w:ascii="Times New Roman" w:eastAsiaTheme="minorEastAsia" w:hAnsi="Times New Roman" w:cs="Times New Roman"/>
        </w:rPr>
        <w:t xml:space="preserve">, </w:t>
      </w:r>
      <w:r w:rsidR="004A0E9D">
        <w:rPr>
          <w:rFonts w:ascii="Times New Roman" w:eastAsiaTheme="minorEastAsia" w:hAnsi="Times New Roman" w:cs="Times New Roman"/>
        </w:rPr>
        <w:fldChar w:fldCharType="begin" w:fldLock="1"/>
      </w:r>
      <w:r w:rsidR="00CE1759">
        <w:rPr>
          <w:rFonts w:ascii="Times New Roman" w:eastAsiaTheme="minorEastAsia" w:hAnsi="Times New Roman" w:cs="Times New Roman"/>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sidR="004A0E9D">
        <w:rPr>
          <w:rFonts w:ascii="Times New Roman" w:eastAsiaTheme="minorEastAsia" w:hAnsi="Times New Roman" w:cs="Times New Roman"/>
        </w:rPr>
        <w:fldChar w:fldCharType="separate"/>
      </w:r>
      <w:r w:rsidR="000F5772" w:rsidRPr="000F5772">
        <w:rPr>
          <w:rFonts w:ascii="Times New Roman" w:eastAsiaTheme="minorEastAsia" w:hAnsi="Times New Roman" w:cs="Times New Roman"/>
          <w:noProof/>
          <w:vertAlign w:val="superscript"/>
        </w:rPr>
        <w:t>[39]</w:t>
      </w:r>
      <w:r w:rsidR="004A0E9D">
        <w:rPr>
          <w:rFonts w:ascii="Times New Roman" w:eastAsiaTheme="minorEastAsia" w:hAnsi="Times New Roman" w:cs="Times New Roman"/>
        </w:rPr>
        <w:fldChar w:fldCharType="end"/>
      </w:r>
      <w:r w:rsidR="00962B51" w:rsidRPr="000F30B0">
        <w:rPr>
          <w:rFonts w:ascii="Times New Roman" w:eastAsiaTheme="minorEastAsia" w:hAnsi="Times New Roman" w:cs="Times New Roman"/>
        </w:rPr>
        <w:t xml:space="preserve"> investigated pure CO</w:t>
      </w:r>
      <w:r w:rsidR="00962B51" w:rsidRPr="000F30B0">
        <w:rPr>
          <w:rFonts w:ascii="Times New Roman" w:eastAsiaTheme="minorEastAsia" w:hAnsi="Times New Roman" w:cs="Times New Roman"/>
          <w:vertAlign w:val="subscript"/>
        </w:rPr>
        <w:t>2</w:t>
      </w:r>
      <w:r w:rsidR="00962B51" w:rsidRPr="000F30B0">
        <w:rPr>
          <w:rFonts w:ascii="Times New Roman" w:eastAsiaTheme="minorEastAsia" w:hAnsi="Times New Roman" w:cs="Times New Roman"/>
        </w:rPr>
        <w:t xml:space="preserve"> dissociation in a gliding arc plasma reactor operating with vortex flow. The focus on this work was improving the energy efficiency of CO</w:t>
      </w:r>
      <w:r w:rsidR="00962B51" w:rsidRPr="000F30B0">
        <w:rPr>
          <w:rFonts w:ascii="Times New Roman" w:eastAsiaTheme="minorEastAsia" w:hAnsi="Times New Roman" w:cs="Times New Roman"/>
          <w:vertAlign w:val="subscript"/>
        </w:rPr>
        <w:t>2</w:t>
      </w:r>
      <w:r w:rsidR="00962B51" w:rsidRPr="000F30B0">
        <w:rPr>
          <w:rFonts w:ascii="Times New Roman" w:eastAsiaTheme="minorEastAsia" w:hAnsi="Times New Roman" w:cs="Times New Roman"/>
        </w:rPr>
        <w:t xml:space="preserve"> dissociation which is typically low for other common plasma technologies. Both forward and reverse vortex flows were tested which simply involved the incoming gas entering the gliding arc in a spiral manner. Forward vortex flow (FVF) sees the gas spiralling directly through the gliding arc and passing straight out of the exhaust whereas, reverse vortex flow (RVF) the gas cannot immediately pass out of the exhaust as the diameter is small. Instead the gas exits axially upon reaching the reactor exit. </w:t>
      </w:r>
      <w:r w:rsidR="00962B51" w:rsidRPr="000F30B0">
        <w:rPr>
          <w:rFonts w:ascii="Times New Roman" w:eastAsiaTheme="minorEastAsia" w:hAnsi="Times New Roman" w:cs="Times New Roman"/>
        </w:rPr>
        <w:br/>
        <w:t>Two different flow rates were tested in both flow conditions 15 and 30 L/min, 15 L/min is typical flow rate for gliding arc reactors and 30 L/min was considered a high flow rate. At the lower of these two flows it was concluded that there was no difference in energy efficiency based on the flow regime, typically around 28%. Yet, the maximum efficiency was achieved using RVF at higher flowrates at higher SEI (37% at 0.31 eV/molecule) compared to FVF (27.5% at 0.21 eV/molecule).</w:t>
      </w:r>
      <w:r w:rsidR="00962B51" w:rsidRPr="000F30B0">
        <w:rPr>
          <w:rFonts w:ascii="Times New Roman" w:eastAsiaTheme="minorEastAsia" w:hAnsi="Times New Roman" w:cs="Times New Roman"/>
        </w:rPr>
        <w:br/>
        <w:t>Over a larger range of energy inputs RVF was tested further and the conversion to CO was evaluated and found to range from 2-9% using flowrates from 14 up to 40 L/min. The corresponding energy efficiency under these conditions ranged from 18-43%. The authors state that the higher efficiency shown in RVF is predominantly down to the flow regime. In FVF recirculation is common which forces CO</w:t>
      </w:r>
      <w:r w:rsidR="00962B51" w:rsidRPr="000F30B0">
        <w:rPr>
          <w:rFonts w:ascii="Times New Roman" w:eastAsiaTheme="minorEastAsia" w:hAnsi="Times New Roman" w:cs="Times New Roman"/>
          <w:vertAlign w:val="subscript"/>
        </w:rPr>
        <w:t>2</w:t>
      </w:r>
      <w:r w:rsidR="00962B51" w:rsidRPr="000F30B0">
        <w:rPr>
          <w:rFonts w:ascii="Times New Roman" w:eastAsiaTheme="minorEastAsia" w:hAnsi="Times New Roman" w:cs="Times New Roman"/>
        </w:rPr>
        <w:t xml:space="preserve"> and CO back into the thermal zone in the reactor which then reaches equilibrium and the efficiency of the process then becomes similar to a traditional thermal plasma (~25%). In RVF recirculation does not occur and so vibrational excitation of CO</w:t>
      </w:r>
      <w:r w:rsidR="00962B51" w:rsidRPr="000F30B0">
        <w:rPr>
          <w:rFonts w:ascii="Times New Roman" w:eastAsiaTheme="minorEastAsia" w:hAnsi="Times New Roman" w:cs="Times New Roman"/>
          <w:vertAlign w:val="subscript"/>
        </w:rPr>
        <w:t>2</w:t>
      </w:r>
      <w:r w:rsidR="00962B51" w:rsidRPr="000F30B0">
        <w:rPr>
          <w:rFonts w:ascii="Times New Roman" w:eastAsiaTheme="minorEastAsia" w:hAnsi="Times New Roman" w:cs="Times New Roman"/>
        </w:rPr>
        <w:t xml:space="preserve"> is possible and the reverse reaction does not occur. An additional reason is that RVF promotes higher rotational gas flow, longer residence times yielding higher conversion and efficiencies. These higher rotational speeds introduce a large temperature gradient in the reactor between the thermal and non-thermal zones which acts as an effective quenching mechanism, where the CO formed during the thermal zone hits the non-thermal zone and quenches preventing the reverse reaction.</w:t>
      </w:r>
    </w:p>
    <w:p w14:paraId="78AC54C3" w14:textId="77777777" w:rsidR="00962B51" w:rsidRPr="000F30B0" w:rsidRDefault="00962B51" w:rsidP="00962B51">
      <w:pPr>
        <w:jc w:val="both"/>
        <w:rPr>
          <w:rFonts w:ascii="Times New Roman" w:eastAsiaTheme="minorEastAsia" w:hAnsi="Times New Roman" w:cs="Times New Roman"/>
        </w:rPr>
      </w:pPr>
      <w:r w:rsidRPr="000F30B0">
        <w:rPr>
          <w:rFonts w:ascii="Times New Roman" w:eastAsiaTheme="minorEastAsia" w:hAnsi="Times New Roman" w:cs="Times New Roman"/>
        </w:rPr>
        <w:t>Under the same conditions the effect of 1% H</w:t>
      </w:r>
      <w:r w:rsidRPr="00BF7D57">
        <w:rPr>
          <w:rFonts w:ascii="Times New Roman" w:eastAsiaTheme="minorEastAsia" w:hAnsi="Times New Roman" w:cs="Times New Roman"/>
          <w:vertAlign w:val="subscript"/>
        </w:rPr>
        <w:t>2</w:t>
      </w:r>
      <w:r w:rsidRPr="000F30B0">
        <w:rPr>
          <w:rFonts w:ascii="Times New Roman" w:eastAsiaTheme="minorEastAsia" w:hAnsi="Times New Roman" w:cs="Times New Roman"/>
        </w:rPr>
        <w:t>O addition were investigated and was found to have a detrimental effect on both the conversion and energy efficiency due to OH radicals promoting the reverse reaction back to CO</w:t>
      </w:r>
      <w:r w:rsidRPr="000F30B0">
        <w:rPr>
          <w:rFonts w:ascii="Times New Roman" w:eastAsiaTheme="minorEastAsia" w:hAnsi="Times New Roman" w:cs="Times New Roman"/>
          <w:vertAlign w:val="subscript"/>
        </w:rPr>
        <w:t>2</w:t>
      </w:r>
      <w:r w:rsidRPr="000F30B0">
        <w:rPr>
          <w:rFonts w:ascii="Times New Roman" w:eastAsiaTheme="minorEastAsia" w:hAnsi="Times New Roman" w:cs="Times New Roman"/>
        </w:rPr>
        <w:t xml:space="preserve">. Gliding arcs have a great potential for industrial applications as they can withstand and operate under high flow conditions however, like all plasma systems there is a trade-off between conversion and efficiency. Operating a gliding arc at lower flowrates is likely to increase the conversion but reduce the efficiency as the plasma tends more to thermal conditions.    </w:t>
      </w:r>
    </w:p>
    <w:p w14:paraId="063CB421" w14:textId="054B6FCD" w:rsidR="00962B51" w:rsidRPr="000F30B0" w:rsidRDefault="004A0E9D" w:rsidP="00962B51">
      <w:pPr>
        <w:rPr>
          <w:rFonts w:ascii="Times New Roman" w:hAnsi="Times New Roman" w:cs="Times New Roman"/>
        </w:rPr>
      </w:pPr>
      <w:r w:rsidRPr="004A0E9D">
        <w:rPr>
          <w:rFonts w:ascii="Times New Roman" w:hAnsi="Times New Roman" w:cs="Times New Roman"/>
        </w:rPr>
        <w:lastRenderedPageBreak/>
        <w:t xml:space="preserve">Sun </w:t>
      </w:r>
      <w:r w:rsidRPr="004A0E9D">
        <w:rPr>
          <w:rFonts w:ascii="Times New Roman" w:hAnsi="Times New Roman" w:cs="Times New Roman"/>
          <w:i/>
        </w:rPr>
        <w:t>et al</w:t>
      </w:r>
      <w:r w:rsidRPr="004A0E9D">
        <w:rPr>
          <w:rFonts w:ascii="Times New Roman" w:hAnsi="Times New Roman" w:cs="Times New Roman"/>
        </w:rPr>
        <w:t xml:space="preserve">, </w:t>
      </w:r>
      <w:r>
        <w:rPr>
          <w:rFonts w:ascii="Times New Roman" w:hAnsi="Times New Roman" w:cs="Times New Roman"/>
          <w:lang w:val="fr-FR"/>
        </w:rPr>
        <w:fldChar w:fldCharType="begin" w:fldLock="1"/>
      </w:r>
      <w:r w:rsidR="00CE1759">
        <w:rPr>
          <w:rFonts w:ascii="Times New Roman" w:hAnsi="Times New Roman" w:cs="Times New Roman"/>
        </w:rPr>
        <w:instrText>ADDIN CSL_CITATION { "citationItems" : [ { "id" : "ITEM-1", "itemData" : { "DOI" : "10.1016/j.jcou.2016.12.009", "ISSN" : "22129820", "abstract" : "CO2 conversion into value-added chemicals is gaining increasing interest in recent years, and a gliding arc plasma has great potential for this purpose, because of its high energy efficiency. In this study, a chemical reaction kinetics model is presented to study the CO2 splitting in a gliding arc discharge. The calculated conversion and energy efficiency are in good agreement with experimental data in a range of different operating conditions. Therefore, this reaction kinetics model can be used to elucidate the dominant chemical reactions contributing to CO2 destruction and formation. Based on this reaction pathway analysis, the restricting factors for CO2 conversion are figured out, i.e., the reverse reactions and the small treated gas fraction. This allows us to propose some solutions in order to improve the CO2 conversion, such as decreasing the gas temperature, by using a high frequency discharge, or increasing the power density, by using a micro-scale gliding arc reactor, or by removing the reverse reactions, which could be realized in practice by adding possible scavengers for O atoms, such as CH4. Finally, we compare our results with other types of plasmas in terms of conversion and energy efficiency, and the results illustrate that gliding arc discharges are indeed quite promising for CO2 conversion, certainly when keeping in mind the possible solutions for further performance improvement.", "author" : [ { "dropping-particle" : "", "family" : "Sun", "given" : "S.R.", "non-dropping-particle" : "", "parse-names" : false, "suffix" : "" }, { "dropping-particle" : "", "family" : "Wang", "given" : "H.X.", "non-dropping-particle" : "", "parse-names" : false, "suffix" : "" }, { "dropping-particle" : "", "family" : "Mei", "given" : "D.H.", "non-dropping-particle" : "", "parse-names" : false, "suffix" : "" }, { "dropping-particle" : "", "family" : "Tu", "given" : "X.", "non-dropping-particle" : "", "parse-names" : false, "suffix" : "" }, { "dropping-particle" : "", "family" : "Bogaerts", "given" : "A.", "non-dropping-particle" : "", "parse-names" : false, "suffix" : "" } ], "container-title" : "Journal of CO2 Utilization", "id" : "ITEM-1", "issued" : { "date-parts" : [ [ "2017" ] ] }, "page" : "220-234", "title" : "CO2 conversion in a gliding arc plasma: Performance improvement based on chemical reaction modeling", "type" : "article-journal", "volume" : "17" }, "uris" : [ "http://www.mendeley.com/documents/?uuid=0e4a815a-c59e-3c79-950c-18fb93851b09" ] } ], "mendeley" : { "formattedCitation" : "&lt;sup&gt;[40]&lt;/sup&gt;", "plainTextFormattedCitation" : "[40]", "previouslyFormattedCitation" : "&lt;sup&gt;[40]&lt;/sup&gt;" }, "properties" : {  }, "schema" : "https://github.com/citation-style-language/schema/raw/master/csl-citation.json" }</w:instrText>
      </w:r>
      <w:r>
        <w:rPr>
          <w:rFonts w:ascii="Times New Roman" w:hAnsi="Times New Roman" w:cs="Times New Roman"/>
          <w:lang w:val="fr-FR"/>
        </w:rPr>
        <w:fldChar w:fldCharType="separate"/>
      </w:r>
      <w:r w:rsidR="000F5772" w:rsidRPr="000F5772">
        <w:rPr>
          <w:rFonts w:ascii="Times New Roman" w:hAnsi="Times New Roman" w:cs="Times New Roman"/>
          <w:noProof/>
          <w:vertAlign w:val="superscript"/>
        </w:rPr>
        <w:t>[40]</w:t>
      </w:r>
      <w:r>
        <w:rPr>
          <w:rFonts w:ascii="Times New Roman" w:hAnsi="Times New Roman" w:cs="Times New Roman"/>
          <w:lang w:val="fr-FR"/>
        </w:rPr>
        <w:fldChar w:fldCharType="end"/>
      </w:r>
      <w:r w:rsidR="00962B51" w:rsidRPr="004A0E9D">
        <w:rPr>
          <w:rFonts w:ascii="Times New Roman" w:hAnsi="Times New Roman" w:cs="Times New Roman"/>
        </w:rPr>
        <w:t xml:space="preserve"> used a s</w:t>
      </w:r>
      <w:r w:rsidR="00962B51" w:rsidRPr="000F30B0">
        <w:rPr>
          <w:rFonts w:ascii="Times New Roman" w:hAnsi="Times New Roman" w:cs="Times New Roman"/>
        </w:rPr>
        <w:t>tandard flow gliding arc discharge to experimentally determine the conversion and energy efficiency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dissociation. The reactor design is formed by a pair of semi-ellipsoidal electrodes with a variable shortest inter-electrode distance at the base of the arc from 2 to 3mm. The incoming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gas passes through the base of the arc and passes through the thermal zone; upon exiting it enters the equilibrium zone before leaving the reactor vessel. </w:t>
      </w:r>
      <w:r w:rsidR="00962B51" w:rsidRPr="000F30B0">
        <w:rPr>
          <w:rFonts w:ascii="Times New Roman" w:hAnsi="Times New Roman" w:cs="Times New Roman"/>
        </w:rPr>
        <w:br/>
        <w:t xml:space="preserve">Typically, the conversion lies between 6 to 10% and the energy efficiency 20 to 40%. It was found that increasing the plasma power improves the conversion but decreases the efficiency. This is easily explained as increased power gives a higher electron density and therefore more successful electron impact collisions can occur, the efficiency on the other hand decreases. Efficiency does increase linearly with conversion however, it is inversely proportional to the energy input (determined by power at a constant flow) so, if the conversion increases less rapidly than the energy input an overall decrease in efficiency will be observed. </w:t>
      </w:r>
      <w:r w:rsidR="00962B51" w:rsidRPr="000F30B0">
        <w:rPr>
          <w:rFonts w:ascii="Times New Roman" w:hAnsi="Times New Roman" w:cs="Times New Roman"/>
        </w:rPr>
        <w:br/>
        <w:t xml:space="preserve">Over the range of tested shortest inter-electrode distances it was found that narrower gaps gave the highest conversions and efficiencies, due to the fact that electrode distance is related to the input power, these both drop as the gap increases. A narrow gap gives a higher power which explains the higher conversion but for energy efficiency the change in conversion is approximately equal to the change in energy input which is why only a small decrease is observed.    </w:t>
      </w:r>
    </w:p>
    <w:p w14:paraId="61D7100E" w14:textId="036186C9" w:rsidR="00962B51" w:rsidRPr="000F30B0" w:rsidRDefault="00962B51" w:rsidP="00962B51">
      <w:pPr>
        <w:rPr>
          <w:rFonts w:ascii="Times New Roman" w:hAnsi="Times New Roman" w:cs="Times New Roman"/>
        </w:rPr>
      </w:pPr>
      <w:r w:rsidRPr="000F30B0">
        <w:rPr>
          <w:rFonts w:ascii="Times New Roman" w:hAnsi="Times New Roman" w:cs="Times New Roman"/>
        </w:rPr>
        <w:t>The authors created a kinetic model in addition to experimental results and highlighted the limiting process preventing higher conversion and efficiencies being achieved in a gliding arc. This was due to the three-bodied recombination of CO (CO + O + M → CO</w:t>
      </w:r>
      <w:r w:rsidRPr="000F30B0">
        <w:rPr>
          <w:rFonts w:ascii="Times New Roman" w:hAnsi="Times New Roman" w:cs="Times New Roman"/>
          <w:vertAlign w:val="subscript"/>
        </w:rPr>
        <w:t>2</w:t>
      </w:r>
      <w:r w:rsidRPr="000F30B0">
        <w:rPr>
          <w:rFonts w:ascii="Times New Roman" w:hAnsi="Times New Roman" w:cs="Times New Roman"/>
        </w:rPr>
        <w:t xml:space="preserve"> + M). They also determined the dominant pathway to CO formation was via step-wise vibrational excitation and then dissociation of the higher vibrational states (CO</w:t>
      </w:r>
      <w:r w:rsidRPr="000F30B0">
        <w:rPr>
          <w:rFonts w:ascii="Times New Roman" w:hAnsi="Times New Roman" w:cs="Times New Roman"/>
          <w:vertAlign w:val="subscript"/>
        </w:rPr>
        <w:t>2</w:t>
      </w:r>
      <w:r w:rsidRPr="000F30B0">
        <w:rPr>
          <w:rFonts w:ascii="Times New Roman" w:hAnsi="Times New Roman" w:cs="Times New Roman"/>
        </w:rPr>
        <w:t xml:space="preserve"> + e</w:t>
      </w:r>
      <w:r w:rsidRPr="000F30B0">
        <w:rPr>
          <w:rFonts w:ascii="Times New Roman" w:hAnsi="Times New Roman" w:cs="Times New Roman"/>
          <w:vertAlign w:val="superscript"/>
        </w:rPr>
        <w:t>-</w:t>
      </w:r>
      <w:r w:rsidRPr="000F30B0">
        <w:rPr>
          <w:rFonts w:ascii="Times New Roman" w:hAnsi="Times New Roman" w:cs="Times New Roman"/>
        </w:rPr>
        <w:t xml:space="preserve"> → CO</w:t>
      </w:r>
      <w:r w:rsidRPr="000F30B0">
        <w:rPr>
          <w:rFonts w:ascii="Times New Roman" w:hAnsi="Times New Roman" w:cs="Times New Roman"/>
          <w:vertAlign w:val="subscript"/>
        </w:rPr>
        <w:t>2</w:t>
      </w:r>
      <w:r w:rsidRPr="000F30B0">
        <w:rPr>
          <w:rFonts w:ascii="Times New Roman" w:hAnsi="Times New Roman" w:cs="Times New Roman"/>
        </w:rPr>
        <w:t>(v) + e</w:t>
      </w:r>
      <w:r w:rsidRPr="000F30B0">
        <w:rPr>
          <w:rFonts w:ascii="Times New Roman" w:hAnsi="Times New Roman" w:cs="Times New Roman"/>
          <w:vertAlign w:val="superscript"/>
        </w:rPr>
        <w:t>-</w:t>
      </w:r>
      <w:r w:rsidRPr="000F30B0">
        <w:rPr>
          <w:rFonts w:ascii="Times New Roman" w:hAnsi="Times New Roman" w:cs="Times New Roman"/>
        </w:rPr>
        <w:t xml:space="preserve"> → CO + O + e</w:t>
      </w:r>
      <w:r w:rsidRPr="000F30B0">
        <w:rPr>
          <w:rFonts w:ascii="Times New Roman" w:hAnsi="Times New Roman" w:cs="Times New Roman"/>
          <w:vertAlign w:val="superscript"/>
        </w:rPr>
        <w:t>-</w:t>
      </w:r>
      <w:r w:rsidRPr="000F30B0">
        <w:rPr>
          <w:rFonts w:ascii="Times New Roman" w:hAnsi="Times New Roman" w:cs="Times New Roman"/>
        </w:rPr>
        <w:t xml:space="preserve">). </w:t>
      </w:r>
    </w:p>
    <w:p w14:paraId="128FE086" w14:textId="681A7127" w:rsidR="00962B51" w:rsidRPr="000F30B0" w:rsidRDefault="004A0E9D" w:rsidP="00962B51">
      <w:pPr>
        <w:rPr>
          <w:rFonts w:ascii="Times New Roman" w:hAnsi="Times New Roman" w:cs="Times New Roman"/>
        </w:rPr>
      </w:pPr>
      <w:r>
        <w:rPr>
          <w:rFonts w:ascii="Times New Roman" w:hAnsi="Times New Roman" w:cs="Times New Roman"/>
        </w:rPr>
        <w:t xml:space="preserve">Indarto </w:t>
      </w:r>
      <w:r>
        <w:rPr>
          <w:rFonts w:ascii="Times New Roman" w:hAnsi="Times New Roman" w:cs="Times New Roman"/>
          <w:i/>
        </w:rPr>
        <w:t>et al</w:t>
      </w:r>
      <w:r>
        <w:rPr>
          <w:rFonts w:ascii="Times New Roman" w:hAnsi="Times New Roman" w:cs="Times New Roman"/>
        </w:rPr>
        <w:t xml:space="preserve">, </w:t>
      </w:r>
      <w:r>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"10.1016/j.jhazmat.2006.12.023", "ISBN" : "0304-3894", "ISSN" : "03043894", "PMID" : "17223261", "abstract" : "Conversion of carbon dioxide (CO2) using gliding arc plasma was performed. The research was done to investigate the effect of variation of total gas flow rates and addition of auxiliary gases - N2, O2, air, water - to the CO2 conversion process. This system shows higher power efficiency than other nonthermal plasma methods. Experiment results indicate the conversion of CO2 reaches 18% at total gas flow rate of 0.8 L/min and produces CO and O2 as the main gaseous products. Among auxiliary gases, only N2 gives positive effect on CO2 conversion and the power efficiency at N2 concentration of 95% and total gas flow rate of 2 L/min increases about three times compared to pure CO2 process. ?? 2006 Elsevier B.V. All rights reserved.", "author" : [ { "dropping-particle" : "", "family" : "Indarto", "given" : "Antonius", "non-dropping-particle" : "", "parse-names" : false, "suffix" : "" }, { "dropping-particle" : "", "family" : "Yang", "given" : "Dae Ryook", "non-dropping-particle" : "", "parse-names" : false, "suffix" : "" }, { "dropping-particle" : "", "family" : "Choi", "given" : "Jae Wook", "non-dropping-particle" : "", "parse-names" : false, "suffix" : "" }, { "dropping-particle" : "", "family" : "Lee", "given" : "Hwaung", "non-dropping-particle" : "", "parse-names" : false, "suffix" : "" }, { "dropping-particle" : "", "family" : "Song", "given" : "Hyung Keun", "non-dropping-particle" : "", "parse-names" : false, "suffix" : "" } ], "container-title" : "Journal of Hazardous Materials", "id" : "ITEM-1", "issue" : "1-2", "issued" : { "date-parts" : [ [ "2007" ] ] }, "page" : "309-315", "title" : "Gliding arc plasma processing of CO2 conversion", "type" : "article-journal", "volume" : "146" }, "uris" : [ "http://www.mendeley.com/documents/?uuid=05e604fb-4e89-31b2-b62a-c94f6245cdee" ] } ], "mendeley" : { "formattedCitation" : "&lt;sup&gt;[41]&lt;/sup&gt;", "plainTextFormattedCitation" : "[41]", "previouslyFormattedCitation" : "&lt;sup&gt;[41]&lt;/sup&gt;" }, "properties" : {  }, "schema" : "https://github.com/citation-style-language/schema/raw/master/csl-citation.json" }</w:instrText>
      </w:r>
      <w:r>
        <w:rPr>
          <w:rFonts w:ascii="Times New Roman" w:hAnsi="Times New Roman" w:cs="Times New Roman"/>
        </w:rPr>
        <w:fldChar w:fldCharType="separate"/>
      </w:r>
      <w:r w:rsidR="000F5772" w:rsidRPr="000F5772">
        <w:rPr>
          <w:rFonts w:ascii="Times New Roman" w:hAnsi="Times New Roman" w:cs="Times New Roman"/>
          <w:noProof/>
          <w:vertAlign w:val="superscript"/>
        </w:rPr>
        <w:t>[41]</w:t>
      </w:r>
      <w:r>
        <w:rPr>
          <w:rFonts w:ascii="Times New Roman" w:hAnsi="Times New Roman" w:cs="Times New Roman"/>
        </w:rPr>
        <w:fldChar w:fldCharType="end"/>
      </w:r>
      <w:r w:rsidR="00962B51" w:rsidRPr="000F30B0">
        <w:rPr>
          <w:rFonts w:ascii="Times New Roman" w:hAnsi="Times New Roman" w:cs="Times New Roman"/>
        </w:rPr>
        <w:t xml:space="preserve"> used a quartz tube fitted with triangular electrodes (shortest inter-electrode distance 1 mm) to investigate the conversion and efficiency of CO</w:t>
      </w:r>
      <w:r w:rsidR="00962B51" w:rsidRPr="000F30B0">
        <w:rPr>
          <w:rFonts w:ascii="Times New Roman" w:hAnsi="Times New Roman" w:cs="Times New Roman"/>
        </w:rPr>
        <w:softHyphen/>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its mixtures in N</w:t>
      </w:r>
      <w:r w:rsidR="00962B51" w:rsidRPr="000F30B0">
        <w:rPr>
          <w:rFonts w:ascii="Times New Roman" w:hAnsi="Times New Roman" w:cs="Times New Roman"/>
          <w:vertAlign w:val="subscript"/>
        </w:rPr>
        <w:t>2</w:t>
      </w:r>
      <w:r w:rsidR="00962B51" w:rsidRPr="000F30B0">
        <w:rPr>
          <w:rFonts w:ascii="Times New Roman" w:hAnsi="Times New Roman" w:cs="Times New Roman"/>
        </w:rPr>
        <w:t>, air and 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The plasma was ignited using a high frequency AC power supply fixed at 20 kHz. The effects of flow rate and auxiliary gases were tested and the results presented. </w:t>
      </w:r>
      <w:r w:rsidR="00962B51" w:rsidRPr="000F30B0">
        <w:rPr>
          <w:rFonts w:ascii="Times New Roman" w:hAnsi="Times New Roman" w:cs="Times New Roman"/>
        </w:rPr>
        <w:br/>
        <w:t>For the conversion of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it was found that there was little change as the flowrate increased from 0.85 to 1.45 L/min, perhaps a slight decrease. The authors also show that the energy efficiency increases for higher gas flow using their own definition, however, if the standard definition is applied the actual energy efficiency decreases from 17.4% to 14.4% when the flow is increased. </w:t>
      </w:r>
      <w:r w:rsidR="00962B51" w:rsidRPr="000F30B0">
        <w:rPr>
          <w:rFonts w:ascii="Times New Roman" w:hAnsi="Times New Roman" w:cs="Times New Roman"/>
        </w:rPr>
        <w:br/>
        <w:t>In order to test auxiliary gas mixtures the flowrate was fixed at 2 L/min. it was discovered that the addition of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has a positive effect on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and this effect increases with increasing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content. For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at this flowrate, the conversion is 13%, upon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addition this increases up to 35% for a 5:95 CO</w:t>
      </w:r>
      <w:r w:rsidR="00962B51" w:rsidRPr="000F30B0">
        <w:rPr>
          <w:rFonts w:ascii="Times New Roman" w:hAnsi="Times New Roman" w:cs="Times New Roman"/>
        </w:rPr>
        <w:softHyphen/>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This was explained due to energy transfer through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excited states and meta-stables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which facilitates dissociation. The addition of both air and 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reduced the conversion to less than 10%. This is due to the oxygen content which promotes the reverse reaction of C and CO back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In terms of efficiency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again had a positive effect on efficiency reaching a maximum of 43% in a 5:95 CO</w:t>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decreasing to 18.5% in 25:75 CO</w:t>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The reason for increased efficiency was explained due to the fact that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addition reduces the power consumption of the plasma, the opposite is true for air and 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which increase the power consumption and the energy for those mixtures remain low at &lt;12.3%. For comparison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was converted at 13.6% efficiency.</w:t>
      </w:r>
      <w:r w:rsidR="00962B51" w:rsidRPr="000F30B0">
        <w:rPr>
          <w:rFonts w:ascii="Times New Roman" w:hAnsi="Times New Roman" w:cs="Times New Roman"/>
        </w:rPr>
        <w:br/>
        <w:t xml:space="preserve">Water addition, via steam, was also investigated for co-reduction with a view to making gaseous fuel products but was found to decrease the conversion and energy efficiency under all operating conditions and decreased the stability of the gliding arc. The conversion using various concentrations </w:t>
      </w:r>
      <w:r w:rsidR="00962B51" w:rsidRPr="000F30B0">
        <w:rPr>
          <w:rFonts w:ascii="Times New Roman" w:hAnsi="Times New Roman" w:cs="Times New Roman"/>
        </w:rPr>
        <w:lastRenderedPageBreak/>
        <w:t xml:space="preserve">of water never exceeded 8% and likewise the energy efficiency reached a maximum of 10% in conditions with the lowest water content.  </w:t>
      </w:r>
    </w:p>
    <w:p w14:paraId="34A53CB0" w14:textId="42C39BA5" w:rsidR="00962B51" w:rsidRPr="000F30B0" w:rsidRDefault="00962B51" w:rsidP="00962B51">
      <w:r w:rsidRPr="000F30B0">
        <w:rPr>
          <w:rFonts w:ascii="Times New Roman" w:hAnsi="Times New Roman" w:cs="Times New Roman"/>
        </w:rPr>
        <w:t xml:space="preserve">Using a pulsed AC gliding arc plasma </w:t>
      </w:r>
      <w:r w:rsidR="001D10D9">
        <w:rPr>
          <w:rFonts w:ascii="Times New Roman" w:hAnsi="Times New Roman" w:cs="Times New Roman"/>
        </w:rPr>
        <w:t xml:space="preserve">Liu </w:t>
      </w:r>
      <w:r w:rsidR="001D10D9">
        <w:rPr>
          <w:rFonts w:ascii="Times New Roman" w:hAnsi="Times New Roman" w:cs="Times New Roman"/>
          <w:i/>
        </w:rPr>
        <w:t>et al</w:t>
      </w:r>
      <w:r w:rsidR="001D10D9">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"10.1007/s11090-015-9649-2", "ISSN" : "0272-4324", "author" : [ { "dropping-particle" : "", "family" : "Liu", "given" : "Jing-Lin", "non-dropping-particle" : "", "parse-names" : false, "suffix" : "" }, { "dropping-particle" : "", "family" : "Park", "given" : "Hyun-Woo", "non-dropping-particle" : "", "parse-names" : false, "suffix" : "" }, { "dropping-particle" : "", "family" : "Chung", "given" : "Woo-Jae", "non-dropping-particle" : "", "parse-names" : false, "suffix" : "" }, { "dropping-particle" : "", "family" : "Park", "given" : "Dong-Wha", "non-dropping-particle" : "", "parse-names" : false, "suffix" : "" } ], "container-title" : "Plasma Chemistry and Plasma Processing", "id" : "ITEM-1", "issue" : "2", "issued" : { "date-parts" : [ [ "2016", "3", "9" ] ] }, "page" : "437-449", "publisher" : "Springer US", "title" : "High-Efficient Conversion of CO2 in AC-Pulsed Tornado Gliding Arc Plasma", "type" : "article-journal", "volume" : "36" }, "uris" : [ "http://www.mendeley.com/documents/?uuid=388251eb-b671-3f24-939a-d552171b48b0" ] } ], "mendeley" : { "formattedCitation" : "&lt;sup&gt;[42]&lt;/sup&gt;", "plainTextFormattedCitation" : "[42]", "previouslyFormattedCitation" : "&lt;sup&gt;[42]&lt;/sup&gt;" }, "properties" : {  }, "schema" : "https://github.com/citation-style-language/schema/raw/master/csl-citation.json" }</w:instrText>
      </w:r>
      <w:r w:rsidR="001D10D9">
        <w:rPr>
          <w:rFonts w:ascii="Times New Roman" w:hAnsi="Times New Roman" w:cs="Times New Roman"/>
        </w:rPr>
        <w:fldChar w:fldCharType="separate"/>
      </w:r>
      <w:r w:rsidR="000F5772" w:rsidRPr="000F5772">
        <w:rPr>
          <w:rFonts w:ascii="Times New Roman" w:hAnsi="Times New Roman" w:cs="Times New Roman"/>
          <w:noProof/>
          <w:vertAlign w:val="superscript"/>
        </w:rPr>
        <w:t>[42]</w:t>
      </w:r>
      <w:r w:rsidR="001D10D9">
        <w:rPr>
          <w:rFonts w:ascii="Times New Roman" w:hAnsi="Times New Roman" w:cs="Times New Roman"/>
        </w:rPr>
        <w:fldChar w:fldCharType="end"/>
      </w:r>
      <w:r w:rsidRPr="000F30B0">
        <w:rPr>
          <w:rFonts w:ascii="Times New Roman" w:hAnsi="Times New Roman" w:cs="Times New Roman"/>
        </w:rPr>
        <w:t xml:space="preserve"> investigated the conversion of both pure CO</w:t>
      </w:r>
      <w:r w:rsidRPr="000F30B0">
        <w:rPr>
          <w:rFonts w:ascii="Times New Roman" w:hAnsi="Times New Roman" w:cs="Times New Roman"/>
          <w:vertAlign w:val="subscript"/>
        </w:rPr>
        <w:t>2</w:t>
      </w:r>
      <w:r w:rsidRPr="000F30B0">
        <w:rPr>
          <w:rFonts w:ascii="Times New Roman" w:hAnsi="Times New Roman" w:cs="Times New Roman"/>
        </w:rPr>
        <w:t xml:space="preserve"> and the dry reforming of methane. The reactor differed from standard gliding arcs as converging electrodes were used as opposed to diverging. A rod electrode located centrally, when energised, ignites the discharge at the shortest distance to the ground and then due to the high spiralling gas flow (10 L/min) the discharge extends along the converging electrodes into a ceramic nozzle to form a torch-like gliding arc. The arc is driven by a pulsed AC HV power supply, supplying 5 </w:t>
      </w:r>
      <w:r w:rsidRPr="000F30B0">
        <w:rPr>
          <w:rFonts w:ascii="Symbol" w:hAnsi="Symbol" w:cs="Times New Roman"/>
        </w:rPr>
        <w:t></w:t>
      </w:r>
      <w:r w:rsidRPr="000F30B0">
        <w:rPr>
          <w:rFonts w:ascii="Times New Roman" w:hAnsi="Times New Roman" w:cs="Times New Roman"/>
        </w:rPr>
        <w:t xml:space="preserve">s bursts of AC voltage at a repetition frequency of 40 kHz and is characterised by high current, &gt;5 A. </w:t>
      </w:r>
      <w:r w:rsidRPr="000F30B0">
        <w:rPr>
          <w:rFonts w:ascii="Times New Roman" w:hAnsi="Times New Roman" w:cs="Times New Roman"/>
        </w:rPr>
        <w:br/>
        <w:t>For pure CO</w:t>
      </w:r>
      <w:r w:rsidRPr="000F30B0">
        <w:rPr>
          <w:rFonts w:ascii="Times New Roman" w:hAnsi="Times New Roman" w:cs="Times New Roman"/>
          <w:vertAlign w:val="subscript"/>
        </w:rPr>
        <w:t>2</w:t>
      </w:r>
      <w:r w:rsidRPr="000F30B0">
        <w:rPr>
          <w:rFonts w:ascii="Times New Roman" w:hAnsi="Times New Roman" w:cs="Times New Roman"/>
        </w:rPr>
        <w:t xml:space="preserve">, in the above conditions, a conversion of 6% was achieved and 29% energy efficiency. The authors suggest the mechanism for dissociation is more likely thermal decomposition in this configuration.    </w:t>
      </w:r>
      <w:r w:rsidRPr="000F30B0">
        <w:t xml:space="preserve"> </w:t>
      </w:r>
    </w:p>
    <w:p w14:paraId="4215F4C5" w14:textId="41BE0D18" w:rsidR="00962B51" w:rsidRDefault="00962B51" w:rsidP="001F4688">
      <w:pPr>
        <w:pStyle w:val="Heading3"/>
        <w:numPr>
          <w:ilvl w:val="2"/>
          <w:numId w:val="1"/>
        </w:numPr>
      </w:pPr>
      <w:bookmarkStart w:id="50" w:name="_Toc489385283"/>
      <w:r w:rsidRPr="000F30B0">
        <w:t>Packed bed reactors (PBR)</w:t>
      </w:r>
      <w:bookmarkEnd w:id="50"/>
    </w:p>
    <w:p w14:paraId="33093274" w14:textId="77777777" w:rsidR="006D6786" w:rsidRPr="006D6786" w:rsidRDefault="006D6786" w:rsidP="006D6786"/>
    <w:p w14:paraId="5F5BF252" w14:textId="38B9A8E4"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packed bed is a modification of a DBD reactor. This type of reactor is usually tubular in shape and contains small beads or pellets of dielectric material packed into the reactor. Driven by an AC power supply plasma is formed in the void space of the pellets when the applied voltage becomes greater than the breakdown voltage.  This produces a very strong electric field surrounding the pellets which is non-uniform and strongly linked to size, shape, porosity and dielectric strength of the pellets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xml:space="preserve">. </w:t>
      </w:r>
    </w:p>
    <w:p w14:paraId="656C1BF0"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noProof/>
          <w:lang w:eastAsia="en-GB"/>
        </w:rPr>
        <mc:AlternateContent>
          <mc:Choice Requires="wpg">
            <w:drawing>
              <wp:anchor distT="0" distB="0" distL="114300" distR="114300" simplePos="0" relativeHeight="251557888" behindDoc="0" locked="0" layoutInCell="1" allowOverlap="1" wp14:anchorId="39C66E4F" wp14:editId="334FE5E8">
                <wp:simplePos x="0" y="0"/>
                <wp:positionH relativeFrom="margin">
                  <wp:align>center</wp:align>
                </wp:positionH>
                <wp:positionV relativeFrom="paragraph">
                  <wp:posOffset>1081405</wp:posOffset>
                </wp:positionV>
                <wp:extent cx="3067050" cy="2154555"/>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3067050" cy="2154555"/>
                          <a:chOff x="0" y="0"/>
                          <a:chExt cx="3067050" cy="2154555"/>
                        </a:xfrm>
                      </wpg:grpSpPr>
                      <pic:pic xmlns:pic="http://schemas.openxmlformats.org/drawingml/2006/picture">
                        <pic:nvPicPr>
                          <pic:cNvPr id="36" name="Picture 3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067050" cy="1866900"/>
                          </a:xfrm>
                          <a:prstGeom prst="rect">
                            <a:avLst/>
                          </a:prstGeom>
                        </pic:spPr>
                      </pic:pic>
                      <wps:wsp>
                        <wps:cNvPr id="37" name="Text Box 37"/>
                        <wps:cNvSpPr txBox="1"/>
                        <wps:spPr>
                          <a:xfrm>
                            <a:off x="0" y="1866900"/>
                            <a:ext cx="3067050" cy="287655"/>
                          </a:xfrm>
                          <a:prstGeom prst="rect">
                            <a:avLst/>
                          </a:prstGeom>
                          <a:solidFill>
                            <a:prstClr val="white"/>
                          </a:solidFill>
                          <a:ln>
                            <a:noFill/>
                          </a:ln>
                          <a:effectLst/>
                        </wps:spPr>
                        <wps:txbx>
                          <w:txbxContent>
                            <w:p w14:paraId="49DCB93B" w14:textId="0B22063D" w:rsidR="000F457A" w:rsidRPr="00754EB2" w:rsidRDefault="000F457A" w:rsidP="00962B51">
                              <w:pPr>
                                <w:pStyle w:val="Caption"/>
                                <w:jc w:val="center"/>
                                <w:rPr>
                                  <w:rFonts w:ascii="Times New Roman" w:hAnsi="Times New Roman" w:cs="Times New Roman"/>
                                  <w:b w:val="0"/>
                                  <w:noProof/>
                                  <w:color w:val="auto"/>
                                  <w:sz w:val="22"/>
                                </w:rPr>
                              </w:pPr>
                              <w:bookmarkStart w:id="51" w:name="_Ref488698863"/>
                              <w:bookmarkStart w:id="52" w:name="_Toc488690260"/>
                              <w:r w:rsidRPr="00754EB2">
                                <w:rPr>
                                  <w:rFonts w:ascii="Times New Roman" w:hAnsi="Times New Roman" w:cs="Times New Roman"/>
                                  <w:b w:val="0"/>
                                  <w:color w:val="auto"/>
                                  <w:sz w:val="22"/>
                                </w:rPr>
                                <w:t xml:space="preserve">Figure </w:t>
                              </w:r>
                              <w:r w:rsidRPr="00754EB2">
                                <w:rPr>
                                  <w:rFonts w:ascii="Times New Roman" w:hAnsi="Times New Roman" w:cs="Times New Roman"/>
                                  <w:b w:val="0"/>
                                  <w:color w:val="auto"/>
                                  <w:sz w:val="22"/>
                                </w:rPr>
                                <w:fldChar w:fldCharType="begin"/>
                              </w:r>
                              <w:r w:rsidRPr="00754EB2">
                                <w:rPr>
                                  <w:rFonts w:ascii="Times New Roman" w:hAnsi="Times New Roman" w:cs="Times New Roman"/>
                                  <w:b w:val="0"/>
                                  <w:color w:val="auto"/>
                                  <w:sz w:val="22"/>
                                </w:rPr>
                                <w:instrText xml:space="preserve"> SEQ Figure \* ARABIC </w:instrText>
                              </w:r>
                              <w:r w:rsidRPr="00754EB2">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13</w:t>
                              </w:r>
                              <w:r w:rsidRPr="00754EB2">
                                <w:rPr>
                                  <w:rFonts w:ascii="Times New Roman" w:hAnsi="Times New Roman" w:cs="Times New Roman"/>
                                  <w:b w:val="0"/>
                                  <w:color w:val="auto"/>
                                  <w:sz w:val="22"/>
                                </w:rPr>
                                <w:fldChar w:fldCharType="end"/>
                              </w:r>
                              <w:bookmarkEnd w:id="51"/>
                              <w:r w:rsidRPr="00754EB2">
                                <w:rPr>
                                  <w:rFonts w:ascii="Times New Roman" w:hAnsi="Times New Roman" w:cs="Times New Roman"/>
                                  <w:b w:val="0"/>
                                  <w:color w:val="auto"/>
                                  <w:sz w:val="22"/>
                                </w:rPr>
                                <w:t xml:space="preserve">: Packed Bed Reactor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"10.1109/27.125038", "ISBN" : "0093-3813", "ISSN" : "19399375", "abstract" : "Applications of corona discharge induced plasmas and unipolar ions\\nare reviewed. Corona process applications emphasize one of two aspects\\nof the discharge: the ions produced or the energetic electrons producing\\nthe plasma. The ion identities depend on the polarity of the discharge\\nand the characteristics of the gas mixture, specifically on the electron\\nattaching species. The electron energies depend on the gas\\ncharacteristics and on the method of generating the corona. In general,\\nin an application using ions, the corona induced plasma zone will occupy\\na small fraction of the total process volume, while a process using the\\nelectrons will fill most of the volume with the plasma. Current\\nstate-of-the knowledge of ionized environments and the function of\\ncorona discharge processes are discussed in detail", "author" : [ { "dropping-particle" : "", "family" : "Chang", "given" : "Jen Shih", "non-dropping-particle" : "", "parse-names" : false, "suffix" : "" }, { "dropping-particle" : "", "family" : "Lawless", "given" : "Phil A.", "non-dropping-particle" : "", "parse-names" : false, "suffix" : "" }, { "dropping-particle" : "", "family" : "Yamamoto", "given" : "Toshiaki", "non-dropping-particle" : "", "parse-names" : false, "suffix" : "" } ], "container-title" : "IEEE Transactions on Plasma Science", "id" : "ITEM-1", "issue" : "6", "issued" : { "date-parts" : [ [ "1991" ] ] }, "page" : "1152-1166", "title" : "Corona Discharge Processes", "type" : "article-journal", "volume" : "19" }, "uris" : [ "http://www.mendeley.com/documents/?uuid=c052f05f-bbee-443e-9a5e-b69173d5038a" ] } ], "mendeley" : { "formattedCitation" : "&lt;sup&gt;[55]&lt;/sup&gt;", "plainTextFormattedCitation" : "[55]", "previouslyFormattedCitation" : "&lt;sup&gt;[55]&lt;/sup&gt;"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52"/>
                              <w:r w:rsidRPr="000F5772">
                                <w:rPr>
                                  <w:rFonts w:ascii="Times New Roman" w:hAnsi="Times New Roman" w:cs="Times New Roman"/>
                                  <w:b w:val="0"/>
                                  <w:noProof/>
                                  <w:color w:val="auto"/>
                                  <w:sz w:val="22"/>
                                  <w:vertAlign w:val="superscript"/>
                                </w:rPr>
                                <w:t>[55]</w:t>
                              </w:r>
                              <w:r>
                                <w:rPr>
                                  <w:rFonts w:ascii="Times New Roman" w:hAnsi="Times New Roman" w:cs="Times New Roman"/>
                                  <w:b w:val="0"/>
                                  <w:color w:val="auto"/>
                                  <w:sz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9C66E4F" id="Group 23" o:spid="_x0000_s1032" style="position:absolute;left:0;text-align:left;margin-left:0;margin-top:85.15pt;width:241.5pt;height:169.65pt;z-index:251557888;mso-position-horizontal:center;mso-position-horizontal-relative:margin" coordsize="30670,21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">
                <v:shape id="Picture 36" o:spid="_x0000_s1033" type="#_x0000_t75" style="position:absolute;width:30670;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">
                  <v:imagedata r:id="rId44" o:title=""/>
                </v:shape>
                <v:shape id="Text Box 37" o:spid="_x0000_s1034" type="#_x0000_t202" style="position:absolute;top:18669;width:3067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49DCB93B" w14:textId="0B22063D" w:rsidR="000F457A" w:rsidRPr="00754EB2" w:rsidRDefault="000F457A" w:rsidP="00962B51">
                        <w:pPr>
                          <w:pStyle w:val="Caption"/>
                          <w:jc w:val="center"/>
                          <w:rPr>
                            <w:rFonts w:ascii="Times New Roman" w:hAnsi="Times New Roman" w:cs="Times New Roman"/>
                            <w:b w:val="0"/>
                            <w:noProof/>
                            <w:color w:val="auto"/>
                            <w:sz w:val="22"/>
                          </w:rPr>
                        </w:pPr>
                        <w:bookmarkStart w:id="53" w:name="_Ref488698863"/>
                        <w:bookmarkStart w:id="54" w:name="_Toc488690260"/>
                        <w:r w:rsidRPr="00754EB2">
                          <w:rPr>
                            <w:rFonts w:ascii="Times New Roman" w:hAnsi="Times New Roman" w:cs="Times New Roman"/>
                            <w:b w:val="0"/>
                            <w:color w:val="auto"/>
                            <w:sz w:val="22"/>
                          </w:rPr>
                          <w:t xml:space="preserve">Figure </w:t>
                        </w:r>
                        <w:r w:rsidRPr="00754EB2">
                          <w:rPr>
                            <w:rFonts w:ascii="Times New Roman" w:hAnsi="Times New Roman" w:cs="Times New Roman"/>
                            <w:b w:val="0"/>
                            <w:color w:val="auto"/>
                            <w:sz w:val="22"/>
                          </w:rPr>
                          <w:fldChar w:fldCharType="begin"/>
                        </w:r>
                        <w:r w:rsidRPr="00754EB2">
                          <w:rPr>
                            <w:rFonts w:ascii="Times New Roman" w:hAnsi="Times New Roman" w:cs="Times New Roman"/>
                            <w:b w:val="0"/>
                            <w:color w:val="auto"/>
                            <w:sz w:val="22"/>
                          </w:rPr>
                          <w:instrText xml:space="preserve"> SEQ Figure \* ARABIC </w:instrText>
                        </w:r>
                        <w:r w:rsidRPr="00754EB2">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13</w:t>
                        </w:r>
                        <w:r w:rsidRPr="00754EB2">
                          <w:rPr>
                            <w:rFonts w:ascii="Times New Roman" w:hAnsi="Times New Roman" w:cs="Times New Roman"/>
                            <w:b w:val="0"/>
                            <w:color w:val="auto"/>
                            <w:sz w:val="22"/>
                          </w:rPr>
                          <w:fldChar w:fldCharType="end"/>
                        </w:r>
                        <w:bookmarkEnd w:id="53"/>
                        <w:r w:rsidRPr="00754EB2">
                          <w:rPr>
                            <w:rFonts w:ascii="Times New Roman" w:hAnsi="Times New Roman" w:cs="Times New Roman"/>
                            <w:b w:val="0"/>
                            <w:color w:val="auto"/>
                            <w:sz w:val="22"/>
                          </w:rPr>
                          <w:t xml:space="preserve">: Packed Bed Reactor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"10.1109/27.125038", "ISBN" : "0093-3813", "ISSN" : "19399375", "abstract" : "Applications of corona discharge induced plasmas and unipolar ions\\nare reviewed. Corona process applications emphasize one of two aspects\\nof the discharge: the ions produced or the energetic electrons producing\\nthe plasma. The ion identities depend on the polarity of the discharge\\nand the characteristics of the gas mixture, specifically on the electron\\nattaching species. The electron energies depend on the gas\\ncharacteristics and on the method of generating the corona. In general,\\nin an application using ions, the corona induced plasma zone will occupy\\na small fraction of the total process volume, while a process using the\\nelectrons will fill most of the volume with the plasma. Current\\nstate-of-the knowledge of ionized environments and the function of\\ncorona discharge processes are discussed in detail", "author" : [ { "dropping-particle" : "", "family" : "Chang", "given" : "Jen Shih", "non-dropping-particle" : "", "parse-names" : false, "suffix" : "" }, { "dropping-particle" : "", "family" : "Lawless", "given" : "Phil A.", "non-dropping-particle" : "", "parse-names" : false, "suffix" : "" }, { "dropping-particle" : "", "family" : "Yamamoto", "given" : "Toshiaki", "non-dropping-particle" : "", "parse-names" : false, "suffix" : "" } ], "container-title" : "IEEE Transactions on Plasma Science", "id" : "ITEM-1", "issue" : "6", "issued" : { "date-parts" : [ [ "1991" ] ] }, "page" : "1152-1166", "title" : "Corona Discharge Processes", "type" : "article-journal", "volume" : "19" }, "uris" : [ "http://www.mendeley.com/documents/?uuid=c052f05f-bbee-443e-9a5e-b69173d5038a" ] } ], "mendeley" : { "formattedCitation" : "&lt;sup&gt;[55]&lt;/sup&gt;", "plainTextFormattedCitation" : "[55]", "previouslyFormattedCitation" : "&lt;sup&gt;[55]&lt;/sup&gt;"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54"/>
                        <w:r w:rsidRPr="000F5772">
                          <w:rPr>
                            <w:rFonts w:ascii="Times New Roman" w:hAnsi="Times New Roman" w:cs="Times New Roman"/>
                            <w:b w:val="0"/>
                            <w:noProof/>
                            <w:color w:val="auto"/>
                            <w:sz w:val="22"/>
                            <w:vertAlign w:val="superscript"/>
                          </w:rPr>
                          <w:t>[55]</w:t>
                        </w:r>
                        <w:r>
                          <w:rPr>
                            <w:rFonts w:ascii="Times New Roman" w:hAnsi="Times New Roman" w:cs="Times New Roman"/>
                            <w:b w:val="0"/>
                            <w:color w:val="auto"/>
                            <w:sz w:val="22"/>
                          </w:rPr>
                          <w:fldChar w:fldCharType="end"/>
                        </w:r>
                      </w:p>
                    </w:txbxContent>
                  </v:textbox>
                </v:shape>
                <w10:wrap type="topAndBottom" anchorx="margin"/>
              </v:group>
            </w:pict>
          </mc:Fallback>
        </mc:AlternateContent>
      </w:r>
      <w:r w:rsidRPr="000F30B0">
        <w:rPr>
          <w:rFonts w:ascii="Times New Roman" w:hAnsi="Times New Roman" w:cs="Times New Roman"/>
        </w:rPr>
        <w:t>A variation of the packed bed reactor is a ferroelectric discharge which is almost identical except the packing material is made from ferroelectric ceramics with extremely high dielectric constants (</w:t>
      </w:r>
      <w:r w:rsidRPr="000F30B0">
        <w:rPr>
          <w:rFonts w:ascii="Symbol" w:hAnsi="Symbol" w:cs="Times New Roman"/>
        </w:rPr>
        <w:t></w:t>
      </w:r>
      <w:r w:rsidRPr="000F30B0">
        <w:rPr>
          <w:rFonts w:ascii="Times New Roman" w:hAnsi="Times New Roman" w:cs="Times New Roman"/>
        </w:rPr>
        <w:t xml:space="preserve"> &lt; 1000). Overpolarisation of the ferroelectric material upon application of high voltage leads to strong electric fields developing on the surface and initiates a discharge.   </w:t>
      </w:r>
    </w:p>
    <w:p w14:paraId="7F78B275" w14:textId="7703F22D"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As early as 1993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"10.1109/28.245709", "ISSN" : "00939994", "author" : [ { "dropping-particle" : "", "family" : "Jogan", "given" : "K.", "non-dropping-particle" : "", "parse-names" : false, "suffix" : "" }, { "dropping-particle" : "", "family" : "Mizuno", "given" : "A.", "non-dropping-particle" : "", "parse-names" : false, "suffix" : "" }, { "dropping-particle" : "", "family" : "Yamamoto", "given" : "T.", "non-dropping-particle" : "", "parse-names" : false, "suffix" : "" }, { "dropping-particle" : "", "family" : "Chang", "given" : "J.-S.", "non-dropping-particle" : "", "parse-names" : false, "suffix" : "" } ], "container-title" : "IEEE Transactions on Industry Applications", "id" : "ITEM-1", "issue" : "5", "issued" : { "date-parts" : [ [ "1993" ] ] }, "page" : "876-881", "title" : "The effect of residence time on the CO/sub 2/ reduction from combustion flue gases by an AC ferroelectric packed bed reactor", "type" : "article-journal", "volume" : "29" }, "uris" : [ "http://www.mendeley.com/documents/?uuid=b854cfce-e434-36ec-bad7-684adabd02c4" ] } ], "mendeley" : { "formattedCitation" : "&lt;sup&gt;[43]&lt;/sup&gt;", "manualFormatting" : "Jogan et al.,", "plainTextFormattedCitation" : "[43]", "previouslyFormattedCitation" : "&lt;sup&gt;[43]&lt;/sup&gt;" }, "properties" : {  }, "schema" : "https://github.com/citation-style-language/schema/raw/master/csl-citation.json" }</w:instrText>
      </w:r>
      <w:r w:rsidRPr="000F30B0">
        <w:rPr>
          <w:rFonts w:ascii="Times New Roman" w:hAnsi="Times New Roman" w:cs="Times New Roman"/>
        </w:rPr>
        <w:fldChar w:fldCharType="separate"/>
      </w:r>
      <w:r w:rsidRPr="000F30B0">
        <w:rPr>
          <w:rFonts w:ascii="Times New Roman" w:hAnsi="Times New Roman" w:cs="Times New Roman"/>
          <w:noProof/>
        </w:rPr>
        <w:t xml:space="preserve">Jogan </w:t>
      </w:r>
      <w:r w:rsidRPr="000F30B0">
        <w:rPr>
          <w:rFonts w:ascii="Times New Roman" w:hAnsi="Times New Roman" w:cs="Times New Roman"/>
          <w:i/>
          <w:noProof/>
        </w:rPr>
        <w:t>et al</w:t>
      </w:r>
      <w:r w:rsidRPr="000F30B0">
        <w:rPr>
          <w:rFonts w:ascii="Times New Roman" w:hAnsi="Times New Roman" w:cs="Times New Roman"/>
          <w:noProof/>
        </w:rPr>
        <w:t>.,</w:t>
      </w:r>
      <w:r w:rsidRPr="000F30B0">
        <w:rPr>
          <w:rFonts w:ascii="Times New Roman" w:hAnsi="Times New Roman" w:cs="Times New Roman"/>
        </w:rPr>
        <w:fldChar w:fldCharType="end"/>
      </w:r>
      <w:r w:rsidRPr="000F30B0">
        <w:rPr>
          <w:rFonts w:ascii="Times New Roman" w:hAnsi="Times New Roman" w:cs="Times New Roman"/>
        </w:rPr>
        <w:t xml:space="preserve"> investigated the reduction of CO</w:t>
      </w:r>
      <w:r w:rsidRPr="000F30B0">
        <w:rPr>
          <w:rFonts w:ascii="Times New Roman" w:hAnsi="Times New Roman" w:cs="Times New Roman"/>
          <w:vertAlign w:val="subscript"/>
        </w:rPr>
        <w:t>2</w:t>
      </w:r>
      <w:r w:rsidRPr="000F30B0">
        <w:rPr>
          <w:rFonts w:ascii="Times New Roman" w:hAnsi="Times New Roman" w:cs="Times New Roman"/>
        </w:rPr>
        <w:t xml:space="preserve"> from flue gas streams using a ferroelectric packed bed reactor similar to the one shown in </w:t>
      </w:r>
      <w:r w:rsidR="000F5772" w:rsidRPr="000F5772">
        <w:rPr>
          <w:rFonts w:ascii="Times New Roman" w:hAnsi="Times New Roman" w:cs="Times New Roman"/>
        </w:rPr>
        <w:fldChar w:fldCharType="begin"/>
      </w:r>
      <w:r w:rsidR="000F5772" w:rsidRPr="000F5772">
        <w:rPr>
          <w:rFonts w:ascii="Times New Roman" w:hAnsi="Times New Roman" w:cs="Times New Roman"/>
        </w:rPr>
        <w:instrText xml:space="preserve"> REF _Ref488698863 \h  \* MERGEFORMAT </w:instrText>
      </w:r>
      <w:r w:rsidR="000F5772" w:rsidRPr="000F5772">
        <w:rPr>
          <w:rFonts w:ascii="Times New Roman" w:hAnsi="Times New Roman" w:cs="Times New Roman"/>
        </w:rPr>
      </w:r>
      <w:r w:rsidR="000F5772" w:rsidRPr="000F5772">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13</w:t>
      </w:r>
      <w:r w:rsidR="000F5772" w:rsidRPr="000F5772">
        <w:rPr>
          <w:rFonts w:ascii="Times New Roman" w:hAnsi="Times New Roman" w:cs="Times New Roman"/>
        </w:rPr>
        <w:fldChar w:fldCharType="end"/>
      </w:r>
      <w:r w:rsidRPr="000F30B0">
        <w:rPr>
          <w:rFonts w:ascii="Times New Roman" w:hAnsi="Times New Roman" w:cs="Times New Roman"/>
        </w:rPr>
        <w:t xml:space="preserve"> but with a 20 mm inter-electrode gap. The packing material used was </w:t>
      </w:r>
      <w:r w:rsidR="009F6A7E">
        <w:rPr>
          <w:rFonts w:ascii="Times New Roman" w:hAnsi="Times New Roman" w:cs="Times New Roman"/>
        </w:rPr>
        <w:t>b</w:t>
      </w:r>
      <w:r w:rsidR="009F6A7E" w:rsidRPr="000F30B0">
        <w:rPr>
          <w:rFonts w:ascii="Times New Roman" w:hAnsi="Times New Roman" w:cs="Times New Roman"/>
        </w:rPr>
        <w:t xml:space="preserve">arium </w:t>
      </w:r>
      <w:r w:rsidR="009F6A7E">
        <w:rPr>
          <w:rFonts w:ascii="Times New Roman" w:hAnsi="Times New Roman" w:cs="Times New Roman"/>
        </w:rPr>
        <w:t>t</w:t>
      </w:r>
      <w:r w:rsidR="009F6A7E" w:rsidRPr="000F30B0">
        <w:rPr>
          <w:rFonts w:ascii="Times New Roman" w:hAnsi="Times New Roman" w:cs="Times New Roman"/>
        </w:rPr>
        <w:t xml:space="preserve">itanate </w:t>
      </w:r>
      <w:r w:rsidRPr="000F30B0">
        <w:rPr>
          <w:rFonts w:ascii="Times New Roman" w:hAnsi="Times New Roman" w:cs="Times New Roman"/>
        </w:rPr>
        <w:t>(BaTiO</w:t>
      </w:r>
      <w:r w:rsidRPr="000F30B0">
        <w:rPr>
          <w:rFonts w:ascii="Times New Roman" w:hAnsi="Times New Roman" w:cs="Times New Roman"/>
          <w:vertAlign w:val="subscript"/>
        </w:rPr>
        <w:t>3</w:t>
      </w:r>
      <w:r w:rsidRPr="000F30B0">
        <w:rPr>
          <w:rFonts w:ascii="Times New Roman" w:hAnsi="Times New Roman" w:cs="Times New Roman"/>
        </w:rPr>
        <w:t>). The feed gas consisted of N</w:t>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2</w:t>
      </w:r>
      <w:r w:rsidRPr="000F30B0">
        <w:rPr>
          <w:rFonts w:ascii="Times New Roman" w:hAnsi="Times New Roman" w:cs="Times New Roman"/>
        </w:rPr>
        <w:t>/CO</w:t>
      </w:r>
      <w:r w:rsidRPr="000F30B0">
        <w:rPr>
          <w:rFonts w:ascii="Times New Roman" w:hAnsi="Times New Roman" w:cs="Times New Roman"/>
          <w:vertAlign w:val="subscript"/>
        </w:rPr>
        <w:t>2</w:t>
      </w:r>
      <w:r w:rsidRPr="000F30B0">
        <w:rPr>
          <w:rFonts w:ascii="Times New Roman" w:hAnsi="Times New Roman" w:cs="Times New Roman"/>
        </w:rPr>
        <w:t xml:space="preserve"> i.e. simulated flue gas with a mixing ratio 0.75/0.15/0.1. </w:t>
      </w:r>
      <w:r w:rsidRPr="000F30B0">
        <w:rPr>
          <w:rFonts w:ascii="Times New Roman" w:hAnsi="Times New Roman" w:cs="Times New Roman"/>
        </w:rPr>
        <w:br/>
        <w:t>As has been shown across all plasma technology it was found that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was increased with increasing the applied power across the reactor and by increasing the residence time in the reactor. The opposite is true for the “energy yield” which the authors define as the capacity to reduce </w:t>
      </w:r>
      <w:r w:rsidRPr="000F30B0">
        <w:rPr>
          <w:rFonts w:ascii="Times New Roman" w:hAnsi="Times New Roman" w:cs="Times New Roman"/>
          <w:i/>
        </w:rPr>
        <w:t>X</w:t>
      </w:r>
      <w:r w:rsidRPr="000F30B0">
        <w:rPr>
          <w:rFonts w:ascii="Times New Roman" w:hAnsi="Times New Roman" w:cs="Times New Roman"/>
        </w:rPr>
        <w:t xml:space="preserve"> kg of CO</w:t>
      </w:r>
      <w:r w:rsidRPr="000F30B0">
        <w:rPr>
          <w:rFonts w:ascii="Times New Roman" w:hAnsi="Times New Roman" w:cs="Times New Roman"/>
          <w:vertAlign w:val="subscript"/>
        </w:rPr>
        <w:t>2</w:t>
      </w:r>
      <w:r w:rsidRPr="000F30B0">
        <w:rPr>
          <w:rFonts w:ascii="Times New Roman" w:hAnsi="Times New Roman" w:cs="Times New Roman"/>
        </w:rPr>
        <w:t xml:space="preserve"> by 1 kWh of energy. The authors noted that two regimes of discharge seemed to exist within the packed bed reactor and that not all the reactor was filled with plasma. They termed </w:t>
      </w:r>
      <w:r w:rsidRPr="000F30B0">
        <w:rPr>
          <w:rFonts w:ascii="Times New Roman" w:hAnsi="Times New Roman" w:cs="Times New Roman"/>
        </w:rPr>
        <w:lastRenderedPageBreak/>
        <w:t xml:space="preserve">these regimes as partial discharging and spark discharge and observed that higher conversions and lower efficiencies were achieved when the reactor was in the spark regime compared to partially discharging. However, they noted that perhaps the optimum conditions lay when the reactor was operating in the transitional regime between the two.  In addition to CO, black carbonic compounds were found on the surface of the ferroelectric material after being exposed to the discharge suggesting carbon formation.   </w:t>
      </w:r>
    </w:p>
    <w:p w14:paraId="54631E66" w14:textId="7DC89CBB"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 parametric study of DBDs was performed by </w:t>
      </w:r>
      <w:r w:rsidR="001D10D9">
        <w:rPr>
          <w:rFonts w:ascii="Times New Roman" w:hAnsi="Times New Roman" w:cs="Times New Roman"/>
        </w:rPr>
        <w:t xml:space="preserve">Yu </w:t>
      </w:r>
      <w:r w:rsidR="001D10D9">
        <w:rPr>
          <w:rFonts w:ascii="Times New Roman" w:hAnsi="Times New Roman" w:cs="Times New Roman"/>
          <w:i/>
        </w:rPr>
        <w:t>et al</w:t>
      </w:r>
      <w:r w:rsidR="001D10D9">
        <w:rPr>
          <w:rFonts w:ascii="Times New Roman" w:hAnsi="Times New Roman" w:cs="Times New Roman"/>
        </w:rPr>
        <w:t>,</w:t>
      </w:r>
      <w:r w:rsidR="001D10D9">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"10.1007/s11090-011-9335-y", "ISBN" : "1109001193", "ISSN" : "02724324", "author" : [ { "dropping-particle" : "", "family" : "Yu", "given" : "Qinqin", "non-dropping-particle" : "", "parse-names" : false, "suffix" : "" }, { "dropping-particle" : "", "family" : "Kong", "given" : "Meng", "non-dropping-particle" : "", "parse-names" : false, "suffix" : "" }, { "dropping-particle" : "", "family" : "Liu", "given" : "Tong", "non-dropping-particle" : "", "parse-names" : false, "suffix" : "" }, { "dropping-particle" : "", "family" : "Fei", "given" : "Jinhua", "non-dropping-particle" : "", "parse-names" : false, "suffix" : "" }, { "dropping-particle" : "", "family" : "Zheng", "given" : "Xiaoming", "non-dropping-particle" : "", "parse-names" : false, "suffix" : "" } ], "container-title" : "Plasma Chemistry and Plasma Processing", "id" : "ITEM-1", "issue" : "1", "issued" : { "date-parts" : [ [ "2012", "2", "7" ] ] }, "page" : "153-163", "publisher" : "Springer US", "title" : "Characteristics of the decomposition of CO 2 in a dielectric packed-bed plasma reactor", "type" : "article-journal", "volume" : "32" }, "uris" : [ "http://www.mendeley.com/documents/?uuid=9c0f2dba-bb47-3027-9752-4fb0fb17cea7" ] } ], "mendeley" : { "formattedCitation" : "&lt;sup&gt;[44]&lt;/sup&gt;", "plainTextFormattedCitation" : "[44]", "previouslyFormattedCitation" : "&lt;sup&gt;[44]&lt;/sup&gt;" }, "properties" : {  }, "schema" : "https://github.com/citation-style-language/schema/raw/master/csl-citation.json" }</w:instrText>
      </w:r>
      <w:r w:rsidR="001D10D9">
        <w:rPr>
          <w:rFonts w:ascii="Times New Roman" w:hAnsi="Times New Roman" w:cs="Times New Roman"/>
        </w:rPr>
        <w:fldChar w:fldCharType="separate"/>
      </w:r>
      <w:r w:rsidR="000F5772" w:rsidRPr="000F5772">
        <w:rPr>
          <w:rFonts w:ascii="Times New Roman" w:hAnsi="Times New Roman" w:cs="Times New Roman"/>
          <w:noProof/>
          <w:vertAlign w:val="superscript"/>
        </w:rPr>
        <w:t>[44]</w:t>
      </w:r>
      <w:r w:rsidR="001D10D9">
        <w:rPr>
          <w:rFonts w:ascii="Times New Roman" w:hAnsi="Times New Roman" w:cs="Times New Roman"/>
        </w:rPr>
        <w:fldChar w:fldCharType="end"/>
      </w:r>
      <w:r w:rsidRPr="000F30B0">
        <w:rPr>
          <w:rFonts w:ascii="Times New Roman" w:hAnsi="Times New Roman" w:cs="Times New Roman"/>
        </w:rPr>
        <w:t>. They investigated the effects of packing material, input energy and discharge length on the decomposition of CO</w:t>
      </w:r>
      <w:r w:rsidRPr="000F30B0">
        <w:rPr>
          <w:rFonts w:ascii="Times New Roman" w:hAnsi="Times New Roman" w:cs="Times New Roman"/>
          <w:vertAlign w:val="subscript"/>
        </w:rPr>
        <w:t>2</w:t>
      </w:r>
      <w:r w:rsidRPr="000F30B0">
        <w:rPr>
          <w:rFonts w:ascii="Times New Roman" w:hAnsi="Times New Roman" w:cs="Times New Roman"/>
        </w:rPr>
        <w:t xml:space="preserve">and also analysed the kinetics of reaction to suggest a possible mechanism of decomposition. The reactor was made of a stainless steel rod which acted as the inner electrode; this was surrounded by a corundum tube. A larger corundum tube circled this leaving a 4 mm discharge gap. The ground electrode consisted of a stainless steel mesh wrapped around the outer tube. The discharge gap was packed with dielectric pellets (400-850 </w:t>
      </w:r>
      <w:r w:rsidRPr="000F30B0">
        <w:rPr>
          <w:rFonts w:ascii="Symbol" w:hAnsi="Symbol" w:cs="Times New Roman"/>
        </w:rPr>
        <w:t></w:t>
      </w:r>
      <w:r w:rsidRPr="000F30B0">
        <w:rPr>
          <w:rFonts w:ascii="Times New Roman" w:hAnsi="Times New Roman" w:cs="Times New Roman"/>
        </w:rPr>
        <w:t xml:space="preserve">m) silica, quartz, </w:t>
      </w:r>
      <w:r w:rsidRPr="000F30B0">
        <w:rPr>
          <w:rFonts w:ascii="Symbol" w:hAnsi="Symbol" w:cs="Times New Roman"/>
        </w:rPr>
        <w:t></w:t>
      </w:r>
      <w:r w:rsidRPr="000F30B0">
        <w:rPr>
          <w:rFonts w:ascii="Times New Roman" w:hAnsi="Times New Roman" w:cs="Times New Roman"/>
        </w:rPr>
        <w:t xml:space="preserve">-alumina, </w:t>
      </w:r>
      <w:r w:rsidRPr="000F30B0">
        <w:rPr>
          <w:rFonts w:ascii="Symbol" w:hAnsi="Symbol" w:cs="Times New Roman"/>
        </w:rPr>
        <w:t></w:t>
      </w:r>
      <w:r w:rsidRPr="000F30B0">
        <w:rPr>
          <w:rFonts w:ascii="Times New Roman" w:hAnsi="Times New Roman" w:cs="Times New Roman"/>
        </w:rPr>
        <w:t>-alumina and calcium titanate (dielectric constants 4, 4, 10, 10 and 165 respectively). The discharge length was altered by modifying the length of the outer mesh electrode. The discharge was energised by a high frequency AC power supply adjusting the frequency and voltage between 12.5-13.5 kHz and 12 to 16.8 kV in order to give a constant input power. The total gas flow was fixed at 40 cm</w:t>
      </w:r>
      <w:r w:rsidRPr="000F30B0">
        <w:rPr>
          <w:rFonts w:ascii="Times New Roman" w:hAnsi="Times New Roman" w:cs="Times New Roman"/>
          <w:vertAlign w:val="superscript"/>
        </w:rPr>
        <w:t>3</w:t>
      </w:r>
      <w:r w:rsidRPr="000F30B0">
        <w:rPr>
          <w:rFonts w:ascii="Times New Roman" w:hAnsi="Times New Roman" w:cs="Times New Roman"/>
        </w:rPr>
        <w:t>/min.</w:t>
      </w:r>
      <w:r w:rsidRPr="000F30B0">
        <w:rPr>
          <w:rFonts w:ascii="Times New Roman" w:hAnsi="Times New Roman" w:cs="Times New Roman"/>
        </w:rPr>
        <w:br/>
        <w:t>When the dielectric constant of the packing material was increased the conversion increased, with the highest conversion of 20% achieved using CaTiO</w:t>
      </w:r>
      <w:r w:rsidRPr="000F30B0">
        <w:rPr>
          <w:rFonts w:ascii="Times New Roman" w:hAnsi="Times New Roman" w:cs="Times New Roman"/>
          <w:vertAlign w:val="subscript"/>
        </w:rPr>
        <w:t>3</w:t>
      </w:r>
      <w:r w:rsidRPr="000F30B0">
        <w:rPr>
          <w:rFonts w:ascii="Times New Roman" w:hAnsi="Times New Roman" w:cs="Times New Roman"/>
        </w:rPr>
        <w:t xml:space="preserve">. Although some of the tested materials had the same dielectric constants the conversions were different suggesting that the dielectric constant is not the only property of the material affecting conversion. For example at the same input power (22 W) </w:t>
      </w:r>
      <w:r w:rsidRPr="000F30B0">
        <w:rPr>
          <w:rFonts w:ascii="Symbol" w:hAnsi="Symbol" w:cs="Times New Roman"/>
        </w:rPr>
        <w:t></w:t>
      </w:r>
      <w:r w:rsidRPr="000F30B0">
        <w:rPr>
          <w:rFonts w:ascii="Times New Roman" w:hAnsi="Times New Roman" w:cs="Times New Roman"/>
        </w:rPr>
        <w:t xml:space="preserve">-alumina gives a conversion of 8.5% but for </w:t>
      </w:r>
      <w:r w:rsidRPr="000F30B0">
        <w:rPr>
          <w:rFonts w:ascii="Symbol" w:hAnsi="Symbol" w:cs="Times New Roman"/>
        </w:rPr>
        <w:t></w:t>
      </w:r>
      <w:r w:rsidRPr="000F30B0">
        <w:rPr>
          <w:rFonts w:ascii="Times New Roman" w:hAnsi="Times New Roman" w:cs="Times New Roman"/>
        </w:rPr>
        <w:t>-alumina it is 10%. For all tested materials the conversion increased upon increasing the input power. The authors suggest the route of CO formation is by the electron impact dissociation channel as the energy threshold for this reaction (6.1 eV) falls in line with typical electron energy values for DBD plasmas.</w:t>
      </w:r>
      <w:r w:rsidRPr="000F30B0">
        <w:rPr>
          <w:rFonts w:ascii="Times New Roman" w:hAnsi="Times New Roman" w:cs="Times New Roman"/>
        </w:rPr>
        <w:br/>
        <w:t>In order to examine the effects of discharge length of CO</w:t>
      </w:r>
      <w:r w:rsidRPr="000F30B0">
        <w:rPr>
          <w:rFonts w:ascii="Times New Roman" w:hAnsi="Times New Roman" w:cs="Times New Roman"/>
          <w:vertAlign w:val="subscript"/>
        </w:rPr>
        <w:t>2</w:t>
      </w:r>
      <w:r w:rsidRPr="000F30B0">
        <w:rPr>
          <w:rFonts w:ascii="Times New Roman" w:hAnsi="Times New Roman" w:cs="Times New Roman"/>
        </w:rPr>
        <w:t xml:space="preserve"> conversion both and unpacked reactor were considered. For an unpacked reactor there is little difference on conversion upon increasing the discharge length, even if the input power is increased. However, when using packing material, in this case CaTiO</w:t>
      </w:r>
      <w:r w:rsidRPr="000F30B0">
        <w:rPr>
          <w:rFonts w:ascii="Times New Roman" w:hAnsi="Times New Roman" w:cs="Times New Roman"/>
          <w:vertAlign w:val="subscript"/>
        </w:rPr>
        <w:t>3</w:t>
      </w:r>
      <w:r w:rsidRPr="000F30B0">
        <w:rPr>
          <w:rFonts w:ascii="Times New Roman" w:hAnsi="Times New Roman" w:cs="Times New Roman"/>
        </w:rPr>
        <w:t>, increasing the discharge length was beneficial to CO</w:t>
      </w:r>
      <w:r w:rsidRPr="000F30B0">
        <w:rPr>
          <w:rFonts w:ascii="Times New Roman" w:hAnsi="Times New Roman" w:cs="Times New Roman"/>
          <w:vertAlign w:val="subscript"/>
        </w:rPr>
        <w:t>2</w:t>
      </w:r>
      <w:r w:rsidRPr="000F30B0">
        <w:rPr>
          <w:rFonts w:ascii="Times New Roman" w:hAnsi="Times New Roman" w:cs="Times New Roman"/>
        </w:rPr>
        <w:t xml:space="preserve"> conversion and this was true across all tested input powers. This highlights the importance of the dielectric packing on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w:t>
      </w:r>
    </w:p>
    <w:p w14:paraId="79921E78" w14:textId="5A2402C8" w:rsidR="00962B51" w:rsidRPr="000F30B0" w:rsidRDefault="00962B51" w:rsidP="00962B51">
      <w:pPr>
        <w:rPr>
          <w:rFonts w:ascii="Times New Roman" w:hAnsi="Times New Roman" w:cs="Times New Roman"/>
        </w:rPr>
      </w:pPr>
      <w:r w:rsidRPr="000F30B0">
        <w:rPr>
          <w:rFonts w:ascii="Times New Roman" w:hAnsi="Times New Roman" w:cs="Times New Roman"/>
        </w:rPr>
        <w:t>A comparative study between glass and BaTiO</w:t>
      </w:r>
      <w:r w:rsidRPr="000F30B0">
        <w:rPr>
          <w:rFonts w:ascii="Times New Roman" w:hAnsi="Times New Roman" w:cs="Times New Roman"/>
          <w:vertAlign w:val="subscript"/>
        </w:rPr>
        <w:t>3</w:t>
      </w:r>
      <w:r w:rsidRPr="000F30B0">
        <w:rPr>
          <w:rFonts w:ascii="Times New Roman" w:hAnsi="Times New Roman" w:cs="Times New Roman"/>
        </w:rPr>
        <w:t xml:space="preserve"> packing material was conducted by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"10.1088/0963-0252/24/1/015011", "ISSN" : "0963-0252", "author" : [ { "dropping-particle" : "", "family" : "Mei", "given" : "Danhua", "non-dropping-particle" : "", "parse-names" : false, "suffix" : "" }, { "dropping-particle" : "", "family" : "Zhu", "given" : "Xinbo", "non-dropping-particle" : "", "parse-names" : false, "suffix" : "" }, { "dropping-particle" : "", "family" : "He", "given" : "Ya-Ling", "non-dropping-particle" : "", "parse-names" : false, "suffix" : "" }, { "dropping-particle" : "", "family" : "Yan", "given" : "Joseph D", "non-dropping-particle" : "", "parse-names" : false, "suffix" : "" }, { "dropping-particle" : "", "family" : "Tu", "given" : "Xin", "non-dropping-particle" : "", "parse-names" : false, "suffix" : "" } ], "container-title" : "Plasma Sources Science and Technology", "id" : "ITEM-1", "issue" : "1", "issued" : { "date-parts" : [ [ "2014", "12", "1" ] ] }, "page" : "015011", "publisher" : "IOP Publishing", "title" : "Plasma-assisted conversion of CO &lt;sub&gt;2&lt;/sub&gt; in a dielectric barrier discharge reactor: understanding the effect of packing materials", "type" : "article-journal", "volume" : "24" }, "uris" : [ "http://www.mendeley.com/documents/?uuid=c96a06de-7378-3f4c-b628-3029654378f4" ] } ], "mendeley" : { "formattedCitation" : "&lt;sup&gt;[45]&lt;/sup&gt;", "plainTextFormattedCitation" : "[45]", "previouslyFormattedCitation" : "&lt;sup&gt;[45]&lt;/sup&gt;"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[45]</w:t>
      </w:r>
      <w:r w:rsidRPr="000F30B0">
        <w:rPr>
          <w:rFonts w:ascii="Times New Roman" w:hAnsi="Times New Roman" w:cs="Times New Roman"/>
        </w:rPr>
        <w:fldChar w:fldCharType="end"/>
      </w:r>
      <w:r w:rsidRPr="000F30B0">
        <w:rPr>
          <w:rFonts w:ascii="Times New Roman" w:hAnsi="Times New Roman" w:cs="Times New Roman"/>
        </w:rPr>
        <w:t>for the plasma-assisted conversion of CO</w:t>
      </w:r>
      <w:r w:rsidRPr="000F30B0">
        <w:rPr>
          <w:rFonts w:ascii="Times New Roman" w:hAnsi="Times New Roman" w:cs="Times New Roman"/>
          <w:vertAlign w:val="subscript"/>
        </w:rPr>
        <w:t>2</w:t>
      </w:r>
      <w:r w:rsidRPr="000F30B0">
        <w:rPr>
          <w:rFonts w:ascii="Times New Roman" w:hAnsi="Times New Roman" w:cs="Times New Roman"/>
        </w:rPr>
        <w:t>. The reactor used was a cylindrical DBD reactor utilising a stainless steel rod as the inner live electrode and a stainless steel mesh as the outer electrode. The dielectric used was quartz and the discharge gap was 3 mm. Flowrate was fixed at 50 cm</w:t>
      </w:r>
      <w:r w:rsidRPr="000F30B0">
        <w:rPr>
          <w:rFonts w:ascii="Times New Roman" w:hAnsi="Times New Roman" w:cs="Times New Roman"/>
          <w:vertAlign w:val="superscript"/>
        </w:rPr>
        <w:t>3</w:t>
      </w:r>
      <w:r w:rsidRPr="000F30B0">
        <w:rPr>
          <w:rFonts w:ascii="Times New Roman" w:hAnsi="Times New Roman" w:cs="Times New Roman"/>
        </w:rPr>
        <w:t>/min. Before attempts to calculate the conversion and energy efficiency the effects of the packing material on the electrical properties of the plasma were investigated. It was found that the addition of such material reduced the breakdown voltage of the gas (pure CO</w:t>
      </w:r>
      <w:r w:rsidRPr="000F30B0">
        <w:rPr>
          <w:rFonts w:ascii="Times New Roman" w:hAnsi="Times New Roman" w:cs="Times New Roman"/>
          <w:vertAlign w:val="subscript"/>
        </w:rPr>
        <w:t>2</w:t>
      </w:r>
      <w:r w:rsidRPr="000F30B0">
        <w:rPr>
          <w:rFonts w:ascii="Times New Roman" w:hAnsi="Times New Roman" w:cs="Times New Roman"/>
        </w:rPr>
        <w:t>) from 3.43 kV without packing to 1.56 kV with glass and 1.03 kV with BaTiO</w:t>
      </w:r>
      <w:r w:rsidRPr="000F30B0">
        <w:rPr>
          <w:rFonts w:ascii="Times New Roman" w:hAnsi="Times New Roman" w:cs="Times New Roman"/>
          <w:vertAlign w:val="subscript"/>
        </w:rPr>
        <w:t>3</w:t>
      </w:r>
      <w:r w:rsidRPr="000F30B0">
        <w:rPr>
          <w:rFonts w:ascii="Times New Roman" w:hAnsi="Times New Roman" w:cs="Times New Roman"/>
        </w:rPr>
        <w:t xml:space="preserve">. This phenomenon was explained by, not the dielectric constant of the material, but due to the effective reduced discharge gap and reduced pressure due to the addition of packing material. The authors likened this to some of their previous work which proved dielectric constant had limited effect on breakdown voltage </w:t>
      </w:r>
      <w:r w:rsidR="001D10D9">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"10.1002/ppap.201100130", "ISSN" : "16128850", "author" : [ { "dropping-particle" : "", "family" : "Gallon", "given" : "Helen J.", "non-dropping-particle" : "", "parse-names" : false, "suffix" : "" }, { "dropping-particle" : "", "family" : "Tu", "given" : "Xin", "non-dropping-particle" : "", "parse-names" : false, "suffix" : "" }, { "dropping-particle" : "", "family" : "Whitehead", "given" : "J. Christopher", "non-dropping-particle" : "", "parse-names" : false, "suffix" : "" } ], "container-title" : "Plasma Processes and Polymers", "id" : "ITEM-1", "issue" : "1", "issued" : { "date-parts" : [ [ "2012", "1" ] ] }, "page" : "90-97", "publisher" : "WILEY\u2010VCH Verlag", "title" : "Effects of Reactor Packing Materials on H2 Production by CO2 Reforming of CH4 in a Dielectric Barrier Discharge", "type" : "article-journal", "volume" : "9" }, "uris" : [ "http://www.mendeley.com/documents/?uuid=0a1afa6d-75c1-339a-b8e2-445004af68b3" ] }, { "id" : "ITEM-2", "itemData" : { "DOI" : "10.1088/0022-3727/44/27/274007", "ISSN" : "0022-3727", "author" : [ { "dropping-particle" : "", "family" : "Tu", "given" : "Xin", "non-dropping-particle" : "", "parse-names" : false, "suffix" : "" }, { "dropping-particle" : "", "family" : "Gallon", "given" : "Helen J", "non-dropping-particle" : "", "parse-names" : false, "suffix" : "" }, { "dropping-particle" : "V", "family" : "Twigg", "given" : "Martyn", "non-dropping-particle" : "", "parse-names" : false, "suffix" : "" }, { "dropping-particle" : "", "family" : "Gorry", "given" : "Peter A", "non-dropping-particle" : "", "parse-names" : false, "suffix" : "" }, { "dropping-particle" : "", "family" : "Whitehead", "given" : "J Christopher", "non-dropping-particle" : "", "parse-names" : false, "suffix" : "" } ], "container-title" : "Journal of Physics D: Applied Physics", "id" : "ITEM-2", "issue" : "27", "issued" : { "date-parts" : [ [ "2011", "7", "13" ] ] }, "page" : "274007", "publisher" : "IOP Publishing", "title" : "Dry reforming of methane over a Ni/Al &lt;sub&gt;2&lt;/sub&gt; O &lt;sub&gt;3&lt;/sub&gt; catalyst in a coaxial dielectric barrier discharge reactor", "type" : "article-journal", "volume" : "44" }, "uris" : [ "http://www.mendeley.com/documents/?uuid=ec7dd576-7453-3e67-bfa1-0e69ea8e2a1b" ] }, { "id" : "ITEM-3", "itemData" : { "DOI" : "10.1063/1.3619822", "ISSN" : "1070-664X", "abstract" : "The influence of a solid material (e.g., Al2O3) on the physical characteristics of helium dielectric barrier discharge (DBD) has been investigated in a cylindrical plasma reactor. The helium DBD with the solid packing shows a multiple current-peak effect, which can be ascribed to the enhancement of charge density due to charge deposition on the Al2O3 pellet surface. The combination of plasma and the solid increases both the peak-to-peak voltage and breakdown voltage of the discharge at a fixed input power but decreases the discharge temperature. It is also found that the presence of the solid has a weak effect on the electron temperature and density in the discharge.", "author" : [ { "dropping-particle" : "", "family" : "Tu", "given" : "X.", "non-dropping-particle" : "", "parse-names" : false, "suffix" : "" }, { "dropping-particle" : "", "family" : "Verheyde", "given" : "B.", "non-dropping-particle" : "", "parse-names" : false, "suffix" : "" }, { "dropping-particle" : "", "family" : "Corthals", "given" : "S.", "non-dropping-particle" : "", "parse-names" : false, "suffix" : "" }, { "dropping-particle" : "", "family" : "Paulussen", "given" : "S.", "non-dropping-particle" : "", "parse-names" : false, "suffix" : "" }, { "dropping-particle" : "", "family" : "Sels", "given" : "B. F.", "non-dropping-particle" : "", "parse-names" : false, "suffix" : "" } ], "container-title" : "Physics of Plasmas", "id" : "ITEM-3", "issue" : "8", "issued" : { "date-parts" : [ [ "2011", "8" ] ] }, "page" : "080702", "publisher" : "American Institute of Physics", "title" : "Effect of packing solid material on characteristics of helium dielectric barrier discharge at atmospheric pressure", "type" : "article-journal", "volume" : "18" }, "uris" : [ "http://www.mendeley.com/documents/?uuid=e2995594-2451-36b5-84e8-fad7d1c2af81" ] } ], "mendeley" : { "formattedCitation" : "&lt;sup&gt;[46]\u2013[48]&lt;/sup&gt;", "plainTextFormattedCitation" : "[46]\u2013[48]", "previouslyFormattedCitation" : "&lt;sup&gt;[46]\u2013[48]&lt;/sup&gt;" }, "properties" : {  }, "schema" : "https://github.com/citation-style-language/schema/raw/master/csl-citation.json" }</w:instrText>
      </w:r>
      <w:r w:rsidR="001D10D9">
        <w:rPr>
          <w:rFonts w:ascii="Times New Roman" w:hAnsi="Times New Roman" w:cs="Times New Roman"/>
        </w:rPr>
        <w:fldChar w:fldCharType="separate"/>
      </w:r>
      <w:r w:rsidR="000F5772" w:rsidRPr="000F5772">
        <w:rPr>
          <w:rFonts w:ascii="Times New Roman" w:hAnsi="Times New Roman" w:cs="Times New Roman"/>
          <w:noProof/>
          <w:vertAlign w:val="superscript"/>
        </w:rPr>
        <w:t>[46]–[48]</w:t>
      </w:r>
      <w:r w:rsidR="001D10D9">
        <w:rPr>
          <w:rFonts w:ascii="Times New Roman" w:hAnsi="Times New Roman" w:cs="Times New Roman"/>
        </w:rPr>
        <w:fldChar w:fldCharType="end"/>
      </w:r>
      <w:r w:rsidRPr="000F30B0">
        <w:rPr>
          <w:rFonts w:ascii="Times New Roman" w:hAnsi="Times New Roman" w:cs="Times New Roman"/>
        </w:rPr>
        <w:t>. The authors stated that in a packed bed reactor two types of discharge usually occur: filamentary discharge in the gaps between packing material and packing material and the dielectric surface and surface discharge at contact points of the packing material. It was found that the addition of packing material enhanced both the electric field and therefore the electron energy with BaTiO</w:t>
      </w:r>
      <w:r w:rsidRPr="000F30B0">
        <w:rPr>
          <w:rFonts w:ascii="Times New Roman" w:hAnsi="Times New Roman" w:cs="Times New Roman"/>
          <w:vertAlign w:val="subscript"/>
        </w:rPr>
        <w:t>3</w:t>
      </w:r>
      <w:r w:rsidRPr="000F30B0">
        <w:rPr>
          <w:rFonts w:ascii="Times New Roman" w:hAnsi="Times New Roman" w:cs="Times New Roman"/>
        </w:rPr>
        <w:t xml:space="preserve"> giving a more pronounced effect than glass. Indeed, BaTiO</w:t>
      </w:r>
      <w:r w:rsidRPr="000F30B0">
        <w:rPr>
          <w:rFonts w:ascii="Times New Roman" w:hAnsi="Times New Roman" w:cs="Times New Roman"/>
          <w:vertAlign w:val="subscript"/>
        </w:rPr>
        <w:t>3</w:t>
      </w:r>
      <w:r w:rsidRPr="000F30B0">
        <w:rPr>
          <w:rFonts w:ascii="Times New Roman" w:hAnsi="Times New Roman" w:cs="Times New Roman"/>
        </w:rPr>
        <w:t xml:space="preserve"> doubles the </w:t>
      </w:r>
      <w:r w:rsidRPr="000F30B0">
        <w:rPr>
          <w:rFonts w:ascii="Times New Roman" w:hAnsi="Times New Roman" w:cs="Times New Roman"/>
        </w:rPr>
        <w:lastRenderedPageBreak/>
        <w:t>electric field strength compared to an unpacked reactor and approximately doubles the electron energy. Glass, on the other-hand, increases the electric field strength and electron energy by &lt; 50%.</w:t>
      </w:r>
      <w:r w:rsidRPr="000F30B0">
        <w:rPr>
          <w:rFonts w:ascii="Times New Roman" w:hAnsi="Times New Roman" w:cs="Times New Roman"/>
        </w:rPr>
        <w:br/>
        <w:t>Across all experiments increasing the input power had a positive effect on CO</w:t>
      </w:r>
      <w:r w:rsidRPr="000F30B0">
        <w:rPr>
          <w:rFonts w:ascii="Times New Roman" w:hAnsi="Times New Roman" w:cs="Times New Roman"/>
          <w:vertAlign w:val="subscript"/>
        </w:rPr>
        <w:t>2</w:t>
      </w:r>
      <w:r w:rsidRPr="000F30B0">
        <w:rPr>
          <w:rFonts w:ascii="Times New Roman" w:hAnsi="Times New Roman" w:cs="Times New Roman"/>
        </w:rPr>
        <w:t xml:space="preserve"> conversion, as increased power increases the electric field strength and electron energy creating more energetic electrons that can successfully collide and reduce CO</w:t>
      </w:r>
      <w:r w:rsidRPr="000F30B0">
        <w:rPr>
          <w:rFonts w:ascii="Times New Roman" w:hAnsi="Times New Roman" w:cs="Times New Roman"/>
          <w:vertAlign w:val="subscript"/>
        </w:rPr>
        <w:t>2</w:t>
      </w:r>
      <w:r w:rsidRPr="000F30B0">
        <w:rPr>
          <w:rFonts w:ascii="Times New Roman" w:hAnsi="Times New Roman" w:cs="Times New Roman"/>
        </w:rPr>
        <w:t>. Introducing packing material into a DBD reactor further increases this enhancement on conversion even though the residence time is reduced (as the effective volume of the reactor is reduced). The maximum conversion achieved for an unpacked, glass packed and BaTiO</w:t>
      </w:r>
      <w:r w:rsidRPr="000F30B0">
        <w:rPr>
          <w:rFonts w:ascii="Times New Roman" w:hAnsi="Times New Roman" w:cs="Times New Roman"/>
          <w:vertAlign w:val="subscript"/>
        </w:rPr>
        <w:t>3</w:t>
      </w:r>
      <w:r w:rsidRPr="000F30B0">
        <w:rPr>
          <w:rFonts w:ascii="Times New Roman" w:hAnsi="Times New Roman" w:cs="Times New Roman"/>
        </w:rPr>
        <w:t xml:space="preserve"> packed reactor were 16%, 22% and 28% respectively all at the highest tested input power of 50 W. </w:t>
      </w:r>
      <w:r w:rsidRPr="000F30B0">
        <w:rPr>
          <w:rFonts w:ascii="Times New Roman" w:hAnsi="Times New Roman" w:cs="Times New Roman"/>
        </w:rPr>
        <w:br/>
        <w:t>In terms of energy efficiency, the best efficiencies for each packing material were achieved at the lowest input power (20 W) and these were found to be 3.9%, 5.7% and 7.2% for an unpacked, glass and BaTiO</w:t>
      </w:r>
      <w:r w:rsidRPr="000F30B0">
        <w:rPr>
          <w:rFonts w:ascii="Times New Roman" w:hAnsi="Times New Roman" w:cs="Times New Roman"/>
          <w:vertAlign w:val="subscript"/>
        </w:rPr>
        <w:t xml:space="preserve">3 </w:t>
      </w:r>
      <w:r w:rsidRPr="000F30B0">
        <w:rPr>
          <w:rFonts w:ascii="Times New Roman" w:hAnsi="Times New Roman" w:cs="Times New Roman"/>
        </w:rPr>
        <w:t xml:space="preserve">packing respectively. In contrast to other works no ozone or carbon deposition was found during reactor operation which is believed to be due to temperature increase within the reactor favouring the reaction of these by-products; however no temperature data was provided.  </w:t>
      </w:r>
    </w:p>
    <w:p w14:paraId="75A7E59D" w14:textId="79116164"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The above authors </w:t>
      </w:r>
      <w:r w:rsidR="00E27205">
        <w:rPr>
          <w:rFonts w:ascii="Times New Roman" w:hAnsi="Times New Roman" w:cs="Times New Roman"/>
        </w:rPr>
        <w:t xml:space="preserve">Mei </w:t>
      </w:r>
      <w:r w:rsidR="00E27205">
        <w:rPr>
          <w:rFonts w:ascii="Times New Roman" w:hAnsi="Times New Roman" w:cs="Times New Roman"/>
          <w:i/>
        </w:rPr>
        <w:t>et al</w:t>
      </w:r>
      <w:r w:rsidR="00E27205">
        <w:rPr>
          <w:rFonts w:ascii="Times New Roman" w:hAnsi="Times New Roman" w:cs="Times New Roman"/>
        </w:rPr>
        <w:t xml:space="preserve">, </w:t>
      </w:r>
      <w:r w:rsidR="00E27205">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"10.1016/j.apcatb.2015.09.052", "ISSN" : "09263373", "abstract" : "A coaxial dielectric barrier discharge (DBD) reactor has been developed for plasma-catalytic conversion of pure CO2 into CO and O2 at low temperatures (&lt;150\u00b0C) and atmospheric pressure. The effect of specific energy density (SED) on the performance of the plasma process has been investigated. In the absence of a catalyst in the plasma, the maximum conversion of CO2 reaches 21.7% at a SED of 80kJ/L. The combination of plasma with BaTiO3 and TiO2 photocatalysts in the CO2 DBD slightly increases the gas temperature of the plasma by 6\u201311\u00b0C compared to the CO2 discharge in the absence of a catalyst at a SED of 28kJ/L. The synergistic effect from the combination of plasma with photocatalysts (BaTiO3 and TiO2) at low temperatures contributes to a significant enhancement of both CO2 conversion and energy efficiency by up to 250%. The UV intensity generated by the CO2 discharge is significantly lower than that emitted from UV lamps that are used to activate photocatalysts in conventional photocatalytic reactions, which suggests that the UV emissions generated by the CO2 DBD only play a very minor role in the activation of the BaTiO3 and TiO2 catalysts in the plasma-photocatalytic conversion of CO2. The synergy of plasma-catalysis for CO2 conversion can be mainly attributed to the physical effect induced by the presence of catalyst pellets in the discharge and the dominant photocatalytic surface reaction driven by the plasma.", "author" : [ { "dropping-particle" : "", "family" : "Mei", "given" : "Danhua", "non-dropping-particle" : "", "parse-names" : false, "suffix" : "" }, { "dropping-particle" : "", "family" : "Zhu", "given" : "Xinbo", "non-dropping-particle" : "", "parse-names" : false, "suffix" : "" }, { "dropping-particle" : "", "family" : "Wu", "given" : "Chunfei", "non-dropping-particle" : "", "parse-names" : false, "suffix" : "" }, { "dropping-particle" : "", "family" : "Ashford", "given" : "Bryony", "non-dropping-particle" : "", "parse-names" : false, "suffix" : "" }, { "dropping-particle" : "", "family" : "Williams", "given" : "Paul T.", "non-dropping-particle" : "", "parse-names" : false, "suffix" : "" }, { "dropping-particle" : "", "family" : "Tu", "given" : "Xin", "non-dropping-particle" : "", "parse-names" : false, "suffix" : "" } ], "container-title" : "Applied Catalysis B: Environmental", "id" : "ITEM-1", "issued" : { "date-parts" : [ [ "2016" ] ] }, "page" : "525-532", "title" : "Plasma-photocatalytic conversion of CO2 at low temperatures: Understanding the synergistic effect of plasma-catalysis", "type" : "article-journal", "volume" : "182" }, "uris" : [ "http://www.mendeley.com/documents/?uuid=28370e2c-9f12-3ec5-9ee5-1800701feab6" ] } ], "mendeley" : { "formattedCitation" : "&lt;sup&gt;[49]&lt;/sup&gt;", "plainTextFormattedCitation" : "[49]", "previouslyFormattedCitation" : "&lt;sup&gt;[49]&lt;/sup&gt;" }, "properties" : {  }, "schema" : "https://github.com/citation-style-language/schema/raw/master/csl-citation.json" }</w:instrText>
      </w:r>
      <w:r w:rsidR="00E27205">
        <w:rPr>
          <w:rFonts w:ascii="Times New Roman" w:hAnsi="Times New Roman" w:cs="Times New Roman"/>
        </w:rPr>
        <w:fldChar w:fldCharType="separate"/>
      </w:r>
      <w:r w:rsidR="000F5772" w:rsidRPr="000F5772">
        <w:rPr>
          <w:rFonts w:ascii="Times New Roman" w:hAnsi="Times New Roman" w:cs="Times New Roman"/>
          <w:noProof/>
          <w:vertAlign w:val="superscript"/>
        </w:rPr>
        <w:t>[49]</w:t>
      </w:r>
      <w:r w:rsidR="00E27205">
        <w:rPr>
          <w:rFonts w:ascii="Times New Roman" w:hAnsi="Times New Roman" w:cs="Times New Roman"/>
        </w:rPr>
        <w:fldChar w:fldCharType="end"/>
      </w:r>
      <w:r w:rsidRPr="000F30B0">
        <w:rPr>
          <w:rFonts w:ascii="Times New Roman" w:hAnsi="Times New Roman" w:cs="Times New Roman"/>
        </w:rPr>
        <w:t>, extend</w:t>
      </w:r>
      <w:r w:rsidR="00B11211">
        <w:rPr>
          <w:rFonts w:ascii="Times New Roman" w:hAnsi="Times New Roman" w:cs="Times New Roman"/>
        </w:rPr>
        <w:t>ed</w:t>
      </w:r>
      <w:r w:rsidRPr="000F30B0">
        <w:rPr>
          <w:rFonts w:ascii="Times New Roman" w:hAnsi="Times New Roman" w:cs="Times New Roman"/>
        </w:rPr>
        <w:t xml:space="preserve"> their work into a combination of catalytic and photocatalytic packing materials in a similar DBD reactor (discharge gap reduced to 2.5 mm). in addition to BaTiO</w:t>
      </w:r>
      <w:r w:rsidRPr="000F30B0">
        <w:rPr>
          <w:rFonts w:ascii="Times New Roman" w:hAnsi="Times New Roman" w:cs="Times New Roman"/>
          <w:vertAlign w:val="subscript"/>
        </w:rPr>
        <w:t>3</w:t>
      </w:r>
      <w:r w:rsidRPr="000F30B0">
        <w:rPr>
          <w:rFonts w:ascii="Times New Roman" w:hAnsi="Times New Roman" w:cs="Times New Roman"/>
        </w:rPr>
        <w:t>, TiO</w:t>
      </w:r>
      <w:r w:rsidRPr="000F30B0">
        <w:rPr>
          <w:rFonts w:ascii="Times New Roman" w:hAnsi="Times New Roman" w:cs="Times New Roman"/>
          <w:vertAlign w:val="subscript"/>
        </w:rPr>
        <w:t>2</w:t>
      </w:r>
      <w:r w:rsidRPr="000F30B0">
        <w:rPr>
          <w:rFonts w:ascii="Times New Roman" w:hAnsi="Times New Roman" w:cs="Times New Roman"/>
        </w:rPr>
        <w:t>, a known photocatalyst was studied. As a base case an unpacked reactor was first investigated; this was performed by igniting the plasma using a 10 kV peak-to-peak AC power supply at a frequency of 50 Hz, the flowrate (which determines the SEI) was varied between 15-60 cm</w:t>
      </w:r>
      <w:r w:rsidRPr="000F30B0">
        <w:rPr>
          <w:rFonts w:ascii="Times New Roman" w:hAnsi="Times New Roman" w:cs="Times New Roman"/>
          <w:vertAlign w:val="superscript"/>
        </w:rPr>
        <w:t>3</w:t>
      </w:r>
      <w:r w:rsidRPr="000F30B0">
        <w:rPr>
          <w:rFonts w:ascii="Times New Roman" w:hAnsi="Times New Roman" w:cs="Times New Roman"/>
        </w:rPr>
        <w:t xml:space="preserve">/min. The conversion reached a maximum of 21.7% at the lowest tested flow rate conversely; the energy efficiency reached a maximum of 10.5% at the highest flowrate. </w:t>
      </w:r>
      <w:r w:rsidRPr="000F30B0">
        <w:rPr>
          <w:rFonts w:ascii="Times New Roman" w:hAnsi="Times New Roman" w:cs="Times New Roman"/>
        </w:rPr>
        <w:br/>
        <w:t>At a fixed SEI of 9.3 eV/molecule an unpacked, BaTiO</w:t>
      </w:r>
      <w:r w:rsidRPr="000F30B0">
        <w:rPr>
          <w:rFonts w:ascii="Times New Roman" w:hAnsi="Times New Roman" w:cs="Times New Roman"/>
          <w:vertAlign w:val="subscript"/>
        </w:rPr>
        <w:t>3</w:t>
      </w:r>
      <w:r w:rsidRPr="000F30B0">
        <w:rPr>
          <w:rFonts w:ascii="Times New Roman" w:hAnsi="Times New Roman" w:cs="Times New Roman"/>
        </w:rPr>
        <w:t xml:space="preserve"> packed and TiO</w:t>
      </w:r>
      <w:r w:rsidRPr="000F30B0">
        <w:rPr>
          <w:rFonts w:ascii="Times New Roman" w:hAnsi="Times New Roman" w:cs="Times New Roman"/>
          <w:vertAlign w:val="subscript"/>
        </w:rPr>
        <w:t>2</w:t>
      </w:r>
      <w:r w:rsidRPr="000F30B0">
        <w:rPr>
          <w:rFonts w:ascii="Times New Roman" w:hAnsi="Times New Roman" w:cs="Times New Roman"/>
        </w:rPr>
        <w:t xml:space="preserve"> packed reactors were studied and the results summarised in</w:t>
      </w:r>
      <w:r w:rsidR="000F5772">
        <w:rPr>
          <w:rFonts w:ascii="Times New Roman" w:hAnsi="Times New Roman" w:cs="Times New Roman"/>
        </w:rPr>
        <w:t xml:space="preserve"> </w:t>
      </w:r>
      <w:r w:rsidR="000F5772" w:rsidRPr="000F5772">
        <w:rPr>
          <w:rFonts w:ascii="Times New Roman" w:hAnsi="Times New Roman" w:cs="Times New Roman"/>
        </w:rPr>
        <w:fldChar w:fldCharType="begin"/>
      </w:r>
      <w:r w:rsidR="000F5772" w:rsidRPr="000F5772">
        <w:rPr>
          <w:rFonts w:ascii="Times New Roman" w:hAnsi="Times New Roman" w:cs="Times New Roman"/>
        </w:rPr>
        <w:instrText xml:space="preserve"> REF _Ref488698894 \h  \* MERGEFORMAT </w:instrText>
      </w:r>
      <w:r w:rsidR="000F5772" w:rsidRPr="000F5772">
        <w:rPr>
          <w:rFonts w:ascii="Times New Roman" w:hAnsi="Times New Roman" w:cs="Times New Roman"/>
        </w:rPr>
      </w:r>
      <w:r w:rsidR="000F5772" w:rsidRPr="000F5772">
        <w:rPr>
          <w:rFonts w:ascii="Times New Roman" w:hAnsi="Times New Roman" w:cs="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w:t>
      </w:r>
      <w:r w:rsidR="000F5772" w:rsidRPr="000F5772">
        <w:rPr>
          <w:rFonts w:ascii="Times New Roman" w:hAnsi="Times New Roman" w:cs="Times New Roman"/>
        </w:rPr>
        <w:fldChar w:fldCharType="end"/>
      </w:r>
      <w:r w:rsidRPr="000F30B0">
        <w:rPr>
          <w:rFonts w:ascii="Times New Roman" w:hAnsi="Times New Roman" w:cs="Times New Roman"/>
        </w:rPr>
        <w:t>.</w:t>
      </w:r>
    </w:p>
    <w:p w14:paraId="4520BA56" w14:textId="37E8A61B" w:rsidR="00962B51" w:rsidRPr="000F30B0" w:rsidRDefault="00962B51" w:rsidP="00962B51">
      <w:pPr>
        <w:pStyle w:val="Caption"/>
        <w:keepNext/>
        <w:jc w:val="center"/>
        <w:rPr>
          <w:rFonts w:ascii="Times New Roman" w:hAnsi="Times New Roman" w:cs="Times New Roman"/>
          <w:b w:val="0"/>
          <w:color w:val="auto"/>
          <w:sz w:val="22"/>
        </w:rPr>
      </w:pPr>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3</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Comparison of packing material effect on CO</w:t>
      </w:r>
      <w:r w:rsidRPr="000F30B0">
        <w:rPr>
          <w:rFonts w:ascii="Times New Roman" w:hAnsi="Times New Roman" w:cs="Times New Roman"/>
          <w:b w:val="0"/>
          <w:color w:val="auto"/>
          <w:sz w:val="22"/>
          <w:vertAlign w:val="subscript"/>
        </w:rPr>
        <w:t>2</w:t>
      </w:r>
      <w:r w:rsidRPr="000F30B0">
        <w:rPr>
          <w:rFonts w:ascii="Times New Roman" w:hAnsi="Times New Roman" w:cs="Times New Roman"/>
          <w:b w:val="0"/>
          <w:color w:val="auto"/>
          <w:sz w:val="22"/>
        </w:rPr>
        <w:t xml:space="preserve"> conversion and energy efficiency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8"/>
        <w:gridCol w:w="1457"/>
        <w:gridCol w:w="1267"/>
        <w:gridCol w:w="2846"/>
      </w:tblGrid>
      <w:tr w:rsidR="00962B51" w:rsidRPr="000F30B0" w14:paraId="0C3C5A1A" w14:textId="77777777" w:rsidTr="00F21995">
        <w:trPr>
          <w:jc w:val="center"/>
        </w:trPr>
        <w:tc>
          <w:tcPr>
            <w:tcW w:w="1988" w:type="dxa"/>
            <w:tcBorders>
              <w:top w:val="single" w:sz="4" w:space="0" w:color="auto"/>
              <w:bottom w:val="single" w:sz="4" w:space="0" w:color="auto"/>
            </w:tcBorders>
          </w:tcPr>
          <w:p w14:paraId="13994A4A" w14:textId="77777777" w:rsidR="00962B51" w:rsidRPr="000F30B0" w:rsidRDefault="00962B51" w:rsidP="004C65BC">
            <w:pPr>
              <w:spacing w:after="0" w:line="240" w:lineRule="auto"/>
              <w:rPr>
                <w:rFonts w:ascii="Times New Roman" w:hAnsi="Times New Roman" w:cs="Times New Roman"/>
                <w:b/>
              </w:rPr>
            </w:pPr>
            <w:r w:rsidRPr="000F30B0">
              <w:rPr>
                <w:rFonts w:ascii="Times New Roman" w:hAnsi="Times New Roman" w:cs="Times New Roman"/>
                <w:b/>
              </w:rPr>
              <w:t xml:space="preserve">Packing material </w:t>
            </w:r>
          </w:p>
        </w:tc>
        <w:tc>
          <w:tcPr>
            <w:tcW w:w="1457" w:type="dxa"/>
            <w:tcBorders>
              <w:top w:val="single" w:sz="4" w:space="0" w:color="auto"/>
              <w:bottom w:val="single" w:sz="4" w:space="0" w:color="auto"/>
            </w:tcBorders>
          </w:tcPr>
          <w:p w14:paraId="7AC3B293" w14:textId="77777777" w:rsidR="00962B51" w:rsidRPr="000F30B0" w:rsidRDefault="00962B51" w:rsidP="004C65BC">
            <w:pPr>
              <w:spacing w:after="0" w:line="240" w:lineRule="auto"/>
              <w:rPr>
                <w:rFonts w:ascii="Times New Roman" w:hAnsi="Times New Roman" w:cs="Times New Roman"/>
                <w:b/>
              </w:rPr>
            </w:pPr>
            <w:r w:rsidRPr="000F30B0">
              <w:rPr>
                <w:rFonts w:ascii="Times New Roman" w:hAnsi="Times New Roman" w:cs="Times New Roman"/>
                <w:b/>
              </w:rPr>
              <w:t xml:space="preserve">Conversion </w:t>
            </w:r>
          </w:p>
        </w:tc>
        <w:tc>
          <w:tcPr>
            <w:tcW w:w="1267" w:type="dxa"/>
            <w:tcBorders>
              <w:top w:val="single" w:sz="4" w:space="0" w:color="auto"/>
              <w:bottom w:val="single" w:sz="4" w:space="0" w:color="auto"/>
            </w:tcBorders>
          </w:tcPr>
          <w:p w14:paraId="40A6AC5C" w14:textId="77777777" w:rsidR="00962B51" w:rsidRPr="000F30B0" w:rsidRDefault="00962B51" w:rsidP="004C65BC">
            <w:pPr>
              <w:spacing w:after="0" w:line="240" w:lineRule="auto"/>
              <w:rPr>
                <w:rFonts w:ascii="Times New Roman" w:hAnsi="Times New Roman" w:cs="Times New Roman"/>
                <w:b/>
              </w:rPr>
            </w:pPr>
            <w:r w:rsidRPr="000F30B0">
              <w:rPr>
                <w:rFonts w:ascii="Times New Roman" w:hAnsi="Times New Roman" w:cs="Times New Roman"/>
                <w:b/>
              </w:rPr>
              <w:t>Efficiency</w:t>
            </w:r>
          </w:p>
        </w:tc>
        <w:tc>
          <w:tcPr>
            <w:tcW w:w="2846" w:type="dxa"/>
            <w:tcBorders>
              <w:top w:val="single" w:sz="4" w:space="0" w:color="auto"/>
              <w:bottom w:val="single" w:sz="4" w:space="0" w:color="auto"/>
            </w:tcBorders>
          </w:tcPr>
          <w:p w14:paraId="552F221B" w14:textId="77777777" w:rsidR="00962B51" w:rsidRPr="000F30B0" w:rsidRDefault="00962B51" w:rsidP="004C65BC">
            <w:pPr>
              <w:spacing w:after="0" w:line="240" w:lineRule="auto"/>
              <w:rPr>
                <w:rFonts w:ascii="Times New Roman" w:hAnsi="Times New Roman" w:cs="Times New Roman"/>
                <w:b/>
              </w:rPr>
            </w:pPr>
            <w:r w:rsidRPr="000F30B0">
              <w:rPr>
                <w:rFonts w:ascii="Times New Roman" w:hAnsi="Times New Roman" w:cs="Times New Roman"/>
                <w:b/>
              </w:rPr>
              <w:t>Temperature increase (°C)</w:t>
            </w:r>
          </w:p>
        </w:tc>
      </w:tr>
      <w:tr w:rsidR="00962B51" w:rsidRPr="000F30B0" w14:paraId="31298408" w14:textId="77777777" w:rsidTr="00F21995">
        <w:trPr>
          <w:jc w:val="center"/>
        </w:trPr>
        <w:tc>
          <w:tcPr>
            <w:tcW w:w="1988" w:type="dxa"/>
            <w:tcBorders>
              <w:top w:val="single" w:sz="4" w:space="0" w:color="auto"/>
            </w:tcBorders>
          </w:tcPr>
          <w:p w14:paraId="02594754"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Unpacked</w:t>
            </w:r>
          </w:p>
        </w:tc>
        <w:tc>
          <w:tcPr>
            <w:tcW w:w="1457" w:type="dxa"/>
            <w:tcBorders>
              <w:top w:val="single" w:sz="4" w:space="0" w:color="auto"/>
            </w:tcBorders>
            <w:vAlign w:val="center"/>
          </w:tcPr>
          <w:p w14:paraId="3612179D"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16 %</w:t>
            </w:r>
          </w:p>
        </w:tc>
        <w:tc>
          <w:tcPr>
            <w:tcW w:w="1267" w:type="dxa"/>
            <w:tcBorders>
              <w:top w:val="single" w:sz="4" w:space="0" w:color="auto"/>
            </w:tcBorders>
            <w:vAlign w:val="center"/>
          </w:tcPr>
          <w:p w14:paraId="6F20C16B"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6.2 %</w:t>
            </w:r>
          </w:p>
        </w:tc>
        <w:tc>
          <w:tcPr>
            <w:tcW w:w="2846" w:type="dxa"/>
            <w:tcBorders>
              <w:top w:val="single" w:sz="4" w:space="0" w:color="auto"/>
            </w:tcBorders>
            <w:vAlign w:val="center"/>
          </w:tcPr>
          <w:p w14:paraId="56A91F7B"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+ 100.2</w:t>
            </w:r>
          </w:p>
        </w:tc>
      </w:tr>
      <w:tr w:rsidR="00962B51" w:rsidRPr="000F30B0" w14:paraId="766A656A" w14:textId="77777777" w:rsidTr="00F21995">
        <w:trPr>
          <w:jc w:val="center"/>
        </w:trPr>
        <w:tc>
          <w:tcPr>
            <w:tcW w:w="1988" w:type="dxa"/>
          </w:tcPr>
          <w:p w14:paraId="20BAF249" w14:textId="6D6E9B23"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 xml:space="preserve">Barium </w:t>
            </w:r>
            <w:r w:rsidR="009F6A7E">
              <w:rPr>
                <w:rFonts w:ascii="Times New Roman" w:hAnsi="Times New Roman" w:cs="Times New Roman"/>
              </w:rPr>
              <w:t>t</w:t>
            </w:r>
            <w:r w:rsidRPr="000F30B0">
              <w:rPr>
                <w:rFonts w:ascii="Times New Roman" w:hAnsi="Times New Roman" w:cs="Times New Roman"/>
              </w:rPr>
              <w:t xml:space="preserve">itanate </w:t>
            </w:r>
          </w:p>
        </w:tc>
        <w:tc>
          <w:tcPr>
            <w:tcW w:w="1457" w:type="dxa"/>
            <w:vAlign w:val="center"/>
          </w:tcPr>
          <w:p w14:paraId="3EEDAA05"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38 %</w:t>
            </w:r>
          </w:p>
        </w:tc>
        <w:tc>
          <w:tcPr>
            <w:tcW w:w="1267" w:type="dxa"/>
            <w:vAlign w:val="center"/>
          </w:tcPr>
          <w:p w14:paraId="3EA050F1"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17 %</w:t>
            </w:r>
          </w:p>
        </w:tc>
        <w:tc>
          <w:tcPr>
            <w:tcW w:w="2846" w:type="dxa"/>
            <w:vAlign w:val="center"/>
          </w:tcPr>
          <w:p w14:paraId="274E0033"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+ 125.7</w:t>
            </w:r>
          </w:p>
        </w:tc>
      </w:tr>
      <w:tr w:rsidR="00962B51" w:rsidRPr="000F30B0" w14:paraId="4AEB4263" w14:textId="77777777" w:rsidTr="00F21995">
        <w:trPr>
          <w:jc w:val="center"/>
        </w:trPr>
        <w:tc>
          <w:tcPr>
            <w:tcW w:w="1988" w:type="dxa"/>
            <w:tcBorders>
              <w:bottom w:val="single" w:sz="4" w:space="0" w:color="auto"/>
            </w:tcBorders>
          </w:tcPr>
          <w:p w14:paraId="6AC178E2" w14:textId="4742720B"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 xml:space="preserve">Titanium </w:t>
            </w:r>
            <w:r w:rsidR="009F6A7E">
              <w:rPr>
                <w:rFonts w:ascii="Times New Roman" w:hAnsi="Times New Roman" w:cs="Times New Roman"/>
              </w:rPr>
              <w:t>d</w:t>
            </w:r>
            <w:r w:rsidR="009F6A7E" w:rsidRPr="000F30B0">
              <w:rPr>
                <w:rFonts w:ascii="Times New Roman" w:hAnsi="Times New Roman" w:cs="Times New Roman"/>
              </w:rPr>
              <w:t>ioxide</w:t>
            </w:r>
          </w:p>
        </w:tc>
        <w:tc>
          <w:tcPr>
            <w:tcW w:w="1457" w:type="dxa"/>
            <w:tcBorders>
              <w:bottom w:val="single" w:sz="4" w:space="0" w:color="auto"/>
            </w:tcBorders>
            <w:vAlign w:val="center"/>
          </w:tcPr>
          <w:p w14:paraId="1B476D2A"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25 %</w:t>
            </w:r>
          </w:p>
        </w:tc>
        <w:tc>
          <w:tcPr>
            <w:tcW w:w="1267" w:type="dxa"/>
            <w:tcBorders>
              <w:bottom w:val="single" w:sz="4" w:space="0" w:color="auto"/>
            </w:tcBorders>
            <w:vAlign w:val="center"/>
          </w:tcPr>
          <w:p w14:paraId="1E33AFCA"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11.3 %</w:t>
            </w:r>
          </w:p>
        </w:tc>
        <w:tc>
          <w:tcPr>
            <w:tcW w:w="2846" w:type="dxa"/>
            <w:tcBorders>
              <w:bottom w:val="single" w:sz="4" w:space="0" w:color="auto"/>
            </w:tcBorders>
            <w:vAlign w:val="center"/>
          </w:tcPr>
          <w:p w14:paraId="3FEB8F75"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+ 120.7</w:t>
            </w:r>
          </w:p>
        </w:tc>
      </w:tr>
    </w:tbl>
    <w:p w14:paraId="3E5EA35C" w14:textId="77777777" w:rsidR="00962B51" w:rsidRPr="000F30B0" w:rsidRDefault="00962B51" w:rsidP="00962B51">
      <w:pPr>
        <w:rPr>
          <w:rFonts w:ascii="Times New Roman" w:hAnsi="Times New Roman" w:cs="Times New Roman"/>
        </w:rPr>
      </w:pPr>
    </w:p>
    <w:p w14:paraId="4FADE0A1"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It can be concluded from this work that the inclusion of packing material indeed has a positive effect on both the conversion and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splitting. The role of higher dielectric material BaTiO</w:t>
      </w:r>
      <w:r w:rsidRPr="000F30B0">
        <w:rPr>
          <w:rFonts w:ascii="Times New Roman" w:hAnsi="Times New Roman" w:cs="Times New Roman"/>
          <w:vertAlign w:val="subscript"/>
        </w:rPr>
        <w:t>3</w:t>
      </w:r>
      <w:r w:rsidRPr="000F30B0">
        <w:rPr>
          <w:rFonts w:ascii="Times New Roman" w:hAnsi="Times New Roman" w:cs="Times New Roman"/>
        </w:rPr>
        <w:t xml:space="preserve"> (</w:t>
      </w:r>
      <w:r w:rsidRPr="000F30B0">
        <w:rPr>
          <w:rFonts w:ascii="Symbol" w:hAnsi="Symbol" w:cs="Times New Roman"/>
        </w:rPr>
        <w:t></w:t>
      </w:r>
      <w:r w:rsidRPr="000F30B0">
        <w:rPr>
          <w:rFonts w:ascii="Times New Roman" w:hAnsi="Times New Roman" w:cs="Times New Roman"/>
        </w:rPr>
        <w:t xml:space="preserve"> = 10,000) had a greater impact on conversion and efficiency than the photocatalytic effects of TiO</w:t>
      </w:r>
      <w:r w:rsidRPr="000F30B0">
        <w:rPr>
          <w:rFonts w:ascii="Times New Roman" w:hAnsi="Times New Roman" w:cs="Times New Roman"/>
          <w:vertAlign w:val="subscript"/>
        </w:rPr>
        <w:t>2</w:t>
      </w:r>
      <w:r w:rsidRPr="000F30B0">
        <w:rPr>
          <w:rFonts w:ascii="Times New Roman" w:hAnsi="Times New Roman" w:cs="Times New Roman"/>
        </w:rPr>
        <w:t xml:space="preserve"> (</w:t>
      </w:r>
      <w:r w:rsidRPr="000F30B0">
        <w:rPr>
          <w:rFonts w:ascii="Symbol" w:hAnsi="Symbol" w:cs="Times New Roman"/>
        </w:rPr>
        <w:t></w:t>
      </w:r>
      <w:r w:rsidRPr="000F30B0">
        <w:rPr>
          <w:rFonts w:ascii="Times New Roman" w:hAnsi="Times New Roman" w:cs="Times New Roman"/>
        </w:rPr>
        <w:t xml:space="preserve"> = 10). It was theorised that the enhancement of the electric field and therefore production of more energetic electrons was more dominant than catalytic effects in this particular plasma but catalytic effects couldn’t be ruled out. </w:t>
      </w:r>
    </w:p>
    <w:p w14:paraId="5C8F6304" w14:textId="2F55865D" w:rsidR="00962B51" w:rsidRDefault="00962B51" w:rsidP="001F4688">
      <w:pPr>
        <w:pStyle w:val="Heading3"/>
        <w:numPr>
          <w:ilvl w:val="2"/>
          <w:numId w:val="1"/>
        </w:numPr>
      </w:pPr>
      <w:bookmarkStart w:id="55" w:name="_Toc489385284"/>
      <w:r w:rsidRPr="000F30B0">
        <w:t>Microwave discharge</w:t>
      </w:r>
      <w:bookmarkEnd w:id="55"/>
    </w:p>
    <w:p w14:paraId="7F106F9B" w14:textId="77777777" w:rsidR="006D6786" w:rsidRPr="006D6786" w:rsidRDefault="006D6786" w:rsidP="006D6786"/>
    <w:p w14:paraId="03D68B31" w14:textId="316C076A" w:rsidR="00962B51" w:rsidRPr="000F30B0" w:rsidRDefault="00962B51" w:rsidP="00962B51">
      <w:pPr>
        <w:spacing w:after="0"/>
        <w:jc w:val="both"/>
        <w:rPr>
          <w:rFonts w:ascii="Times New Roman" w:eastAsia="Times New Roman" w:hAnsi="Times New Roman" w:cs="Times New Roman"/>
          <w:szCs w:val="21"/>
          <w:lang w:eastAsia="en-GB"/>
        </w:rPr>
      </w:pPr>
      <w:r w:rsidRPr="000F30B0">
        <w:rPr>
          <w:rFonts w:ascii="Times New Roman" w:eastAsia="Times New Roman" w:hAnsi="Times New Roman" w:cs="Times New Roman"/>
          <w:szCs w:val="21"/>
          <w:lang w:eastAsia="en-GB"/>
        </w:rPr>
        <w:t>In microwave discharges the energy used to excite electrons and ionise the gas is sourced from electromagnetic waves in the microwave range, hence the name microwave discharge</w:t>
      </w:r>
      <w:r w:rsidR="00010B5C">
        <w:rPr>
          <w:rFonts w:ascii="Times New Roman" w:eastAsia="Times New Roman" w:hAnsi="Times New Roman" w:cs="Times New Roman"/>
          <w:szCs w:val="21"/>
          <w:lang w:eastAsia="en-GB"/>
        </w:rPr>
        <w:t xml:space="preserve">. </w:t>
      </w:r>
      <w:r w:rsidR="00DB3012">
        <w:rPr>
          <w:rFonts w:ascii="Times New Roman" w:eastAsia="Times New Roman" w:hAnsi="Times New Roman" w:cs="Times New Roman"/>
          <w:szCs w:val="21"/>
          <w:lang w:eastAsia="en-GB"/>
        </w:rPr>
        <w:t>A novelty to this type of discharge is that they are electrodeless and t</w:t>
      </w:r>
      <w:r w:rsidR="00010B5C">
        <w:rPr>
          <w:rFonts w:ascii="Times New Roman" w:eastAsia="Times New Roman" w:hAnsi="Times New Roman" w:cs="Times New Roman"/>
          <w:szCs w:val="21"/>
          <w:lang w:eastAsia="en-GB"/>
        </w:rPr>
        <w:t xml:space="preserve">ypically energy is coupled </w:t>
      </w:r>
      <w:r w:rsidR="00511E15">
        <w:rPr>
          <w:rFonts w:ascii="Times New Roman" w:eastAsia="Times New Roman" w:hAnsi="Times New Roman" w:cs="Times New Roman"/>
          <w:szCs w:val="21"/>
          <w:lang w:eastAsia="en-GB"/>
        </w:rPr>
        <w:t xml:space="preserve">via waveguides. In the configuration shown in </w:t>
      </w:r>
      <w:r w:rsidR="00511E15">
        <w:rPr>
          <w:rFonts w:ascii="Times New Roman" w:eastAsia="Times New Roman" w:hAnsi="Times New Roman" w:cs="Times New Roman"/>
          <w:szCs w:val="21"/>
          <w:lang w:eastAsia="en-GB"/>
        </w:rPr>
        <w:fldChar w:fldCharType="begin"/>
      </w:r>
      <w:r w:rsidR="00511E15">
        <w:rPr>
          <w:rFonts w:ascii="Times New Roman" w:eastAsia="Times New Roman" w:hAnsi="Times New Roman" w:cs="Times New Roman"/>
          <w:szCs w:val="21"/>
          <w:lang w:eastAsia="en-GB"/>
        </w:rPr>
        <w:instrText xml:space="preserve"> REF _Ref504071776 \h </w:instrText>
      </w:r>
      <w:r w:rsidR="00511E15">
        <w:rPr>
          <w:rFonts w:ascii="Times New Roman" w:eastAsia="Times New Roman" w:hAnsi="Times New Roman" w:cs="Times New Roman"/>
          <w:szCs w:val="21"/>
          <w:lang w:eastAsia="en-GB"/>
        </w:rPr>
      </w:r>
      <w:r w:rsidR="00511E15">
        <w:rPr>
          <w:rFonts w:ascii="Times New Roman" w:eastAsia="Times New Roman" w:hAnsi="Times New Roman" w:cs="Times New Roman"/>
          <w:szCs w:val="21"/>
          <w:lang w:eastAsia="en-GB"/>
        </w:rPr>
        <w:fldChar w:fldCharType="separate"/>
      </w:r>
      <w:r w:rsidR="00511E15" w:rsidRPr="000F5772">
        <w:rPr>
          <w:rFonts w:ascii="Times New Roman" w:hAnsi="Times New Roman" w:cs="Times New Roman"/>
          <w:bCs/>
          <w:noProof/>
          <w:szCs w:val="18"/>
          <w:vertAlign w:val="superscript"/>
        </w:rPr>
        <w:t>]</w:t>
      </w:r>
      <w:r w:rsidR="00511E15">
        <w:rPr>
          <w:rFonts w:ascii="Times New Roman" w:eastAsia="Times New Roman" w:hAnsi="Times New Roman" w:cs="Times New Roman"/>
          <w:szCs w:val="21"/>
          <w:lang w:eastAsia="en-GB"/>
        </w:rPr>
        <w:fldChar w:fldCharType="end"/>
      </w:r>
      <w:r w:rsidR="00511E15">
        <w:rPr>
          <w:rFonts w:ascii="Times New Roman" w:eastAsia="Times New Roman" w:hAnsi="Times New Roman" w:cs="Times New Roman"/>
          <w:szCs w:val="21"/>
          <w:lang w:eastAsia="en-GB"/>
        </w:rPr>
        <w:fldChar w:fldCharType="begin"/>
      </w:r>
      <w:r w:rsidR="00511E15">
        <w:rPr>
          <w:rFonts w:ascii="Times New Roman" w:eastAsia="Times New Roman" w:hAnsi="Times New Roman" w:cs="Times New Roman"/>
          <w:szCs w:val="21"/>
          <w:lang w:eastAsia="en-GB"/>
        </w:rPr>
        <w:instrText xml:space="preserve"> REF _Ref504071782 \h </w:instrText>
      </w:r>
      <w:r w:rsidR="00511E15">
        <w:rPr>
          <w:rFonts w:ascii="Times New Roman" w:eastAsia="Times New Roman" w:hAnsi="Times New Roman" w:cs="Times New Roman"/>
          <w:szCs w:val="21"/>
          <w:lang w:eastAsia="en-GB"/>
        </w:rPr>
      </w:r>
      <w:r w:rsidR="00511E15">
        <w:rPr>
          <w:rFonts w:ascii="Times New Roman" w:eastAsia="Times New Roman" w:hAnsi="Times New Roman" w:cs="Times New Roman"/>
          <w:szCs w:val="21"/>
          <w:lang w:eastAsia="en-GB"/>
        </w:rPr>
        <w:fldChar w:fldCharType="separate"/>
      </w:r>
      <w:r w:rsidR="00511E15" w:rsidRPr="000F30B0">
        <w:rPr>
          <w:rFonts w:ascii="Times New Roman" w:hAnsi="Times New Roman" w:cs="Times New Roman"/>
          <w:bCs/>
          <w:szCs w:val="18"/>
        </w:rPr>
        <w:t xml:space="preserve">Figure </w:t>
      </w:r>
      <w:r w:rsidR="00511E15">
        <w:rPr>
          <w:rFonts w:ascii="Times New Roman" w:hAnsi="Times New Roman" w:cs="Times New Roman"/>
          <w:bCs/>
          <w:noProof/>
          <w:szCs w:val="18"/>
        </w:rPr>
        <w:t>14</w:t>
      </w:r>
      <w:r w:rsidR="00511E15">
        <w:rPr>
          <w:rFonts w:ascii="Times New Roman" w:eastAsia="Times New Roman" w:hAnsi="Times New Roman" w:cs="Times New Roman"/>
          <w:szCs w:val="21"/>
          <w:lang w:eastAsia="en-GB"/>
        </w:rPr>
        <w:fldChar w:fldCharType="end"/>
      </w:r>
      <w:r w:rsidR="00511E15">
        <w:rPr>
          <w:rFonts w:ascii="Times New Roman" w:eastAsia="Times New Roman" w:hAnsi="Times New Roman" w:cs="Times New Roman"/>
          <w:szCs w:val="21"/>
          <w:lang w:eastAsia="en-GB"/>
        </w:rPr>
        <w:t xml:space="preserve"> a dielectric tube is placed orthogonal to the electromagnetic waves and the plasma ignited inside the tube</w:t>
      </w:r>
      <w:r w:rsidRPr="000F30B0">
        <w:rPr>
          <w:rFonts w:ascii="Times New Roman" w:eastAsia="Times New Roman" w:hAnsi="Times New Roman" w:cs="Times New Roman"/>
          <w:szCs w:val="21"/>
          <w:lang w:eastAsia="en-GB"/>
        </w:rPr>
        <w:fldChar w:fldCharType="begin" w:fldLock="1"/>
      </w:r>
      <w:r w:rsidR="00CE1759">
        <w:rPr>
          <w:rFonts w:ascii="Times New Roman" w:eastAsia="Times New Roman" w:hAnsi="Times New Roman" w:cs="Times New Roman"/>
          <w:szCs w:val="21"/>
          <w:lang w:eastAsia="en-GB"/>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eastAsia="Times New Roman" w:hAnsi="Times New Roman" w:cs="Times New Roman"/>
          <w:szCs w:val="21"/>
          <w:lang w:eastAsia="en-GB"/>
        </w:rPr>
        <w:fldChar w:fldCharType="separate"/>
      </w:r>
      <w:r w:rsidR="000F5772" w:rsidRPr="000F5772">
        <w:rPr>
          <w:rFonts w:ascii="Times New Roman" w:eastAsia="Times New Roman" w:hAnsi="Times New Roman" w:cs="Times New Roman"/>
          <w:noProof/>
          <w:szCs w:val="21"/>
          <w:vertAlign w:val="superscript"/>
          <w:lang w:eastAsia="en-GB"/>
        </w:rPr>
        <w:t>[27]</w:t>
      </w:r>
      <w:r w:rsidRPr="000F30B0">
        <w:rPr>
          <w:rFonts w:ascii="Times New Roman" w:eastAsia="Times New Roman" w:hAnsi="Times New Roman" w:cs="Times New Roman"/>
          <w:szCs w:val="21"/>
          <w:lang w:eastAsia="en-GB"/>
        </w:rPr>
        <w:fldChar w:fldCharType="end"/>
      </w:r>
      <w:r w:rsidRPr="000F30B0">
        <w:rPr>
          <w:rFonts w:ascii="Times New Roman" w:eastAsia="Times New Roman" w:hAnsi="Times New Roman" w:cs="Times New Roman"/>
          <w:szCs w:val="21"/>
          <w:lang w:eastAsia="en-GB"/>
        </w:rPr>
        <w:t xml:space="preserve">. The frequency range usually applied this type of discharge is between </w:t>
      </w:r>
      <w:r w:rsidR="00DB3012">
        <w:rPr>
          <w:rFonts w:ascii="Times New Roman" w:eastAsia="Times New Roman" w:hAnsi="Times New Roman" w:cs="Times New Roman"/>
          <w:szCs w:val="21"/>
          <w:lang w:eastAsia="en-GB"/>
        </w:rPr>
        <w:t>2.45-915 GHz</w:t>
      </w:r>
      <w:r w:rsidRPr="000F30B0">
        <w:rPr>
          <w:rFonts w:ascii="Times New Roman" w:eastAsia="Times New Roman" w:hAnsi="Times New Roman" w:cs="Times New Roman"/>
          <w:szCs w:val="21"/>
          <w:lang w:eastAsia="en-GB"/>
        </w:rPr>
        <w:t xml:space="preserve"> </w:t>
      </w:r>
    </w:p>
    <w:p w14:paraId="58A67825" w14:textId="77777777" w:rsidR="00962B51" w:rsidRPr="000F30B0" w:rsidRDefault="00962B51" w:rsidP="00962B51">
      <w:pPr>
        <w:spacing w:after="0"/>
        <w:jc w:val="both"/>
        <w:rPr>
          <w:rFonts w:ascii="Times New Roman" w:eastAsia="Times New Roman" w:hAnsi="Times New Roman" w:cs="Times New Roman"/>
          <w:szCs w:val="21"/>
          <w:lang w:eastAsia="en-GB"/>
        </w:rPr>
      </w:pPr>
    </w:p>
    <w:p w14:paraId="055BF6C4" w14:textId="0046B4D2" w:rsidR="00962B51" w:rsidRPr="000F30B0" w:rsidRDefault="00511E15" w:rsidP="00962B51">
      <w:pPr>
        <w:spacing w:after="0"/>
        <w:jc w:val="both"/>
        <w:rPr>
          <w:rFonts w:ascii="Times New Roman" w:eastAsia="Times New Roman" w:hAnsi="Times New Roman" w:cs="Times New Roman"/>
          <w:szCs w:val="21"/>
          <w:lang w:eastAsia="en-GB"/>
        </w:rPr>
      </w:pPr>
      <w:r w:rsidRPr="000F30B0">
        <w:rPr>
          <w:noProof/>
          <w:lang w:eastAsia="en-GB"/>
        </w:rPr>
        <w:lastRenderedPageBreak/>
        <w:drawing>
          <wp:anchor distT="0" distB="0" distL="114300" distR="114300" simplePos="0" relativeHeight="251561984" behindDoc="0" locked="0" layoutInCell="1" allowOverlap="1" wp14:anchorId="08A6AB8E" wp14:editId="0C801426">
            <wp:simplePos x="0" y="0"/>
            <wp:positionH relativeFrom="margin">
              <wp:align>center</wp:align>
            </wp:positionH>
            <wp:positionV relativeFrom="paragraph">
              <wp:posOffset>2083490</wp:posOffset>
            </wp:positionV>
            <wp:extent cx="2042160" cy="2200275"/>
            <wp:effectExtent l="0" t="0" r="0" b="952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042160" cy="22002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Cs w:val="21"/>
          <w:lang w:eastAsia="en-GB"/>
        </w:rPr>
        <w:t xml:space="preserve">Microwave plasma generally operate </w:t>
      </w:r>
      <w:r w:rsidR="00962B51" w:rsidRPr="000F30B0">
        <w:rPr>
          <w:rFonts w:ascii="Times New Roman" w:eastAsia="Times New Roman" w:hAnsi="Times New Roman" w:cs="Times New Roman"/>
          <w:szCs w:val="21"/>
          <w:lang w:eastAsia="en-GB"/>
        </w:rPr>
        <w:t>under sub-atmospheric conditions in the range of a few hundred Torr or potentially lower</w:t>
      </w:r>
      <w:r>
        <w:rPr>
          <w:rFonts w:ascii="Times New Roman" w:eastAsia="Times New Roman" w:hAnsi="Times New Roman" w:cs="Times New Roman"/>
          <w:szCs w:val="21"/>
          <w:lang w:eastAsia="en-GB"/>
        </w:rPr>
        <w:t xml:space="preserve"> </w:t>
      </w:r>
      <w:r w:rsidR="00DB3012">
        <w:rPr>
          <w:rFonts w:ascii="Times New Roman" w:eastAsia="Times New Roman" w:hAnsi="Times New Roman" w:cs="Times New Roman"/>
          <w:szCs w:val="21"/>
          <w:lang w:eastAsia="en-GB"/>
        </w:rPr>
        <w:t>this promotes a high electron density and low reduced field, ideal for efficient CO</w:t>
      </w:r>
      <w:r w:rsidR="00DB3012">
        <w:rPr>
          <w:rFonts w:ascii="Times New Roman" w:eastAsia="Times New Roman" w:hAnsi="Times New Roman" w:cs="Times New Roman"/>
          <w:szCs w:val="21"/>
          <w:vertAlign w:val="subscript"/>
          <w:lang w:eastAsia="en-GB"/>
        </w:rPr>
        <w:t>2</w:t>
      </w:r>
      <w:r w:rsidR="00DB3012">
        <w:rPr>
          <w:rFonts w:ascii="Times New Roman" w:eastAsia="Times New Roman" w:hAnsi="Times New Roman" w:cs="Times New Roman"/>
          <w:szCs w:val="21"/>
          <w:lang w:eastAsia="en-GB"/>
        </w:rPr>
        <w:t xml:space="preserve"> splitting</w:t>
      </w:r>
      <w:r w:rsidR="00962B51" w:rsidRPr="000F30B0">
        <w:rPr>
          <w:rFonts w:ascii="Times New Roman" w:eastAsia="Times New Roman" w:hAnsi="Times New Roman" w:cs="Times New Roman"/>
          <w:szCs w:val="21"/>
          <w:lang w:eastAsia="en-GB"/>
        </w:rPr>
        <w:t xml:space="preserve">. Operating at these conditions reduces the resistance of the plasma and therefore less power is required to ignite and sustain a discharge leading to highly efficient gas breakdown however, maintaining the reduced pressure system expends additional energy. To-date the best reported conversions and energy efficiencies have been reported for microwave discharges however, they were achieved in strongly sub-atmospheric conditions under supersonic flow and the results have never been reproduced experimentally or numerically. The highest (90%) energy efficiencies reported were achieved at moderate (20%) conversion. Conversely, the highest (90%) conversions were achieved at moderate (20%) energy efficiency </w:t>
      </w:r>
      <w:r w:rsidR="00962B51" w:rsidRPr="000F30B0">
        <w:rPr>
          <w:rFonts w:ascii="Times New Roman" w:eastAsia="Times New Roman" w:hAnsi="Times New Roman" w:cs="Times New Roman"/>
          <w:szCs w:val="21"/>
          <w:lang w:eastAsia="en-GB"/>
        </w:rPr>
        <w:fldChar w:fldCharType="begin" w:fldLock="1"/>
      </w:r>
      <w:r w:rsidR="00CE1759">
        <w:rPr>
          <w:rFonts w:ascii="Times New Roman" w:eastAsia="Times New Roman" w:hAnsi="Times New Roman" w:cs="Times New Roman"/>
          <w:szCs w:val="21"/>
          <w:lang w:eastAsia="en-GB"/>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00962B51" w:rsidRPr="000F30B0">
        <w:rPr>
          <w:rFonts w:ascii="Times New Roman" w:eastAsia="Times New Roman" w:hAnsi="Times New Roman" w:cs="Times New Roman"/>
          <w:szCs w:val="21"/>
          <w:lang w:eastAsia="en-GB"/>
        </w:rPr>
        <w:fldChar w:fldCharType="separate"/>
      </w:r>
      <w:r w:rsidR="000F5772" w:rsidRPr="000F5772">
        <w:rPr>
          <w:rFonts w:ascii="Times New Roman" w:eastAsia="Times New Roman" w:hAnsi="Times New Roman" w:cs="Times New Roman"/>
          <w:noProof/>
          <w:szCs w:val="21"/>
          <w:vertAlign w:val="superscript"/>
          <w:lang w:eastAsia="en-GB"/>
        </w:rPr>
        <w:t>[27]</w:t>
      </w:r>
      <w:r w:rsidR="00962B51" w:rsidRPr="000F30B0">
        <w:rPr>
          <w:rFonts w:ascii="Times New Roman" w:eastAsia="Times New Roman" w:hAnsi="Times New Roman" w:cs="Times New Roman"/>
          <w:szCs w:val="21"/>
          <w:lang w:eastAsia="en-GB"/>
        </w:rPr>
        <w:fldChar w:fldCharType="end"/>
      </w:r>
      <w:r w:rsidR="00962B51" w:rsidRPr="000F30B0">
        <w:rPr>
          <w:rFonts w:ascii="Times New Roman" w:eastAsia="Times New Roman" w:hAnsi="Times New Roman" w:cs="Times New Roman"/>
          <w:szCs w:val="21"/>
          <w:lang w:eastAsia="en-GB"/>
        </w:rPr>
        <w:t>. At more practical elevated pressure the energy efficiency and conversion remain low, typically around 10%.</w:t>
      </w:r>
    </w:p>
    <w:p w14:paraId="34167015" w14:textId="218B9A2C" w:rsidR="00962B51" w:rsidRPr="000F30B0" w:rsidRDefault="00962B51" w:rsidP="00962B51">
      <w:pPr>
        <w:keepNext/>
        <w:spacing w:after="0"/>
        <w:jc w:val="center"/>
        <w:rPr>
          <w:rFonts w:ascii="Times New Roman" w:hAnsi="Times New Roman" w:cs="Times New Roman"/>
          <w:bCs/>
        </w:rPr>
      </w:pPr>
      <w:bookmarkStart w:id="56" w:name="_Ref504071782"/>
      <w:bookmarkStart w:id="57" w:name="_Toc488690261"/>
      <w:bookmarkStart w:id="58" w:name="_Ref504071776"/>
      <w:r w:rsidRPr="000F30B0">
        <w:rPr>
          <w:rFonts w:ascii="Times New Roman" w:hAnsi="Times New Roman" w:cs="Times New Roman"/>
          <w:bCs/>
          <w:szCs w:val="18"/>
        </w:rPr>
        <w:t xml:space="preserve">Figure </w:t>
      </w:r>
      <w:r w:rsidRPr="000F30B0">
        <w:rPr>
          <w:rFonts w:ascii="Times New Roman" w:hAnsi="Times New Roman" w:cs="Times New Roman"/>
          <w:bCs/>
          <w:szCs w:val="18"/>
        </w:rPr>
        <w:fldChar w:fldCharType="begin"/>
      </w:r>
      <w:r w:rsidRPr="000F30B0">
        <w:rPr>
          <w:rFonts w:ascii="Times New Roman" w:hAnsi="Times New Roman" w:cs="Times New Roman"/>
          <w:bCs/>
          <w:szCs w:val="18"/>
        </w:rPr>
        <w:instrText xml:space="preserve"> SEQ Figure \* ARABIC </w:instrText>
      </w:r>
      <w:r w:rsidRPr="000F30B0">
        <w:rPr>
          <w:rFonts w:ascii="Times New Roman" w:hAnsi="Times New Roman" w:cs="Times New Roman"/>
          <w:bCs/>
          <w:szCs w:val="18"/>
        </w:rPr>
        <w:fldChar w:fldCharType="separate"/>
      </w:r>
      <w:r w:rsidR="009A47B1">
        <w:rPr>
          <w:rFonts w:ascii="Times New Roman" w:hAnsi="Times New Roman" w:cs="Times New Roman"/>
          <w:bCs/>
          <w:noProof/>
          <w:szCs w:val="18"/>
        </w:rPr>
        <w:t>14</w:t>
      </w:r>
      <w:r w:rsidRPr="000F30B0">
        <w:rPr>
          <w:rFonts w:ascii="Times New Roman" w:hAnsi="Times New Roman" w:cs="Times New Roman"/>
          <w:bCs/>
          <w:noProof/>
          <w:szCs w:val="18"/>
        </w:rPr>
        <w:fldChar w:fldCharType="end"/>
      </w:r>
      <w:bookmarkEnd w:id="56"/>
      <w:r w:rsidRPr="000F30B0">
        <w:rPr>
          <w:rFonts w:ascii="Times New Roman" w:hAnsi="Times New Roman" w:cs="Times New Roman"/>
          <w:bCs/>
          <w:szCs w:val="18"/>
        </w:rPr>
        <w:t xml:space="preserve">: Microwave discharge </w:t>
      </w:r>
      <w:r w:rsidRPr="000F30B0">
        <w:rPr>
          <w:rFonts w:ascii="Times New Roman" w:hAnsi="Times New Roman" w:cs="Times New Roman"/>
          <w:bCs/>
          <w:szCs w:val="18"/>
        </w:rPr>
        <w:fldChar w:fldCharType="begin" w:fldLock="1"/>
      </w:r>
      <w:r w:rsidR="00CE1759">
        <w:rPr>
          <w:rFonts w:ascii="Times New Roman" w:hAnsi="Times New Roman" w:cs="Times New Roman"/>
          <w:bCs/>
          <w:szCs w:val="18"/>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bCs/>
          <w:szCs w:val="18"/>
        </w:rPr>
        <w:fldChar w:fldCharType="separate"/>
      </w:r>
      <w:bookmarkEnd w:id="57"/>
      <w:r w:rsidR="000F5772" w:rsidRPr="000F5772">
        <w:rPr>
          <w:rFonts w:ascii="Times New Roman" w:hAnsi="Times New Roman" w:cs="Times New Roman"/>
          <w:bCs/>
          <w:noProof/>
          <w:szCs w:val="18"/>
          <w:vertAlign w:val="superscript"/>
        </w:rPr>
        <w:t>[27]</w:t>
      </w:r>
      <w:r w:rsidRPr="000F30B0">
        <w:rPr>
          <w:rFonts w:ascii="Times New Roman" w:hAnsi="Times New Roman" w:cs="Times New Roman"/>
          <w:bCs/>
          <w:szCs w:val="18"/>
        </w:rPr>
        <w:fldChar w:fldCharType="end"/>
      </w:r>
      <w:bookmarkEnd w:id="58"/>
    </w:p>
    <w:p w14:paraId="52422C5D" w14:textId="3C13C580" w:rsidR="00962B51" w:rsidRPr="000F30B0" w:rsidRDefault="00DB3012" w:rsidP="00962B51">
      <w:pPr>
        <w:rPr>
          <w:rFonts w:ascii="Times New Roman" w:hAnsi="Times New Roman" w:cs="Times New Roman"/>
        </w:rPr>
      </w:pPr>
      <w:r>
        <w:rPr>
          <w:rFonts w:asciiTheme="majorHAnsi" w:eastAsiaTheme="majorEastAsia" w:hAnsiTheme="majorHAnsi" w:cstheme="majorBidi"/>
          <w:i/>
          <w:iCs/>
          <w:color w:val="4472C4" w:themeColor="accent1"/>
          <w:spacing w:val="15"/>
          <w:sz w:val="24"/>
          <w:szCs w:val="24"/>
        </w:rPr>
        <w:br/>
      </w:r>
      <w:r w:rsidR="00962B51" w:rsidRPr="000F30B0">
        <w:rPr>
          <w:rFonts w:ascii="Times New Roman" w:hAnsi="Times New Roman" w:cs="Times New Roman"/>
        </w:rPr>
        <w:t>In a 1 kW continuous microwave reactor, 2.45 GHz microwaves were transferred to a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gas stream with gas flows up to 15 L/min </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"10.1039/c5fd00045a", "ISSN" : "1359-6640", "PMID" : "26388308", "abstract" : "The strong non-equilibrium conditions provided by the plasma phase offer the opportunity to beat traditional thermal process energy efficiencies via preferential excitation of molecular vibrations. Simple molecular physics considerations are presented to explain potential dissociation pathways in plasma and their effect on energy efficiency. A common microwave reactor approach is evaluated experimentally with Rayleigh scattering and Fourier transform infrared spectroscopy to assess gas temperatures (exceeding 10(4) K) and conversion degrees (up to 30%), respectively. The results are interpreted on a basis of estimates of the plasma dynamics obtained with electron energy distribution functions calculated with a Boltzmann solver. It indicates that the intrinsic electron energies are higher than is favorable for preferential vibrational excitation due to dissociative excitation, which causes thermodynamic equilibrium chemistry to dominate. The highest observed energy efficiencies of 45% indicate that non-equilibrium dynamics had been at play. A novel approach involving additives of low ionization potential to tailor the electron energies to the vibrational excitation regime is proposed.", "author" : [ { "dropping-particle" : "", "family" : "Rooij", "given" : "G. J.", "non-dropping-particle" : "van", "parse-names" : false, "suffix" : "" }, { "dropping-particle" : "", "family" : "Bekerom", "given" : "D. C. M.", "non-dropping-particle" : "van den", "parse-names" : false, "suffix" : "" }, { "dropping-particle" : "", "family" : "Harder", "given" : "N.", "non-dropping-particle" : "den", "parse-names" : false, "suffix" : "" }, { "dropping-particle" : "", "family" : "Minea", "given" : "T.", "non-dropping-particle" : "", "parse-names" : false, "suffix" : "" }, { "dropping-particle" : "", "family" : "Berden", "given" : "G.", "non-dropping-particle" : "", "parse-names" : false, "suffix" : "" }, { "dropping-particle" : "", "family" : "Bongers", "given" : "W. A.", "non-dropping-particle" : "", "parse-names" : false, "suffix" : "" }, { "dropping-particle" : "", "family" : "Engeln", "given" : "R.", "non-dropping-particle" : "", "parse-names" : false, "suffix" : "" }, { "dropping-particle" : "", "family" : "Graswinckel", "given" : "M. F.", "non-dropping-particle" : "", "parse-names" : false, "suffix" : "" }, { "dropping-particle" : "", "family" : "Zoethout", "given" : "E.", "non-dropping-particle" : "", "parse-names" : false, "suffix" : "" }, { "dropping-particle" : "", "family" : "Sanden", "given" : "M. C. M.", "non-dropping-particle" : "van de", "parse-names" : false, "suffix" : "" } ], "container-title" : "Faraday discussions", "id" : "ITEM-1", "issue" : "0", "issued" : { "date-parts" : [ [ "2015" ] ] }, "page" : "233-248", "publisher" : "The Royal Society of Chemistry", "title" : "Taming microwave plasma to beat thermodynamics in CO2 dissociation.", "type" : "article-journal", "volume" : "183" }, "uris" : [ "http://www.mendeley.com/documents/?uuid=b0acef41-098a-399f-9794-08e85ec79759" ] } ], "mendeley" : { "formattedCitation" : "&lt;sup&gt;[50]&lt;/sup&gt;", "plainTextFormattedCitation" : "[50]", "previouslyFormattedCitation" : "&lt;sup&gt;[50]&lt;/sup&gt;" }, "properties" : {  }, "schema" : "https://github.com/citation-style-language/schema/raw/master/csl-citation.json" }</w:instrText>
      </w:r>
      <w:r w:rsidR="00962B51"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[50]</w:t>
      </w:r>
      <w:r w:rsidR="00962B51" w:rsidRPr="000F30B0">
        <w:rPr>
          <w:rFonts w:ascii="Times New Roman" w:hAnsi="Times New Roman" w:cs="Times New Roman"/>
        </w:rPr>
        <w:fldChar w:fldCharType="end"/>
      </w:r>
      <w:r w:rsidR="00962B51" w:rsidRPr="000F30B0">
        <w:rPr>
          <w:rFonts w:ascii="Times New Roman" w:hAnsi="Times New Roman" w:cs="Times New Roman"/>
        </w:rPr>
        <w:t xml:space="preserve">. The discharge was analysed and said to operate in a diffuse-contracted mode, which is said to be a small area of dense thermal plasma surrounded by a large area of non-thermal plasma; the authors state that this is the best mode to achieve high energy efficiencies although no explanation was given as to why. </w:t>
      </w:r>
      <w:r w:rsidR="00962B51" w:rsidRPr="000F30B0">
        <w:rPr>
          <w:rFonts w:ascii="Times New Roman" w:hAnsi="Times New Roman" w:cs="Times New Roman"/>
        </w:rPr>
        <w:br/>
        <w:t xml:space="preserve">To determine the conversion and efficiency </w:t>
      </w:r>
      <w:r w:rsidR="00B11211">
        <w:rPr>
          <w:rFonts w:ascii="Times New Roman" w:hAnsi="Times New Roman" w:cs="Times New Roman"/>
        </w:rPr>
        <w:t>two</w:t>
      </w:r>
      <w:r w:rsidR="00962B51" w:rsidRPr="000F30B0">
        <w:rPr>
          <w:rFonts w:ascii="Times New Roman" w:hAnsi="Times New Roman" w:cs="Times New Roman"/>
        </w:rPr>
        <w:t xml:space="preserve"> gas flow rates (5 and 15 L/min) were selected and a range of different operating pressures (25-200 mbar) were examined. The conversion ranged from &lt;1% to 30% and a strong linear dependence upon the SEI was demonstrated. Lower flow rate, higher pressure and higher power input were all favoured for increasing conversion. It was evident from the presented results that an optimum pressure existed for each gas flow rate. For 5 L/min 100-150 mbar gave the best conversion and for 15 L/min 150-200 mbar achieved the highest. The authors noted that the highest conversions were achieved when the plasma operated closer to the contracted (more thermal) type of discharge which is not expected to be as efficient. </w:t>
      </w:r>
      <w:r w:rsidR="00962B51" w:rsidRPr="000F30B0">
        <w:rPr>
          <w:rFonts w:ascii="Times New Roman" w:hAnsi="Times New Roman" w:cs="Times New Roman"/>
        </w:rPr>
        <w:br/>
        <w:t xml:space="preserve">Energy efficiencies range from 7-45% and it was found that pressure had the greatest effect over flow rate, as high efficiencies (&gt;40%) were achieved in both tested flow rates albeit at different power inputs. The same trend shown for conversion also existed for efficiency; for 5 L/min the best results were achieved at 100-150 mbar and for 15 L/min at 150-200 mbar. Unlike others works into microwave discharges in which vibrational excitation is said to play a dominant role, this work suggested that it does not come into play in the tested conditions as the gas temperature is too high thus, quenching any vibrational states that form.    </w:t>
      </w:r>
    </w:p>
    <w:p w14:paraId="4FACDD60" w14:textId="4E9938C8" w:rsidR="00962B51" w:rsidRPr="000F30B0" w:rsidRDefault="00E27205" w:rsidP="00962B51">
      <w:pPr>
        <w:rPr>
          <w:rFonts w:ascii="Times New Roman" w:hAnsi="Times New Roman" w:cs="Times New Roman"/>
        </w:rPr>
      </w:pPr>
      <w:r w:rsidRPr="004746BA">
        <w:rPr>
          <w:rFonts w:ascii="Times New Roman" w:hAnsi="Times New Roman" w:cs="Times New Roman"/>
          <w:lang w:val="fr-FR"/>
        </w:rPr>
        <w:t xml:space="preserve">Heijkers </w:t>
      </w:r>
      <w:r w:rsidRPr="00976844">
        <w:rPr>
          <w:rFonts w:ascii="Times New Roman" w:hAnsi="Times New Roman" w:cs="Times New Roman"/>
          <w:i/>
          <w:lang w:val="fr-FR"/>
        </w:rPr>
        <w:t>et al</w:t>
      </w:r>
      <w:r w:rsidRPr="00CE7BC5">
        <w:rPr>
          <w:rFonts w:ascii="Times New Roman" w:hAnsi="Times New Roman" w:cs="Times New Roman"/>
          <w:lang w:val="fr-FR"/>
        </w:rPr>
        <w:t xml:space="preserve">, </w:t>
      </w:r>
      <w:r w:rsidRPr="00BF7D57">
        <w:rPr>
          <w:rFonts w:ascii="Times New Roman" w:hAnsi="Times New Roman" w:cs="Times New Roman"/>
        </w:rPr>
        <w:fldChar w:fldCharType="begin" w:fldLock="1"/>
      </w:r>
      <w:r w:rsidR="00CE1759">
        <w:rPr>
          <w:rFonts w:ascii="Times New Roman" w:hAnsi="Times New Roman" w:cs="Times New Roman"/>
          <w:lang w:val="fr-FR"/>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BF7D57">
        <w:rPr>
          <w:rFonts w:ascii="Times New Roman" w:hAnsi="Times New Roman" w:cs="Times New Roman"/>
        </w:rPr>
        <w:fldChar w:fldCharType="separate"/>
      </w:r>
      <w:r w:rsidR="000F5772" w:rsidRPr="004746BA">
        <w:rPr>
          <w:rFonts w:ascii="Times New Roman" w:hAnsi="Times New Roman" w:cs="Times New Roman"/>
          <w:noProof/>
          <w:vertAlign w:val="superscript"/>
          <w:lang w:val="fr-FR"/>
        </w:rPr>
        <w:t>[51]</w:t>
      </w:r>
      <w:r w:rsidRPr="00BF7D57">
        <w:rPr>
          <w:rFonts w:ascii="Times New Roman" w:hAnsi="Times New Roman" w:cs="Times New Roman"/>
        </w:rPr>
        <w:fldChar w:fldCharType="end"/>
      </w:r>
      <w:r w:rsidR="00962B51" w:rsidRPr="004746BA">
        <w:rPr>
          <w:rFonts w:ascii="Times New Roman" w:hAnsi="Times New Roman" w:cs="Times New Roman"/>
          <w:lang w:val="fr-FR"/>
        </w:rPr>
        <w:t xml:space="preserve"> both numerically and experimentally investigated CO</w:t>
      </w:r>
      <w:r w:rsidR="00962B51" w:rsidRPr="00976844">
        <w:rPr>
          <w:rFonts w:ascii="Times New Roman" w:hAnsi="Times New Roman" w:cs="Times New Roman"/>
          <w:vertAlign w:val="subscript"/>
          <w:lang w:val="fr-FR"/>
        </w:rPr>
        <w:t>2</w:t>
      </w:r>
      <w:r w:rsidR="00962B51" w:rsidRPr="00CE7BC5">
        <w:rPr>
          <w:rFonts w:ascii="Times New Roman" w:hAnsi="Times New Roman" w:cs="Times New Roman"/>
          <w:lang w:val="fr-FR"/>
        </w:rPr>
        <w:t xml:space="preserve"> conversion in a 915 MHz microwave discharge.</w:t>
      </w:r>
      <w:r w:rsidR="00962B51" w:rsidRPr="00E27205">
        <w:rPr>
          <w:rFonts w:ascii="Times New Roman" w:hAnsi="Times New Roman" w:cs="Times New Roman"/>
          <w:lang w:val="fr-FR"/>
        </w:rPr>
        <w:t xml:space="preserve"> </w:t>
      </w:r>
      <w:r w:rsidR="00962B51" w:rsidRPr="000F30B0">
        <w:rPr>
          <w:rFonts w:ascii="Times New Roman" w:hAnsi="Times New Roman" w:cs="Times New Roman"/>
        </w:rPr>
        <w:t>The study included the addition of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into the gas mixture to see if the role of </w:t>
      </w:r>
      <w:r w:rsidR="00962B51" w:rsidRPr="000F30B0">
        <w:rPr>
          <w:rFonts w:ascii="Times New Roman" w:hAnsi="Times New Roman" w:cs="Times New Roman"/>
        </w:rPr>
        <w:lastRenderedPageBreak/>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excited species and metastables could enhance the conversion. Tests were performed at 26.6 mbar and flowrate 5 L/min and the power densities of 30, 50 and 80 W/cm</w:t>
      </w:r>
      <w:r w:rsidR="00962B51" w:rsidRPr="000F30B0">
        <w:rPr>
          <w:rFonts w:ascii="Times New Roman" w:hAnsi="Times New Roman" w:cs="Times New Roman"/>
          <w:vertAlign w:val="superscript"/>
        </w:rPr>
        <w:t>3</w:t>
      </w:r>
      <w:r w:rsidR="00962B51" w:rsidRPr="000F30B0">
        <w:rPr>
          <w:rFonts w:ascii="Times New Roman" w:hAnsi="Times New Roman" w:cs="Times New Roman"/>
        </w:rPr>
        <w:t>. The authors calculated both the absolute and effective conversion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its mixtures of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according to the definitions in </w:t>
      </w:r>
      <w:r w:rsidR="000F5772">
        <w:rPr>
          <w:rFonts w:ascii="Times New Roman" w:hAnsi="Times New Roman" w:cs="Times New Roman"/>
        </w:rPr>
        <w:t xml:space="preserve">Section </w:t>
      </w:r>
      <w:r w:rsidR="000F5772">
        <w:rPr>
          <w:rFonts w:ascii="Times New Roman" w:hAnsi="Times New Roman" w:cs="Times New Roman"/>
        </w:rPr>
        <w:fldChar w:fldCharType="begin"/>
      </w:r>
      <w:r w:rsidR="000F5772">
        <w:rPr>
          <w:rFonts w:ascii="Times New Roman" w:hAnsi="Times New Roman" w:cs="Times New Roman"/>
        </w:rPr>
        <w:instrText xml:space="preserve"> REF _Ref488699001 \r \h </w:instrText>
      </w:r>
      <w:r w:rsidR="000F5772">
        <w:rPr>
          <w:rFonts w:ascii="Times New Roman" w:hAnsi="Times New Roman" w:cs="Times New Roman"/>
        </w:rPr>
      </w:r>
      <w:r w:rsidR="000F5772">
        <w:rPr>
          <w:rFonts w:ascii="Times New Roman" w:hAnsi="Times New Roman" w:cs="Times New Roman"/>
        </w:rPr>
        <w:fldChar w:fldCharType="separate"/>
      </w:r>
      <w:r w:rsidR="009A47B1">
        <w:rPr>
          <w:rFonts w:ascii="Times New Roman" w:hAnsi="Times New Roman" w:cs="Times New Roman"/>
        </w:rPr>
        <w:t>4.3.1</w:t>
      </w:r>
      <w:r w:rsidR="000F5772">
        <w:rPr>
          <w:rFonts w:ascii="Times New Roman" w:hAnsi="Times New Roman" w:cs="Times New Roman"/>
        </w:rPr>
        <w:fldChar w:fldCharType="end"/>
      </w:r>
      <w:r w:rsidR="00962B51" w:rsidRPr="000F30B0">
        <w:rPr>
          <w:rFonts w:ascii="Times New Roman" w:hAnsi="Times New Roman" w:cs="Times New Roman"/>
        </w:rPr>
        <w:t>, and compared with a numerical model with good accuracy. It was found that absolute conversion increases with the addition of more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to the gas mixture increasing the conversion from ~10% in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to ~80% in a 10/90 CO</w:t>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Increasing the power density as has been explained before has the same effect, that is, increasing the power increases the conversion. In terms of effective conversion generally drops upon the addition of more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as there is less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present in the mixture; the effective conversion is highest in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(53%) and lowest in a 10/90 CO</w:t>
      </w:r>
      <w:r w:rsidR="00962B51" w:rsidRPr="000F30B0">
        <w:rPr>
          <w:rFonts w:ascii="Times New Roman" w:hAnsi="Times New Roman" w:cs="Times New Roman"/>
          <w:vertAlign w:val="subscript"/>
        </w:rPr>
        <w:t>2</w:t>
      </w:r>
      <w:r w:rsidR="00962B51" w:rsidRPr="000F30B0">
        <w:rPr>
          <w:rFonts w:ascii="Times New Roman" w:hAnsi="Times New Roman" w:cs="Times New Roman"/>
        </w:rPr>
        <w:t>/N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mixture. This work also presents the conversion of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in the gas mixture and, although it is not the focus of the research it is interesting to observe that </w:t>
      </w:r>
      <w:r w:rsidR="009F6A7E">
        <w:rPr>
          <w:rFonts w:ascii="Times New Roman" w:hAnsi="Times New Roman" w:cs="Times New Roman"/>
        </w:rPr>
        <w:t>nitrogen</w:t>
      </w:r>
      <w:r w:rsidR="00962B51" w:rsidRPr="000F30B0">
        <w:rPr>
          <w:rFonts w:ascii="Times New Roman" w:hAnsi="Times New Roman" w:cs="Times New Roman"/>
        </w:rPr>
        <w:t xml:space="preserve"> also reacts under plasma conditions, which is important for the energy efficiency as energy is being utilised in pathways that are not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w:t>
      </w:r>
      <w:r w:rsidR="00962B51" w:rsidRPr="000F30B0">
        <w:rPr>
          <w:rFonts w:ascii="Times New Roman" w:hAnsi="Times New Roman" w:cs="Times New Roman"/>
        </w:rPr>
        <w:br/>
        <w:t>The energy efficiency remained modest (between 3-21%), as expected at higher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fractions the energy efficiency decreased </w:t>
      </w:r>
      <w:r w:rsidR="00B11211">
        <w:rPr>
          <w:rFonts w:ascii="Times New Roman" w:hAnsi="Times New Roman" w:cs="Times New Roman"/>
        </w:rPr>
        <w:t>owing</w:t>
      </w:r>
      <w:r w:rsidR="00962B51" w:rsidRPr="000F30B0">
        <w:rPr>
          <w:rFonts w:ascii="Times New Roman" w:hAnsi="Times New Roman" w:cs="Times New Roman"/>
        </w:rPr>
        <w:t xml:space="preserve"> to the fact energy was utilised exciting and converting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molecules instead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The energy efficiency did not change much upon increasing the input power but higher efficiencies at low N</w:t>
      </w:r>
      <w:r w:rsidR="00962B51" w:rsidRPr="000F30B0">
        <w:rPr>
          <w:rFonts w:ascii="Times New Roman" w:hAnsi="Times New Roman" w:cs="Times New Roman"/>
        </w:rPr>
        <w:softHyphen/>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fractions were observed at high power and higher efficiencies were observed at high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fractions at low power.</w:t>
      </w:r>
      <w:r w:rsidR="00962B51" w:rsidRPr="000F30B0">
        <w:rPr>
          <w:rFonts w:ascii="Times New Roman" w:hAnsi="Times New Roman" w:cs="Times New Roman"/>
        </w:rPr>
        <w:br/>
        <w:t>In a kinetic study the authors proposed the most likely pathways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N</w:t>
      </w:r>
      <w:r w:rsidR="00962B51" w:rsidRPr="000F30B0">
        <w:rPr>
          <w:rFonts w:ascii="Times New Roman" w:hAnsi="Times New Roman" w:cs="Times New Roman"/>
          <w:vertAlign w:val="subscript"/>
        </w:rPr>
        <w:t>2</w:t>
      </w:r>
      <w:r w:rsidR="00962B51" w:rsidRPr="000F30B0">
        <w:rPr>
          <w:rFonts w:ascii="Times New Roman" w:hAnsi="Times New Roman" w:cs="Times New Roman"/>
        </w:rPr>
        <w:t>) destruction and formation to determine whether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has a positive effect on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Rate constant analysis showed that that at lower power input electron impact dissociation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vibrational states played the most significant role in CO formation; particularly at low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content in the gas mixture. Increasing the N</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(&gt;30%) content the reaction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vibrational states with some neutral species (M) dominated the formation of CO. At higher power input this reaction was dominant across all gas mixtures except for 90/10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where the electron impact reaction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vibrational states was dominant.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
        <w:gridCol w:w="7521"/>
        <w:gridCol w:w="763"/>
      </w:tblGrid>
      <w:tr w:rsidR="00962B51" w:rsidRPr="000F30B0" w14:paraId="690FB64B" w14:textId="77777777" w:rsidTr="00042F53">
        <w:trPr>
          <w:jc w:val="center"/>
        </w:trPr>
        <w:tc>
          <w:tcPr>
            <w:tcW w:w="828" w:type="dxa"/>
          </w:tcPr>
          <w:p w14:paraId="35B593CD" w14:textId="77777777" w:rsidR="00962B51" w:rsidRPr="000F30B0" w:rsidRDefault="00962B51" w:rsidP="00042F53">
            <w:pPr>
              <w:tabs>
                <w:tab w:val="center" w:pos="4536"/>
                <w:tab w:val="right" w:pos="9072"/>
              </w:tabs>
              <w:jc w:val="both"/>
            </w:pPr>
          </w:p>
        </w:tc>
        <w:tc>
          <w:tcPr>
            <w:tcW w:w="8370" w:type="dxa"/>
          </w:tcPr>
          <w:p w14:paraId="11F3F6D8"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0"/>
              </w:rPr>
              <w:object w:dxaOrig="2200" w:dyaOrig="279" w14:anchorId="567AD4CE">
                <v:shape id="_x0000_i1034" type="#_x0000_t75" style="width:110.25pt;height:14.25pt" o:ole="">
                  <v:imagedata r:id="rId46" o:title=""/>
                </v:shape>
                <o:OLEObject Type="Embed" ProgID="Equation.3" ShapeID="_x0000_i1034" DrawAspect="Content" ObjectID="_1579281207" r:id="rId47"/>
              </w:object>
            </w:r>
          </w:p>
        </w:tc>
        <w:tc>
          <w:tcPr>
            <w:tcW w:w="795" w:type="dxa"/>
          </w:tcPr>
          <w:p w14:paraId="57516800" w14:textId="50BFE895"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10</w:t>
            </w:r>
            <w:r w:rsidRPr="004C65BC">
              <w:rPr>
                <w:color w:val="000000" w:themeColor="text1"/>
              </w:rPr>
              <w:fldChar w:fldCharType="end"/>
            </w:r>
            <w:r w:rsidRPr="004C65BC">
              <w:rPr>
                <w:color w:val="000000" w:themeColor="text1"/>
              </w:rPr>
              <w:t>)</w:t>
            </w:r>
          </w:p>
        </w:tc>
      </w:tr>
    </w:tbl>
    <w:p w14:paraId="1AD14379"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w:t>
      </w:r>
    </w:p>
    <w:p w14:paraId="691645D5" w14:textId="672430CA"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The investigation proves that microwave plasmas are </w:t>
      </w:r>
      <w:r w:rsidR="00B11211">
        <w:rPr>
          <w:rFonts w:ascii="Times New Roman" w:hAnsi="Times New Roman" w:cs="Times New Roman"/>
        </w:rPr>
        <w:t>highly</w:t>
      </w:r>
      <w:r w:rsidRPr="000F30B0">
        <w:rPr>
          <w:rFonts w:ascii="Times New Roman" w:hAnsi="Times New Roman" w:cs="Times New Roman"/>
        </w:rPr>
        <w:t xml:space="preserve"> efficient at populating the asymmetric vibrational levels of both CO</w:t>
      </w:r>
      <w:r w:rsidRPr="000F30B0">
        <w:rPr>
          <w:rFonts w:ascii="Times New Roman" w:hAnsi="Times New Roman" w:cs="Times New Roman"/>
          <w:vertAlign w:val="subscript"/>
        </w:rPr>
        <w:t>2</w:t>
      </w:r>
      <w:r w:rsidRPr="000F30B0">
        <w:rPr>
          <w:rFonts w:ascii="Times New Roman" w:hAnsi="Times New Roman" w:cs="Times New Roman"/>
        </w:rPr>
        <w:t xml:space="preserve"> and N</w:t>
      </w:r>
      <w:r w:rsidRPr="000F30B0">
        <w:rPr>
          <w:rFonts w:ascii="Times New Roman" w:hAnsi="Times New Roman" w:cs="Times New Roman"/>
          <w:vertAlign w:val="subscript"/>
        </w:rPr>
        <w:t>2</w:t>
      </w:r>
      <w:r w:rsidRPr="000F30B0">
        <w:rPr>
          <w:rFonts w:ascii="Times New Roman" w:hAnsi="Times New Roman" w:cs="Times New Roman"/>
        </w:rPr>
        <w:t>. At higher N</w:t>
      </w:r>
      <w:r w:rsidRPr="000F30B0">
        <w:rPr>
          <w:rFonts w:ascii="Times New Roman" w:hAnsi="Times New Roman" w:cs="Times New Roman"/>
          <w:vertAlign w:val="subscript"/>
        </w:rPr>
        <w:t>2</w:t>
      </w:r>
      <w:r w:rsidRPr="000F30B0">
        <w:rPr>
          <w:rFonts w:ascii="Times New Roman" w:hAnsi="Times New Roman" w:cs="Times New Roman"/>
        </w:rPr>
        <w:t xml:space="preserve"> fractions VV relaxation becomes increasingly important at transferring energy from N</w:t>
      </w:r>
      <w:r w:rsidRPr="000F30B0">
        <w:rPr>
          <w:rFonts w:ascii="Times New Roman" w:hAnsi="Times New Roman" w:cs="Times New Roman"/>
          <w:vertAlign w:val="subscript"/>
        </w:rPr>
        <w:t>2</w:t>
      </w:r>
      <w:r w:rsidRPr="000F30B0">
        <w:rPr>
          <w:rFonts w:ascii="Times New Roman" w:hAnsi="Times New Roman" w:cs="Times New Roman"/>
        </w:rPr>
        <w:t xml:space="preserve"> vibrational levels to lower CO</w:t>
      </w:r>
      <w:r w:rsidRPr="000F30B0">
        <w:rPr>
          <w:rFonts w:ascii="Times New Roman" w:hAnsi="Times New Roman" w:cs="Times New Roman"/>
          <w:vertAlign w:val="subscript"/>
        </w:rPr>
        <w:t>2</w:t>
      </w:r>
      <w:r w:rsidRPr="000F30B0">
        <w:rPr>
          <w:rFonts w:ascii="Times New Roman" w:hAnsi="Times New Roman" w:cs="Times New Roman"/>
        </w:rPr>
        <w:t xml:space="preserve"> vibrational levels that can subsequently undergo VV relaxation with CO and CO</w:t>
      </w:r>
      <w:r w:rsidRPr="000F30B0">
        <w:rPr>
          <w:rFonts w:ascii="Times New Roman" w:hAnsi="Times New Roman" w:cs="Times New Roman"/>
          <w:vertAlign w:val="subscript"/>
        </w:rPr>
        <w:t>2</w:t>
      </w:r>
      <w:r w:rsidRPr="000F30B0">
        <w:rPr>
          <w:rFonts w:ascii="Times New Roman" w:hAnsi="Times New Roman" w:cs="Times New Roman"/>
        </w:rPr>
        <w:t xml:space="preserve"> will convert these to higher vibrational levels which can then dissociate.  </w:t>
      </w:r>
    </w:p>
    <w:p w14:paraId="1681E428" w14:textId="778AB9A3" w:rsidR="00962B51" w:rsidRPr="000F30B0" w:rsidRDefault="00962B51" w:rsidP="00962B51">
      <w:pPr>
        <w:rPr>
          <w:rFonts w:ascii="Times New Roman" w:hAnsi="Times New Roman" w:cs="Times New Roman"/>
        </w:rPr>
      </w:pPr>
      <w:r w:rsidRPr="000F30B0">
        <w:rPr>
          <w:rFonts w:ascii="Times New Roman" w:hAnsi="Times New Roman" w:cs="Times New Roman"/>
        </w:rPr>
        <w:t>Pulsed microwave discharge with post discharge catalyst was investigated for CO</w:t>
      </w:r>
      <w:r w:rsidRPr="000F30B0">
        <w:rPr>
          <w:rFonts w:ascii="Times New Roman" w:hAnsi="Times New Roman" w:cs="Times New Roman"/>
          <w:vertAlign w:val="subscript"/>
        </w:rPr>
        <w:t>2</w:t>
      </w:r>
      <w:r w:rsidRPr="000F30B0">
        <w:rPr>
          <w:rFonts w:ascii="Times New Roman" w:hAnsi="Times New Roman" w:cs="Times New Roman"/>
        </w:rPr>
        <w:t xml:space="preserve"> conversion by </w:t>
      </w:r>
      <w:r w:rsidR="00E27205">
        <w:rPr>
          <w:rFonts w:ascii="Times New Roman" w:hAnsi="Times New Roman" w:cs="Times New Roman"/>
        </w:rPr>
        <w:t xml:space="preserve">Chen </w:t>
      </w:r>
      <w:r w:rsidR="00E27205">
        <w:rPr>
          <w:rFonts w:ascii="Times New Roman" w:hAnsi="Times New Roman" w:cs="Times New Roman"/>
          <w:i/>
        </w:rPr>
        <w:t>et al</w:t>
      </w:r>
      <w:r w:rsidR="00E27205">
        <w:rPr>
          <w:rFonts w:ascii="Times New Roman" w:hAnsi="Times New Roman" w:cs="Times New Roman"/>
        </w:rPr>
        <w:t>,</w:t>
      </w:r>
      <w:r w:rsidR="00E27205">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"10.1088/1361-6463/aa5616", "ISSN" : "0022-3727", "author" : [ { "dropping-particle" : "", "family" : "Chen", "given" : "Guoxing", "non-dropping-particle" : "", "parse-names" : false, "suffix" : "" }, { "dropping-particle" : "", "family" : "Britun", "given" : "Nikolay", "non-dropping-particle" : "", "parse-names" : false, "suffix" : "" }, { "dropping-particle" : "", "family" : "Godfroid", "given" : "Thomas", "non-dropping-particle" : "", "parse-names" : false, "suffix" : "" }, { "dropping-particle" : "", "family" : "Georgieva", "given" : "Violeta", "non-dropping-particle" : "", "parse-names" : false, "suffix" : "" }, { "dropping-particle" : "", "family" : "Snyders", "given" : "Rony", "non-dropping-particle" : "", "parse-names" : false, "suffix" : "" }, { "dropping-particle" : "", "family" : "Delplancke", "given" : "Marie-Paule", "non-dropping-particle" : "", "parse-names" : false, "suffix" : "" } ], "container-title" : "J. Phys. D: Appl. Phys.", "id" : "ITEM-1", "issue" : "8", "issued" : { "date-parts" : [ [ "2016", "3", "1" ] ] }, "page" : "In Press.", "publisher" : "IOP Publishing", "title" : "An overview on CO2 conversion in a microwave discharge: the role of plasma-catalysis", "type" : "article-journal", "volume" : "50" }, "uris" : [ "http://www.mendeley.com/documents/?uuid=62b3a88f-8464-3b52-9161-dd28256ee789" ] } ], "mendeley" : { "formattedCitation" : "&lt;sup&gt;[52]&lt;/sup&gt;", "plainTextFormattedCitation" : "[52]", "previouslyFormattedCitation" : "&lt;sup&gt;[52]&lt;/sup&gt;" }, "properties" : {  }, "schema" : "https://github.com/citation-style-language/schema/raw/master/csl-citation.json" }</w:instrText>
      </w:r>
      <w:r w:rsidR="00E27205">
        <w:rPr>
          <w:rFonts w:ascii="Times New Roman" w:hAnsi="Times New Roman" w:cs="Times New Roman"/>
        </w:rPr>
        <w:fldChar w:fldCharType="separate"/>
      </w:r>
      <w:r w:rsidR="000F5772" w:rsidRPr="000F5772">
        <w:rPr>
          <w:rFonts w:ascii="Times New Roman" w:hAnsi="Times New Roman" w:cs="Times New Roman"/>
          <w:noProof/>
          <w:vertAlign w:val="superscript"/>
        </w:rPr>
        <w:t>[52]</w:t>
      </w:r>
      <w:r w:rsidR="00E27205">
        <w:rPr>
          <w:rFonts w:ascii="Times New Roman" w:hAnsi="Times New Roman" w:cs="Times New Roman"/>
        </w:rPr>
        <w:fldChar w:fldCharType="end"/>
      </w:r>
      <w:r w:rsidRPr="000F30B0">
        <w:rPr>
          <w:rFonts w:ascii="Times New Roman" w:hAnsi="Times New Roman" w:cs="Times New Roman"/>
        </w:rPr>
        <w:t>. Also presented in the same study was the mutual decomposition of CO</w:t>
      </w:r>
      <w:r w:rsidRPr="000F30B0">
        <w:rPr>
          <w:rFonts w:ascii="Times New Roman" w:hAnsi="Times New Roman" w:cs="Times New Roman"/>
          <w:vertAlign w:val="subscript"/>
        </w:rPr>
        <w:t>2</w:t>
      </w:r>
      <w:r w:rsidRPr="000F30B0">
        <w:rPr>
          <w:rFonts w:ascii="Times New Roman" w:hAnsi="Times New Roman" w:cs="Times New Roman"/>
        </w:rPr>
        <w:t xml:space="preserve"> and H</w:t>
      </w:r>
      <w:r w:rsidRPr="000F30B0">
        <w:rPr>
          <w:rFonts w:ascii="Times New Roman" w:hAnsi="Times New Roman" w:cs="Times New Roman"/>
          <w:vertAlign w:val="subscript"/>
        </w:rPr>
        <w:t>2</w:t>
      </w:r>
      <w:r w:rsidRPr="000F30B0">
        <w:rPr>
          <w:rFonts w:ascii="Times New Roman" w:hAnsi="Times New Roman" w:cs="Times New Roman"/>
        </w:rPr>
        <w:t>O in different mixing ratios but as reported elsewhere in the literature water addition produces instabilities in the plasma and the conversion and efficiency did not exceed 10%. AC voltage (915 MHz) was pulsed at a 50% duty cycle, the pulse repetition frequency was 1.67 kHz.</w:t>
      </w:r>
      <w:r w:rsidRPr="000F30B0">
        <w:rPr>
          <w:rFonts w:ascii="Times New Roman" w:hAnsi="Times New Roman" w:cs="Times New Roman"/>
        </w:rPr>
        <w:br/>
        <w:t>In pure CO</w:t>
      </w:r>
      <w:r w:rsidRPr="000F30B0">
        <w:rPr>
          <w:rFonts w:ascii="Times New Roman" w:hAnsi="Times New Roman" w:cs="Times New Roman"/>
          <w:vertAlign w:val="subscript"/>
        </w:rPr>
        <w:t>2</w:t>
      </w:r>
      <w:r w:rsidRPr="000F30B0">
        <w:rPr>
          <w:rFonts w:ascii="Times New Roman" w:hAnsi="Times New Roman" w:cs="Times New Roman"/>
        </w:rPr>
        <w:t xml:space="preserve">, at 2 L/min and 40 mbar, and without catalyst the maximum conversion was found to be ~30% at 11.5 eV/molecule and there was a clear positive correlation between applied power and conversion. In terms of energy efficiency the peak value (10%) was found at 7 eV/molecule. No clear relationship between applied power was observed. </w:t>
      </w:r>
      <w:r w:rsidRPr="000F30B0">
        <w:rPr>
          <w:rFonts w:ascii="Times New Roman" w:hAnsi="Times New Roman" w:cs="Times New Roman"/>
        </w:rPr>
        <w:br/>
        <w:t>A series of catalysts were prepared and either thermally or plasma treated and then applied to CO</w:t>
      </w:r>
      <w:r w:rsidRPr="000F30B0">
        <w:rPr>
          <w:rFonts w:ascii="Times New Roman" w:hAnsi="Times New Roman" w:cs="Times New Roman"/>
          <w:vertAlign w:val="subscript"/>
        </w:rPr>
        <w:t>2</w:t>
      </w:r>
      <w:r w:rsidRPr="000F30B0">
        <w:rPr>
          <w:rFonts w:ascii="Times New Roman" w:hAnsi="Times New Roman" w:cs="Times New Roman"/>
        </w:rPr>
        <w:t xml:space="preserve"> conversion, the results of which are presented in the table below. The conditions used were identical as before but the SEI used was 7 eV/molecule across all tests.</w:t>
      </w:r>
    </w:p>
    <w:p w14:paraId="101A9BF7" w14:textId="36134395" w:rsidR="00962B51" w:rsidRPr="000F30B0" w:rsidRDefault="00962B51" w:rsidP="00962B51">
      <w:pPr>
        <w:pStyle w:val="Caption"/>
        <w:keepNext/>
        <w:jc w:val="center"/>
        <w:rPr>
          <w:rFonts w:ascii="Times New Roman" w:hAnsi="Times New Roman" w:cs="Times New Roman"/>
          <w:b w:val="0"/>
          <w:color w:val="auto"/>
          <w:sz w:val="22"/>
        </w:rPr>
      </w:pPr>
      <w:r w:rsidRPr="000F30B0">
        <w:rPr>
          <w:rFonts w:ascii="Times New Roman" w:hAnsi="Times New Roman" w:cs="Times New Roman"/>
          <w:b w:val="0"/>
          <w:color w:val="auto"/>
          <w:sz w:val="22"/>
        </w:rPr>
        <w:lastRenderedPageBreak/>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4</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Catalyst preparation and the effects on CO</w:t>
      </w:r>
      <w:r w:rsidRPr="000F30B0">
        <w:rPr>
          <w:rFonts w:ascii="Times New Roman" w:hAnsi="Times New Roman" w:cs="Times New Roman"/>
          <w:b w:val="0"/>
          <w:color w:val="auto"/>
          <w:sz w:val="22"/>
          <w:vertAlign w:val="subscript"/>
        </w:rPr>
        <w:t>2</w:t>
      </w:r>
      <w:r w:rsidRPr="000F30B0">
        <w:rPr>
          <w:rFonts w:ascii="Times New Roman" w:hAnsi="Times New Roman" w:cs="Times New Roman"/>
          <w:b w:val="0"/>
          <w:color w:val="auto"/>
          <w:sz w:val="22"/>
        </w:rPr>
        <w:t xml:space="preserve"> conversion and energy efficiency</w:t>
      </w:r>
    </w:p>
    <w:tbl>
      <w:tblPr>
        <w:tblStyle w:val="TableGrid"/>
        <w:tblW w:w="81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2784"/>
        <w:gridCol w:w="1824"/>
        <w:gridCol w:w="1689"/>
      </w:tblGrid>
      <w:tr w:rsidR="00962B51" w:rsidRPr="000F30B0" w14:paraId="34BA1072" w14:textId="77777777" w:rsidTr="00F21995">
        <w:trPr>
          <w:jc w:val="center"/>
        </w:trPr>
        <w:tc>
          <w:tcPr>
            <w:tcW w:w="1851" w:type="dxa"/>
            <w:tcBorders>
              <w:top w:val="single" w:sz="4" w:space="0" w:color="auto"/>
              <w:bottom w:val="single" w:sz="4" w:space="0" w:color="auto"/>
            </w:tcBorders>
          </w:tcPr>
          <w:p w14:paraId="67DE0681" w14:textId="77777777" w:rsidR="00962B51" w:rsidRPr="00F21995" w:rsidRDefault="00962B51" w:rsidP="004C65BC">
            <w:pPr>
              <w:spacing w:after="0" w:line="240" w:lineRule="auto"/>
              <w:rPr>
                <w:rFonts w:ascii="Times New Roman" w:hAnsi="Times New Roman" w:cs="Times New Roman"/>
                <w:b/>
              </w:rPr>
            </w:pPr>
            <w:r w:rsidRPr="00F21995">
              <w:rPr>
                <w:rFonts w:ascii="Times New Roman" w:hAnsi="Times New Roman" w:cs="Times New Roman"/>
                <w:b/>
              </w:rPr>
              <w:t xml:space="preserve">Catalyst </w:t>
            </w:r>
          </w:p>
        </w:tc>
        <w:tc>
          <w:tcPr>
            <w:tcW w:w="2784" w:type="dxa"/>
            <w:tcBorders>
              <w:top w:val="single" w:sz="4" w:space="0" w:color="auto"/>
              <w:bottom w:val="single" w:sz="4" w:space="0" w:color="auto"/>
            </w:tcBorders>
          </w:tcPr>
          <w:p w14:paraId="4BAC7068" w14:textId="77777777" w:rsidR="00962B51" w:rsidRPr="00F21995" w:rsidRDefault="00962B51" w:rsidP="004C65BC">
            <w:pPr>
              <w:spacing w:after="0" w:line="240" w:lineRule="auto"/>
              <w:rPr>
                <w:rFonts w:ascii="Times New Roman" w:hAnsi="Times New Roman" w:cs="Times New Roman"/>
                <w:b/>
              </w:rPr>
            </w:pPr>
            <w:r w:rsidRPr="00F21995">
              <w:rPr>
                <w:rFonts w:ascii="Times New Roman" w:hAnsi="Times New Roman" w:cs="Times New Roman"/>
                <w:b/>
              </w:rPr>
              <w:t>Preparation Method</w:t>
            </w:r>
          </w:p>
        </w:tc>
        <w:tc>
          <w:tcPr>
            <w:tcW w:w="1824" w:type="dxa"/>
            <w:tcBorders>
              <w:top w:val="single" w:sz="4" w:space="0" w:color="auto"/>
              <w:bottom w:val="single" w:sz="4" w:space="0" w:color="auto"/>
            </w:tcBorders>
          </w:tcPr>
          <w:p w14:paraId="3161350D" w14:textId="77777777" w:rsidR="00962B51" w:rsidRPr="00F21995" w:rsidRDefault="00962B51" w:rsidP="004C65BC">
            <w:pPr>
              <w:spacing w:after="0" w:line="240" w:lineRule="auto"/>
              <w:rPr>
                <w:rFonts w:ascii="Times New Roman" w:hAnsi="Times New Roman" w:cs="Times New Roman"/>
                <w:b/>
              </w:rPr>
            </w:pPr>
            <w:r w:rsidRPr="00F21995">
              <w:rPr>
                <w:rFonts w:ascii="Times New Roman" w:hAnsi="Times New Roman" w:cs="Times New Roman"/>
                <w:b/>
              </w:rPr>
              <w:t>Conversion (%)</w:t>
            </w:r>
          </w:p>
        </w:tc>
        <w:tc>
          <w:tcPr>
            <w:tcW w:w="1689" w:type="dxa"/>
            <w:tcBorders>
              <w:top w:val="single" w:sz="4" w:space="0" w:color="auto"/>
              <w:bottom w:val="single" w:sz="4" w:space="0" w:color="auto"/>
            </w:tcBorders>
          </w:tcPr>
          <w:p w14:paraId="793D0371" w14:textId="77777777" w:rsidR="00962B51" w:rsidRPr="00F21995" w:rsidRDefault="00962B51" w:rsidP="004C65BC">
            <w:pPr>
              <w:spacing w:after="0" w:line="240" w:lineRule="auto"/>
              <w:rPr>
                <w:rFonts w:ascii="Times New Roman" w:hAnsi="Times New Roman" w:cs="Times New Roman"/>
                <w:b/>
              </w:rPr>
            </w:pPr>
            <w:r w:rsidRPr="00F21995">
              <w:rPr>
                <w:rFonts w:ascii="Times New Roman" w:hAnsi="Times New Roman" w:cs="Times New Roman"/>
                <w:b/>
              </w:rPr>
              <w:t>Efficiency (%)</w:t>
            </w:r>
          </w:p>
        </w:tc>
      </w:tr>
      <w:tr w:rsidR="00962B51" w:rsidRPr="000F30B0" w14:paraId="084DDDD4" w14:textId="77777777" w:rsidTr="00F21995">
        <w:trPr>
          <w:jc w:val="center"/>
        </w:trPr>
        <w:tc>
          <w:tcPr>
            <w:tcW w:w="1851" w:type="dxa"/>
            <w:tcBorders>
              <w:top w:val="single" w:sz="4" w:space="0" w:color="auto"/>
            </w:tcBorders>
          </w:tcPr>
          <w:p w14:paraId="6115ABC5"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None</w:t>
            </w:r>
          </w:p>
        </w:tc>
        <w:tc>
          <w:tcPr>
            <w:tcW w:w="2784" w:type="dxa"/>
            <w:tcBorders>
              <w:top w:val="single" w:sz="4" w:space="0" w:color="auto"/>
            </w:tcBorders>
          </w:tcPr>
          <w:p w14:paraId="176B93EA"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n/a</w:t>
            </w:r>
          </w:p>
        </w:tc>
        <w:tc>
          <w:tcPr>
            <w:tcW w:w="1824" w:type="dxa"/>
            <w:tcBorders>
              <w:top w:val="single" w:sz="4" w:space="0" w:color="auto"/>
            </w:tcBorders>
            <w:vAlign w:val="center"/>
          </w:tcPr>
          <w:p w14:paraId="15162857"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24</w:t>
            </w:r>
          </w:p>
        </w:tc>
        <w:tc>
          <w:tcPr>
            <w:tcW w:w="1689" w:type="dxa"/>
            <w:tcBorders>
              <w:top w:val="single" w:sz="4" w:space="0" w:color="auto"/>
            </w:tcBorders>
            <w:vAlign w:val="center"/>
          </w:tcPr>
          <w:p w14:paraId="0E164B27"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10</w:t>
            </w:r>
          </w:p>
        </w:tc>
      </w:tr>
      <w:tr w:rsidR="00962B51" w:rsidRPr="000F30B0" w14:paraId="359AA3CF" w14:textId="77777777" w:rsidTr="00F21995">
        <w:trPr>
          <w:jc w:val="center"/>
        </w:trPr>
        <w:tc>
          <w:tcPr>
            <w:tcW w:w="1851" w:type="dxa"/>
          </w:tcPr>
          <w:p w14:paraId="2E43CC82"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(Air-C)</w:t>
            </w:r>
          </w:p>
        </w:tc>
        <w:tc>
          <w:tcPr>
            <w:tcW w:w="2784" w:type="dxa"/>
          </w:tcPr>
          <w:p w14:paraId="7A095D6E"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Calcination in air</w:t>
            </w:r>
          </w:p>
        </w:tc>
        <w:tc>
          <w:tcPr>
            <w:tcW w:w="1824" w:type="dxa"/>
            <w:vAlign w:val="center"/>
          </w:tcPr>
          <w:p w14:paraId="54524CBB"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24</w:t>
            </w:r>
          </w:p>
        </w:tc>
        <w:tc>
          <w:tcPr>
            <w:tcW w:w="1689" w:type="dxa"/>
            <w:vAlign w:val="center"/>
          </w:tcPr>
          <w:p w14:paraId="745680DD"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10</w:t>
            </w:r>
          </w:p>
        </w:tc>
      </w:tr>
      <w:tr w:rsidR="00962B51" w:rsidRPr="000F30B0" w14:paraId="2178B7D3" w14:textId="77777777" w:rsidTr="00F21995">
        <w:trPr>
          <w:jc w:val="center"/>
        </w:trPr>
        <w:tc>
          <w:tcPr>
            <w:tcW w:w="1851" w:type="dxa"/>
          </w:tcPr>
          <w:p w14:paraId="088B0A0E"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(Ar-C)</w:t>
            </w:r>
          </w:p>
        </w:tc>
        <w:tc>
          <w:tcPr>
            <w:tcW w:w="2784" w:type="dxa"/>
          </w:tcPr>
          <w:p w14:paraId="590D63FF"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Calcination in Ar</w:t>
            </w:r>
          </w:p>
        </w:tc>
        <w:tc>
          <w:tcPr>
            <w:tcW w:w="1824" w:type="dxa"/>
            <w:vAlign w:val="center"/>
          </w:tcPr>
          <w:p w14:paraId="71C20E37"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26</w:t>
            </w:r>
          </w:p>
        </w:tc>
        <w:tc>
          <w:tcPr>
            <w:tcW w:w="1689" w:type="dxa"/>
            <w:vAlign w:val="center"/>
          </w:tcPr>
          <w:p w14:paraId="3CA8595A"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11</w:t>
            </w:r>
          </w:p>
        </w:tc>
      </w:tr>
      <w:tr w:rsidR="00962B51" w:rsidRPr="000F30B0" w14:paraId="39AC46FF" w14:textId="77777777" w:rsidTr="00F21995">
        <w:trPr>
          <w:jc w:val="center"/>
        </w:trPr>
        <w:tc>
          <w:tcPr>
            <w:tcW w:w="1851" w:type="dxa"/>
          </w:tcPr>
          <w:p w14:paraId="2F30E33C"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(CO</w:t>
            </w:r>
            <w:r w:rsidRPr="000F30B0">
              <w:rPr>
                <w:rFonts w:ascii="Times New Roman" w:hAnsi="Times New Roman" w:cs="Times New Roman"/>
                <w:vertAlign w:val="subscript"/>
              </w:rPr>
              <w:t>2</w:t>
            </w:r>
            <w:r w:rsidRPr="000F30B0">
              <w:rPr>
                <w:rFonts w:ascii="Times New Roman" w:hAnsi="Times New Roman" w:cs="Times New Roman"/>
              </w:rPr>
              <w:t>)</w:t>
            </w:r>
          </w:p>
        </w:tc>
        <w:tc>
          <w:tcPr>
            <w:tcW w:w="2784" w:type="dxa"/>
          </w:tcPr>
          <w:p w14:paraId="018A3683" w14:textId="77777777" w:rsidR="00962B51" w:rsidRPr="000F30B0" w:rsidRDefault="00962B51" w:rsidP="004C65BC">
            <w:pPr>
              <w:spacing w:after="0" w:line="240" w:lineRule="auto"/>
              <w:rPr>
                <w:rFonts w:ascii="Times New Roman" w:hAnsi="Times New Roman" w:cs="Times New Roman"/>
                <w:vertAlign w:val="subscript"/>
              </w:rPr>
            </w:pPr>
            <w:r w:rsidRPr="000F30B0">
              <w:rPr>
                <w:rFonts w:ascii="Times New Roman" w:hAnsi="Times New Roman" w:cs="Times New Roman"/>
              </w:rPr>
              <w:t>Plasma treated in CO</w:t>
            </w:r>
            <w:r w:rsidRPr="000F30B0">
              <w:rPr>
                <w:rFonts w:ascii="Times New Roman" w:hAnsi="Times New Roman" w:cs="Times New Roman"/>
                <w:vertAlign w:val="subscript"/>
              </w:rPr>
              <w:t>2</w:t>
            </w:r>
          </w:p>
        </w:tc>
        <w:tc>
          <w:tcPr>
            <w:tcW w:w="1824" w:type="dxa"/>
            <w:vAlign w:val="center"/>
          </w:tcPr>
          <w:p w14:paraId="2E59FE88"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27</w:t>
            </w:r>
          </w:p>
        </w:tc>
        <w:tc>
          <w:tcPr>
            <w:tcW w:w="1689" w:type="dxa"/>
            <w:vAlign w:val="center"/>
          </w:tcPr>
          <w:p w14:paraId="4D867110"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12</w:t>
            </w:r>
          </w:p>
        </w:tc>
      </w:tr>
      <w:tr w:rsidR="00962B51" w:rsidRPr="000F30B0" w14:paraId="6D32687D" w14:textId="77777777" w:rsidTr="00F21995">
        <w:trPr>
          <w:jc w:val="center"/>
        </w:trPr>
        <w:tc>
          <w:tcPr>
            <w:tcW w:w="1851" w:type="dxa"/>
          </w:tcPr>
          <w:p w14:paraId="212C6E12"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2</w:t>
            </w:r>
            <w:r w:rsidRPr="000F30B0">
              <w:rPr>
                <w:rFonts w:ascii="Times New Roman" w:hAnsi="Times New Roman" w:cs="Times New Roman"/>
              </w:rPr>
              <w:t>)</w:t>
            </w:r>
          </w:p>
        </w:tc>
        <w:tc>
          <w:tcPr>
            <w:tcW w:w="2784" w:type="dxa"/>
          </w:tcPr>
          <w:p w14:paraId="40875C51"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Plasma treated in O</w:t>
            </w:r>
            <w:r w:rsidRPr="000F30B0">
              <w:rPr>
                <w:rFonts w:ascii="Times New Roman" w:hAnsi="Times New Roman" w:cs="Times New Roman"/>
                <w:vertAlign w:val="subscript"/>
              </w:rPr>
              <w:t>2</w:t>
            </w:r>
          </w:p>
        </w:tc>
        <w:tc>
          <w:tcPr>
            <w:tcW w:w="1824" w:type="dxa"/>
            <w:vAlign w:val="center"/>
          </w:tcPr>
          <w:p w14:paraId="23ED569C"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19</w:t>
            </w:r>
          </w:p>
        </w:tc>
        <w:tc>
          <w:tcPr>
            <w:tcW w:w="1689" w:type="dxa"/>
            <w:vAlign w:val="center"/>
          </w:tcPr>
          <w:p w14:paraId="63206793"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8</w:t>
            </w:r>
          </w:p>
        </w:tc>
      </w:tr>
      <w:tr w:rsidR="00962B51" w:rsidRPr="000F30B0" w14:paraId="16F2EA56" w14:textId="77777777" w:rsidTr="00F21995">
        <w:trPr>
          <w:jc w:val="center"/>
        </w:trPr>
        <w:tc>
          <w:tcPr>
            <w:tcW w:w="1851" w:type="dxa"/>
          </w:tcPr>
          <w:p w14:paraId="41DF6771"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(Ar)</w:t>
            </w:r>
          </w:p>
        </w:tc>
        <w:tc>
          <w:tcPr>
            <w:tcW w:w="2784" w:type="dxa"/>
          </w:tcPr>
          <w:p w14:paraId="32902069"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Plasma treated in Ar</w:t>
            </w:r>
          </w:p>
        </w:tc>
        <w:tc>
          <w:tcPr>
            <w:tcW w:w="1824" w:type="dxa"/>
            <w:vAlign w:val="center"/>
          </w:tcPr>
          <w:p w14:paraId="5E382520"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43</w:t>
            </w:r>
          </w:p>
        </w:tc>
        <w:tc>
          <w:tcPr>
            <w:tcW w:w="1689" w:type="dxa"/>
            <w:vAlign w:val="center"/>
          </w:tcPr>
          <w:p w14:paraId="2AF51352"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18</w:t>
            </w:r>
          </w:p>
        </w:tc>
      </w:tr>
      <w:tr w:rsidR="00962B51" w:rsidRPr="000F30B0" w14:paraId="50798BD7" w14:textId="77777777" w:rsidTr="00F21995">
        <w:trPr>
          <w:jc w:val="center"/>
        </w:trPr>
        <w:tc>
          <w:tcPr>
            <w:tcW w:w="1851" w:type="dxa"/>
            <w:tcBorders>
              <w:bottom w:val="single" w:sz="4" w:space="0" w:color="auto"/>
            </w:tcBorders>
          </w:tcPr>
          <w:p w14:paraId="0014ABE7"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NiO/TiO</w:t>
            </w:r>
            <w:r w:rsidRPr="000F30B0">
              <w:rPr>
                <w:rFonts w:ascii="Times New Roman" w:hAnsi="Times New Roman" w:cs="Times New Roman"/>
                <w:vertAlign w:val="subscript"/>
              </w:rPr>
              <w:t>2</w:t>
            </w:r>
            <w:r w:rsidRPr="000F30B0">
              <w:rPr>
                <w:rFonts w:ascii="Times New Roman" w:hAnsi="Times New Roman" w:cs="Times New Roman"/>
              </w:rPr>
              <w:t>(Ar-P)</w:t>
            </w:r>
          </w:p>
        </w:tc>
        <w:tc>
          <w:tcPr>
            <w:tcW w:w="2784" w:type="dxa"/>
            <w:tcBorders>
              <w:bottom w:val="single" w:sz="4" w:space="0" w:color="auto"/>
            </w:tcBorders>
          </w:tcPr>
          <w:p w14:paraId="34137B69"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Plasma treated in Ar for extended time</w:t>
            </w:r>
          </w:p>
        </w:tc>
        <w:tc>
          <w:tcPr>
            <w:tcW w:w="1824" w:type="dxa"/>
            <w:tcBorders>
              <w:bottom w:val="single" w:sz="4" w:space="0" w:color="auto"/>
            </w:tcBorders>
            <w:vAlign w:val="center"/>
          </w:tcPr>
          <w:p w14:paraId="6A72315A"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45</w:t>
            </w:r>
          </w:p>
        </w:tc>
        <w:tc>
          <w:tcPr>
            <w:tcW w:w="1689" w:type="dxa"/>
            <w:tcBorders>
              <w:bottom w:val="single" w:sz="4" w:space="0" w:color="auto"/>
            </w:tcBorders>
            <w:vAlign w:val="center"/>
          </w:tcPr>
          <w:p w14:paraId="39DC38BD"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20</w:t>
            </w:r>
          </w:p>
        </w:tc>
      </w:tr>
    </w:tbl>
    <w:p w14:paraId="61F6A77F"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It can be seen that the thermally prepared catalysts have limited effect on CO</w:t>
      </w:r>
      <w:r w:rsidRPr="000F30B0">
        <w:rPr>
          <w:rFonts w:ascii="Times New Roman" w:hAnsi="Times New Roman" w:cs="Times New Roman"/>
          <w:vertAlign w:val="subscript"/>
        </w:rPr>
        <w:t>2</w:t>
      </w:r>
      <w:r w:rsidRPr="000F30B0">
        <w:rPr>
          <w:rFonts w:ascii="Times New Roman" w:hAnsi="Times New Roman" w:cs="Times New Roman"/>
        </w:rPr>
        <w:t xml:space="preserve"> conversion and energy efficiency whereas, in CO</w:t>
      </w:r>
      <w:r w:rsidRPr="000F30B0">
        <w:rPr>
          <w:rFonts w:ascii="Times New Roman" w:hAnsi="Times New Roman" w:cs="Times New Roman"/>
          <w:vertAlign w:val="subscript"/>
        </w:rPr>
        <w:t>2</w:t>
      </w:r>
      <w:r w:rsidRPr="000F30B0">
        <w:rPr>
          <w:rFonts w:ascii="Times New Roman" w:hAnsi="Times New Roman" w:cs="Times New Roman"/>
        </w:rPr>
        <w:t xml:space="preserve"> and Ar treated catalysts there is a noticeable increase in both. O</w:t>
      </w:r>
      <w:r w:rsidRPr="000F30B0">
        <w:rPr>
          <w:rFonts w:ascii="Times New Roman" w:hAnsi="Times New Roman" w:cs="Times New Roman"/>
          <w:vertAlign w:val="subscript"/>
        </w:rPr>
        <w:t>2</w:t>
      </w:r>
      <w:r w:rsidRPr="000F30B0">
        <w:rPr>
          <w:rFonts w:ascii="Times New Roman" w:hAnsi="Times New Roman" w:cs="Times New Roman"/>
        </w:rPr>
        <w:t xml:space="preserve"> plasma treatment appeared to have a detrimental effect. The authors attributed the performance enhancement upon plasma treatment of the catalyst through the increase in oxygen vacancies in the catalyst lattice structure which promotes dissociative electron attachment. </w:t>
      </w:r>
    </w:p>
    <w:p w14:paraId="4E849EA9" w14:textId="727090F1" w:rsidR="00962B51" w:rsidRPr="000F30B0" w:rsidRDefault="00E27205" w:rsidP="00962B51">
      <w:pPr>
        <w:rPr>
          <w:rFonts w:ascii="Times New Roman" w:hAnsi="Times New Roman" w:cs="Times New Roman"/>
        </w:rPr>
      </w:pPr>
      <w:r w:rsidRPr="00E27205">
        <w:rPr>
          <w:rFonts w:ascii="Times New Roman" w:hAnsi="Times New Roman" w:cs="Times New Roman"/>
        </w:rPr>
        <w:t xml:space="preserve">Mitsingas </w:t>
      </w:r>
      <w:r w:rsidRPr="00E27205">
        <w:rPr>
          <w:rFonts w:ascii="Times New Roman" w:hAnsi="Times New Roman" w:cs="Times New Roman"/>
          <w:i/>
        </w:rPr>
        <w:t>et al</w:t>
      </w:r>
      <w:r w:rsidRPr="00E27205">
        <w:rPr>
          <w:rFonts w:ascii="Times New Roman" w:hAnsi="Times New Roman" w:cs="Times New Roman"/>
        </w:rPr>
        <w:t xml:space="preserve">, </w:t>
      </w:r>
      <w:r>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"10.1109/TPS.2016.2531641", "ISSN" : "0093-3813", "author" : [ { "dropping-particle" : "", "family" : "Mitsingas", "given" : "Constandinos M.", "non-dropping-particle" : "", "parse-names" : false, "suffix" : "" }, { "dropping-particle" : "", "family" : "Rajasegar", "given" : "Rajavasanth", "non-dropping-particle" : "", "parse-names" : false, "suffix" : "" }, { "dropping-particle" : "", "family" : "Hammack", "given" : "Stephen", "non-dropping-particle" : "", "parse-names" : false, "suffix" : "" }, { "dropping-particle" : "", "family" : "Do", "given" : "Hyungrok", "non-dropping-particle" : "", "parse-names" : false, "suffix" : "" }, { "dropping-particle" : "", "family" : "Lee", "given" : "Tonghun", "non-dropping-particle" : "", "parse-names" : false, "suffix" : "" } ], "container-title" : "IEEE Transactions on Plasma Science", "id" : "ITEM-1", "issue" : "4", "issued" : { "date-parts" : [ [ "2016", "4" ] ] }, "page" : "651-656", "title" : "High Energy Efficiency Plasma Conversion of CO &lt;sub&gt;2&lt;/sub&gt; at Atmospheric Pressure Using a Direct-Coupled Microwave Plasma System", "type" : "article-journal", "volume" : "44" }, "uris" : [ "http://www.mendeley.com/documents/?uuid=90413bad-1d9b-3a49-a423-29bd523bfa6c" ] } ], "mendeley" : { "formattedCitation" : "&lt;sup&gt;[53]&lt;/sup&gt;", "plainTextFormattedCitation" : "[53]", "previouslyFormattedCitation" : "&lt;sup&gt;[53]&lt;/sup&gt;" }, "properties" : {  }, "schema" : "https://github.com/citation-style-language/schema/raw/master/csl-citation.json" }</w:instrText>
      </w:r>
      <w:r>
        <w:rPr>
          <w:rFonts w:ascii="Times New Roman" w:hAnsi="Times New Roman" w:cs="Times New Roman"/>
        </w:rPr>
        <w:fldChar w:fldCharType="separate"/>
      </w:r>
      <w:r w:rsidR="000F5772" w:rsidRPr="000F5772">
        <w:rPr>
          <w:rFonts w:ascii="Times New Roman" w:hAnsi="Times New Roman" w:cs="Times New Roman"/>
          <w:noProof/>
          <w:vertAlign w:val="superscript"/>
        </w:rPr>
        <w:t>[53]</w:t>
      </w:r>
      <w:r>
        <w:rPr>
          <w:rFonts w:ascii="Times New Roman" w:hAnsi="Times New Roman" w:cs="Times New Roman"/>
        </w:rPr>
        <w:fldChar w:fldCharType="end"/>
      </w:r>
      <w:r w:rsidR="00962B51" w:rsidRPr="00E27205">
        <w:rPr>
          <w:rFonts w:ascii="Times New Roman" w:hAnsi="Times New Roman" w:cs="Times New Roman"/>
        </w:rPr>
        <w:t xml:space="preserve"> investigated a highly efficient low energy microwave discharge for CO</w:t>
      </w:r>
      <w:r w:rsidR="00962B51" w:rsidRPr="00E27205">
        <w:rPr>
          <w:rFonts w:ascii="Times New Roman" w:hAnsi="Times New Roman" w:cs="Times New Roman"/>
          <w:vertAlign w:val="subscript"/>
        </w:rPr>
        <w:t>2</w:t>
      </w:r>
      <w:r w:rsidR="00962B51" w:rsidRPr="00E27205">
        <w:rPr>
          <w:rFonts w:ascii="Times New Roman" w:hAnsi="Times New Roman" w:cs="Times New Roman"/>
        </w:rPr>
        <w:t xml:space="preserve"> conversion. </w:t>
      </w:r>
      <w:r w:rsidR="00962B51" w:rsidRPr="000F30B0">
        <w:rPr>
          <w:rFonts w:ascii="Times New Roman" w:hAnsi="Times New Roman" w:cs="Times New Roman"/>
        </w:rPr>
        <w:t>A 2.45 GHz radio frequency generator is used to ignite the discharge in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with flow rates ranging from 4-20 L/min and at discharge power 90-150 W. The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was found to be strongly dependant on the flowrate and weakly on the applied power. Conversion was highest at the lowest tested flow peaking at ~9% at the highest applied power conversely the lowest conversion was found at the highest flowrate reaching a minimum of 2.3% at the lowest tested input power. Increasing the power had marginal effects in the conversion for example at 4 L/min the conversion increased from 8-9% upon increasing the power. </w:t>
      </w:r>
      <w:r w:rsidR="00962B51" w:rsidRPr="000F30B0">
        <w:rPr>
          <w:rFonts w:ascii="Times New Roman" w:hAnsi="Times New Roman" w:cs="Times New Roman"/>
        </w:rPr>
        <w:br/>
        <w:t xml:space="preserve">Energy efficiencies observed in this </w:t>
      </w:r>
      <w:r w:rsidR="00B11211">
        <w:rPr>
          <w:rFonts w:ascii="Times New Roman" w:hAnsi="Times New Roman" w:cs="Times New Roman"/>
        </w:rPr>
        <w:t>work</w:t>
      </w:r>
      <w:r w:rsidR="00B11211" w:rsidRPr="000F30B0">
        <w:rPr>
          <w:rFonts w:ascii="Times New Roman" w:hAnsi="Times New Roman" w:cs="Times New Roman"/>
        </w:rPr>
        <w:t xml:space="preserve"> </w:t>
      </w:r>
      <w:r w:rsidR="00962B51" w:rsidRPr="000F30B0">
        <w:rPr>
          <w:rFonts w:ascii="Times New Roman" w:hAnsi="Times New Roman" w:cs="Times New Roman"/>
        </w:rPr>
        <w:t xml:space="preserve">were extremely high (up to 99%) and a strong negative relationship between the SEI and efficiency was found. No explanation was given as to why these efficiencies were observed though the authors do point out that it is most likely due to vibrational excitation although they admit that 80% would be the maximum efficiency they expected to achieve in these conditions.  </w:t>
      </w:r>
      <w:r w:rsidR="00962B51" w:rsidRPr="000F30B0">
        <w:rPr>
          <w:rFonts w:ascii="Times New Roman" w:hAnsi="Times New Roman" w:cs="Times New Roman"/>
        </w:rPr>
        <w:br/>
        <w:t xml:space="preserve">   </w:t>
      </w:r>
    </w:p>
    <w:p w14:paraId="50C785F8" w14:textId="213898AC" w:rsidR="00962B51" w:rsidRDefault="00962B51" w:rsidP="001F4688">
      <w:pPr>
        <w:pStyle w:val="Heading3"/>
        <w:numPr>
          <w:ilvl w:val="2"/>
          <w:numId w:val="1"/>
        </w:numPr>
      </w:pPr>
      <w:bookmarkStart w:id="59" w:name="_Toc489385285"/>
      <w:r w:rsidRPr="000F30B0">
        <w:t>Detailed description of Corona discharge</w:t>
      </w:r>
      <w:bookmarkEnd w:id="59"/>
      <w:r w:rsidRPr="000F30B0">
        <w:t xml:space="preserve">    </w:t>
      </w:r>
    </w:p>
    <w:p w14:paraId="1345B0D7" w14:textId="77777777" w:rsidR="006D6786" w:rsidRPr="006D6786" w:rsidRDefault="006D6786" w:rsidP="006D6786"/>
    <w:p w14:paraId="116B6D5D"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corona discharge is a non-thermal plasma that is formed around electrodes that have sharp points such as edges or wires. Corona discharges are always non-uniform and have high electric fields near one of the electrodes. A discharge will only develop if the radius of the sharp point is lower than the inter-electrode distance. Unlike DBD discharges corona plasmas require DC current to form and can be operated in either positive or negative polarities.  </w:t>
      </w:r>
    </w:p>
    <w:p w14:paraId="614F3C56" w14:textId="0DF83C27" w:rsidR="00962B51" w:rsidRPr="000F30B0" w:rsidRDefault="00962B51" w:rsidP="00962B51">
      <w:r w:rsidRPr="000F30B0">
        <w:rPr>
          <w:rFonts w:ascii="Times New Roman" w:hAnsi="Times New Roman" w:cs="Times New Roman"/>
        </w:rPr>
        <w:t>The mechanism of plasma formation differs between the two modes of operation</w:t>
      </w:r>
      <w:r w:rsidRPr="000F30B0">
        <w:rPr>
          <w:rFonts w:ascii="Times New Roman" w:eastAsiaTheme="majorEastAsia" w:hAnsi="Times New Roman" w:cs="Times New Roman"/>
          <w:b/>
          <w:bCs/>
          <w:color w:val="2F5496" w:themeColor="accent1" w:themeShade="BF"/>
          <w:sz w:val="28"/>
          <w:szCs w:val="28"/>
        </w:rPr>
        <w:t xml:space="preserve"> </w:t>
      </w:r>
      <w:r w:rsidRPr="000F30B0">
        <w:rPr>
          <w:rFonts w:ascii="Times New Roman" w:eastAsiaTheme="majorEastAsia" w:hAnsi="Times New Roman" w:cs="Times New Roman"/>
          <w:bCs/>
          <w:szCs w:val="28"/>
        </w:rPr>
        <w:t>however, a feature common to both is the formation of electron avalanches (successive electron collisions) after the initial ionisation phase. In a positive corona</w:t>
      </w:r>
      <w:r w:rsidR="00B11211">
        <w:rPr>
          <w:rFonts w:ascii="Times New Roman" w:eastAsiaTheme="majorEastAsia" w:hAnsi="Times New Roman" w:cs="Times New Roman"/>
          <w:bCs/>
          <w:szCs w:val="28"/>
        </w:rPr>
        <w:t>,</w:t>
      </w:r>
      <w:r w:rsidRPr="000F30B0">
        <w:rPr>
          <w:rFonts w:ascii="Times New Roman" w:eastAsiaTheme="majorEastAsia" w:hAnsi="Times New Roman" w:cs="Times New Roman"/>
          <w:bCs/>
          <w:szCs w:val="28"/>
        </w:rPr>
        <w:t xml:space="preserve"> electrons flow towards the anode and positive ions towards the cathode, the converse is true for negative coronas. The propagation rate of these electrons is dictated by the polarity of the discharge; in a positive corona electrons are accelerated whereas in a negative corona they decelerate as they move away from the live electrode. It is clear that in a positive corona that the primary electrons released during the initial ionisation process are drawn back towards the live electrode, subsequent ionisation liberates further electrons and the discharge is self-sustaining. Yet, in a negative corona the primary electrons lose velocity, and therefore energy, as they move away </w:t>
      </w:r>
      <w:r w:rsidRPr="000F30B0">
        <w:rPr>
          <w:rFonts w:ascii="Times New Roman" w:eastAsiaTheme="majorEastAsia" w:hAnsi="Times New Roman" w:cs="Times New Roman"/>
          <w:bCs/>
          <w:szCs w:val="28"/>
        </w:rPr>
        <w:lastRenderedPageBreak/>
        <w:t xml:space="preserve">from the live electrode meaning less energy </w:t>
      </w:r>
      <w:r w:rsidR="00B11211">
        <w:rPr>
          <w:rFonts w:ascii="Times New Roman" w:eastAsiaTheme="majorEastAsia" w:hAnsi="Times New Roman" w:cs="Times New Roman"/>
          <w:bCs/>
          <w:szCs w:val="28"/>
        </w:rPr>
        <w:t xml:space="preserve">is available </w:t>
      </w:r>
      <w:r w:rsidRPr="000F30B0">
        <w:rPr>
          <w:rFonts w:ascii="Times New Roman" w:eastAsiaTheme="majorEastAsia" w:hAnsi="Times New Roman" w:cs="Times New Roman"/>
          <w:bCs/>
          <w:szCs w:val="28"/>
        </w:rPr>
        <w:t xml:space="preserve">to liberate more electrons so the mechanism of sustaining the discharge must be different. </w:t>
      </w:r>
      <w:r w:rsidRPr="000F30B0">
        <w:rPr>
          <w:rFonts w:ascii="Times New Roman" w:hAnsi="Times New Roman" w:cs="Times New Roman"/>
        </w:rPr>
        <w:t xml:space="preserve">Instead, the dominant mechanism for further electron liberation results from a photon hitting the negative electrode. The energy required to liberate electrons from the surface of the negative electrode is significantly lower than the ionisation energy of a gas therefore it is a less energy intensive form of sourcing secondary electrons. As these liberated electrons are repelled away from the negative electrode they attach onto neural species to form negative ions which then drift towards the earthed electrode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"Van", "family" : "Veldhuizen", "given" : "Em", "non-dropping-particle" : "", "parse-names" : false, "suffix" : "" }, { "dropping-particle" : "", "family" : "Rutgers", "given" : "Wr", "non-dropping-particle" : "", "parse-names" : false, "suffix" : "" } ], "container-title" : "Invited paper, Proc. Frontiers in Low Temp. Plasma Diagn. IV", "id" : "ITEM-1", "issued" : { "date-parts" : [ [ "2001" ] ] }, "page" : "40-49", "title" : "Corona discharges: fundamentals and diagnostics", "type" : "article-journal" }, "uris" : [ "http://www.mendeley.com/documents/?uuid=7e343978-17de-48de-9f88-092441b1dfcf" ] } ], "mendeley" : { "formattedCitation" : "&lt;sup&gt;[54]&lt;/sup&gt;", "plainTextFormattedCitation" : "[54]", "previouslyFormattedCitation" : "&lt;sup&gt;[54]&lt;/sup&gt;"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[54]</w:t>
      </w:r>
      <w:r w:rsidRPr="000F30B0">
        <w:rPr>
          <w:rFonts w:ascii="Times New Roman" w:hAnsi="Times New Roman" w:cs="Times New Roman"/>
        </w:rPr>
        <w:fldChar w:fldCharType="end"/>
      </w:r>
      <w:r w:rsidRPr="000F30B0">
        <w:rPr>
          <w:rFonts w:ascii="Times New Roman" w:hAnsi="Times New Roman" w:cs="Times New Roman"/>
        </w:rPr>
        <w:t>.</w:t>
      </w:r>
      <w:r w:rsidRPr="000F30B0">
        <w:t xml:space="preserve"> </w:t>
      </w:r>
    </w:p>
    <w:p w14:paraId="37CA87E2" w14:textId="63756C6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consideration when using negative coronas is that they are only sustainable in electronegative fluids/gases such as water or carbon dioxide. If the gases used were </w:t>
      </w:r>
      <w:r w:rsidR="00B11211">
        <w:rPr>
          <w:rFonts w:ascii="Times New Roman" w:hAnsi="Times New Roman" w:cs="Times New Roman"/>
        </w:rPr>
        <w:t>not electronegative</w:t>
      </w:r>
      <w:r w:rsidRPr="000F30B0">
        <w:rPr>
          <w:rFonts w:ascii="Times New Roman" w:hAnsi="Times New Roman" w:cs="Times New Roman"/>
        </w:rPr>
        <w:t xml:space="preserve"> then the liberated electrons would not readily attach to them and allow themselves to drift towards the earthed electrode. Instead, a path of electron flow of ionised gas will form between the two electrodes which results in arcing.</w:t>
      </w:r>
    </w:p>
    <w:p w14:paraId="6FCBBE5E" w14:textId="30C73291" w:rsidR="00962B51" w:rsidRDefault="00962B51" w:rsidP="001F4688">
      <w:pPr>
        <w:pStyle w:val="Heading3"/>
        <w:numPr>
          <w:ilvl w:val="2"/>
          <w:numId w:val="1"/>
        </w:numPr>
      </w:pPr>
      <w:bookmarkStart w:id="60" w:name="_Toc489385286"/>
      <w:r w:rsidRPr="000F30B0">
        <w:t>Detailed corona mechanism</w:t>
      </w:r>
      <w:bookmarkEnd w:id="60"/>
      <w:r w:rsidRPr="000F30B0">
        <w:t xml:space="preserve"> </w:t>
      </w:r>
    </w:p>
    <w:p w14:paraId="64EBAE07" w14:textId="77777777" w:rsidR="006D6786" w:rsidRPr="006D6786" w:rsidRDefault="006D6786" w:rsidP="006D6786"/>
    <w:p w14:paraId="7653111C" w14:textId="2ACC9931" w:rsidR="00962B51" w:rsidRPr="000F30B0" w:rsidRDefault="00962B51" w:rsidP="00962B51">
      <w:pPr>
        <w:jc w:val="both"/>
        <w:rPr>
          <w:rFonts w:ascii="Times New Roman" w:hAnsi="Times New Roman" w:cs="Times New Roman"/>
        </w:rPr>
      </w:pPr>
      <w:r w:rsidRPr="000F30B0">
        <w:rPr>
          <w:rFonts w:ascii="Times New Roman" w:eastAsiaTheme="majorEastAsia" w:hAnsi="Times New Roman" w:cs="Times New Roman"/>
          <w:bCs/>
        </w:rPr>
        <w:t xml:space="preserve">As mentioned a strong electric field is </w:t>
      </w:r>
      <w:r w:rsidRPr="000F30B0">
        <w:rPr>
          <w:rFonts w:ascii="Times New Roman" w:hAnsi="Times New Roman" w:cs="Times New Roman"/>
        </w:rPr>
        <w:t xml:space="preserve">needed to begin the ionisation process and is sourced from a sharp point or wire. The radius point/wire is much smaller than the inter-electrode distance therefore it possesses a large charge density (Gauss’ Law) when a voltage is applied across the electrodes. The large charge density gives rise to a strong electric field that can cause the breakdown of a neutral molecule contained within the vicinity. Initially, an exponential increase in electrons is observed through electron collisions creating an avalanche. Further away from the live electrode, where the electric field is weaker, the number of electrons is fewer as not enough energy to cause ionisation is available. Upon losing some of their energy and slowing down, electrons can combine with neutral molecules to form negative ions which accumulate to form a strong negative space charge. This leaves a cloud of positive ions behind which </w:t>
      </w:r>
      <w:r w:rsidR="004A5BA0">
        <w:rPr>
          <w:rFonts w:ascii="Times New Roman" w:hAnsi="Times New Roman" w:cs="Times New Roman"/>
        </w:rPr>
        <w:t>drifts</w:t>
      </w:r>
      <w:r w:rsidR="004A5BA0" w:rsidRPr="000F30B0">
        <w:rPr>
          <w:rFonts w:ascii="Times New Roman" w:hAnsi="Times New Roman" w:cs="Times New Roman"/>
        </w:rPr>
        <w:t xml:space="preserve"> </w:t>
      </w:r>
      <w:r w:rsidRPr="000F30B0">
        <w:rPr>
          <w:rFonts w:ascii="Times New Roman" w:hAnsi="Times New Roman" w:cs="Times New Roman"/>
        </w:rPr>
        <w:t xml:space="preserve">towards the cathode following electric field lines. At the cathode the presence of all the positive ions initially increases the electric field and promotes ionisation by collision as well as increasing secondary electron emission from the cathode itself. However, as the positive ion cloud approaches a point very close to the cathode further ionisation becomes negligible and subsequently a large drop in electric current is observed. This phenomenon is explained by there being insufficient distance for ionising impacts between the cathode and the positive space charge. To restore the corona current normal charge gradients must be restored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"10.1109/27.125038", "ISBN" : "0093-3813", "ISSN" : "19399375", "abstract" : "Applications of corona discharge induced plasmas and unipolar ions\\nare reviewed. Corona process applications emphasize one of two aspects\\nof the discharge: the ions produced or the energetic electrons producing\\nthe plasma. The ion identities depend on the polarity of the discharge\\nand the characteristics of the gas mixture, specifically on the electron\\nattaching species. The electron energies depend on the gas\\ncharacteristics and on the method of generating the corona. In general,\\nin an application using ions, the corona induced plasma zone will occupy\\na small fraction of the total process volume, while a process using the\\nelectrons will fill most of the volume with the plasma. Current\\nstate-of-the knowledge of ionized environments and the function of\\ncorona discharge processes are discussed in detail", "author" : [ { "dropping-particle" : "", "family" : "Chang", "given" : "Jen Shih", "non-dropping-particle" : "", "parse-names" : false, "suffix" : "" }, { "dropping-particle" : "", "family" : "Lawless", "given" : "Phil A.", "non-dropping-particle" : "", "parse-names" : false, "suffix" : "" }, { "dropping-particle" : "", "family" : "Yamamoto", "given" : "Toshiaki", "non-dropping-particle" : "", "parse-names" : false, "suffix" : "" } ], "container-title" : "IEEE Transactions on Plasma Science", "id" : "ITEM-1", "issue" : "6", "issued" : { "date-parts" : [ [ "1991" ] ] }, "page" : "1152-1166", "title" : "Corona Discharge Processes", "type" : "article-journal", "volume" : "19" }, "uris" : [ "http://www.mendeley.com/documents/?uuid=c052f05f-bbee-443e-9a5e-b69173d5038a" ] } ], "mendeley" : { "formattedCitation" : "&lt;sup&gt;[55]&lt;/sup&gt;", "plainTextFormattedCitation" : "[55]", "previouslyFormattedCitation" : "&lt;sup&gt;[55]&lt;/sup&gt;"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[55]</w:t>
      </w:r>
      <w:r w:rsidRPr="000F30B0">
        <w:rPr>
          <w:rFonts w:ascii="Times New Roman" w:hAnsi="Times New Roman" w:cs="Times New Roman"/>
        </w:rPr>
        <w:fldChar w:fldCharType="end"/>
      </w:r>
      <w:r w:rsidRPr="000F30B0">
        <w:rPr>
          <w:rFonts w:ascii="Times New Roman" w:hAnsi="Times New Roman" w:cs="Times New Roman"/>
        </w:rPr>
        <w:t xml:space="preserve">.  </w:t>
      </w:r>
    </w:p>
    <w:p w14:paraId="6BC44DD7" w14:textId="2581A864" w:rsidR="00962B51" w:rsidRDefault="00962B51" w:rsidP="001F4688">
      <w:pPr>
        <w:pStyle w:val="Heading3"/>
        <w:numPr>
          <w:ilvl w:val="2"/>
          <w:numId w:val="1"/>
        </w:numPr>
      </w:pPr>
      <w:bookmarkStart w:id="61" w:name="_Toc489385287"/>
      <w:r w:rsidRPr="000F30B0">
        <w:t>Negative point corona phenomena</w:t>
      </w:r>
      <w:bookmarkEnd w:id="61"/>
      <w:r w:rsidRPr="000F30B0">
        <w:t xml:space="preserve"> </w:t>
      </w:r>
    </w:p>
    <w:p w14:paraId="7A25D52C" w14:textId="77777777" w:rsidR="006D6786" w:rsidRPr="006D6786" w:rsidRDefault="006D6786" w:rsidP="006D6786"/>
    <w:p w14:paraId="64EB15E2" w14:textId="282B4C4E" w:rsidR="00962B51" w:rsidRPr="000F30B0" w:rsidRDefault="00962B51" w:rsidP="00962B51">
      <w:pPr>
        <w:spacing w:after="0"/>
        <w:jc w:val="both"/>
        <w:rPr>
          <w:rFonts w:ascii="Times New Roman" w:hAnsi="Times New Roman" w:cs="Times New Roman"/>
        </w:rPr>
      </w:pPr>
      <w:r w:rsidRPr="000F30B0">
        <w:rPr>
          <w:rFonts w:ascii="Times New Roman" w:hAnsi="Times New Roman" w:cs="Times New Roman"/>
        </w:rPr>
        <w:t xml:space="preserve">This feature is largely dependent on the surface type of the point and the local condition surrounding the point. A corona is initiated when a positive ion, created by some residual energy in the system, gains enough energy in its free path to emit a minimum of one secondary electron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[56]</w:t>
      </w:r>
      <w:r w:rsidRPr="000F30B0">
        <w:rPr>
          <w:rFonts w:ascii="Times New Roman" w:hAnsi="Times New Roman" w:cs="Times New Roman"/>
        </w:rPr>
        <w:fldChar w:fldCharType="end"/>
      </w:r>
      <w:r w:rsidRPr="000F30B0">
        <w:rPr>
          <w:rFonts w:ascii="Times New Roman" w:hAnsi="Times New Roman" w:cs="Times New Roman"/>
        </w:rPr>
        <w:t xml:space="preserve">. This energy gain is entirely dependent on the work function of the surface denoted by γ, the Townsend coefficient. Maximum secondary electron emission occurs when γ is high which corresponds to low work function of </w:t>
      </w:r>
      <w:r w:rsidR="004A5BA0">
        <w:rPr>
          <w:rFonts w:ascii="Times New Roman" w:hAnsi="Times New Roman" w:cs="Times New Roman"/>
        </w:rPr>
        <w:t xml:space="preserve">electrode </w:t>
      </w:r>
      <w:r w:rsidRPr="000F30B0">
        <w:rPr>
          <w:rFonts w:ascii="Times New Roman" w:hAnsi="Times New Roman" w:cs="Times New Roman"/>
        </w:rPr>
        <w:t>material.</w:t>
      </w:r>
    </w:p>
    <w:p w14:paraId="29B364C8" w14:textId="1423C995" w:rsidR="00962B51" w:rsidRPr="000F30B0" w:rsidRDefault="00C07077" w:rsidP="00962B51">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36064" behindDoc="0" locked="0" layoutInCell="1" allowOverlap="1" wp14:anchorId="67EA505C" wp14:editId="7903A737">
                <wp:simplePos x="0" y="0"/>
                <wp:positionH relativeFrom="column">
                  <wp:posOffset>2090199</wp:posOffset>
                </wp:positionH>
                <wp:positionV relativeFrom="paragraph">
                  <wp:posOffset>1923470</wp:posOffset>
                </wp:positionV>
                <wp:extent cx="893258" cy="0"/>
                <wp:effectExtent l="0" t="76200" r="21590" b="95250"/>
                <wp:wrapNone/>
                <wp:docPr id="4346" name="Straight Arrow Connector 4346"/>
                <wp:cNvGraphicFramePr/>
                <a:graphic xmlns:a="http://schemas.openxmlformats.org/drawingml/2006/main">
                  <a:graphicData uri="http://schemas.microsoft.com/office/word/2010/wordprocessingShape">
                    <wps:wsp>
                      <wps:cNvCnPr/>
                      <wps:spPr>
                        <a:xfrm>
                          <a:off x="0" y="0"/>
                          <a:ext cx="89325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E5B3A37" id="_x0000_t32" coordsize="21600,21600" o:spt="32" o:oned="t" path="m,l21600,21600e" filled="f">
                <v:path arrowok="t" fillok="f" o:connecttype="none"/>
                <o:lock v:ext="edit" shapetype="t"/>
              </v:shapetype>
              <v:shape id="Straight Arrow Connector 4346" o:spid="_x0000_s1026" type="#_x0000_t32" style="position:absolute;margin-left:164.6pt;margin-top:151.45pt;width:70.35pt;height:0;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" strokecolor="black [3200]" strokeweight=".5pt">
                <v:stroke endarrow="block" joinstyle="miter"/>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37440" behindDoc="0" locked="0" layoutInCell="1" allowOverlap="1" wp14:anchorId="01CEAD15" wp14:editId="7714BFC2">
                <wp:simplePos x="0" y="0"/>
                <wp:positionH relativeFrom="page">
                  <wp:align>right</wp:align>
                </wp:positionH>
                <wp:positionV relativeFrom="paragraph">
                  <wp:posOffset>1635634</wp:posOffset>
                </wp:positionV>
                <wp:extent cx="1419860" cy="1404620"/>
                <wp:effectExtent l="0" t="0" r="0" b="0"/>
                <wp:wrapSquare wrapText="bothSides"/>
                <wp:docPr id="6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1404620"/>
                        </a:xfrm>
                        <a:prstGeom prst="rect">
                          <a:avLst/>
                        </a:prstGeom>
                        <a:noFill/>
                        <a:ln w="9525">
                          <a:noFill/>
                          <a:miter lim="800000"/>
                          <a:headEnd/>
                          <a:tailEnd/>
                        </a:ln>
                      </wps:spPr>
                      <wps:txbx>
                        <w:txbxContent>
                          <w:p w14:paraId="00A1E373" w14:textId="47C888A6" w:rsidR="000F457A" w:rsidRPr="00C07077" w:rsidRDefault="000F457A">
                            <w:r>
                              <w:t>M = neutral molecule</w:t>
                            </w:r>
                            <w:r>
                              <w:br/>
                              <w:t>M</w:t>
                            </w:r>
                            <w:r>
                              <w:rPr>
                                <w:vertAlign w:val="superscript"/>
                              </w:rPr>
                              <w:t>+</w:t>
                            </w:r>
                            <w:r>
                              <w:t xml:space="preserve"> = positive ion</w:t>
                            </w:r>
                            <w:r>
                              <w:br/>
                              <w:t>M</w:t>
                            </w:r>
                            <w:r>
                              <w:rPr>
                                <w:vertAlign w:val="superscript"/>
                              </w:rPr>
                              <w:t>-</w:t>
                            </w:r>
                            <w:r>
                              <w:t xml:space="preserve"> = negative ion</w:t>
                            </w:r>
                            <w:r>
                              <w:br/>
                              <w:t>e</w:t>
                            </w:r>
                            <w:r>
                              <w:rPr>
                                <w:vertAlign w:val="superscript"/>
                              </w:rPr>
                              <w:t>-</w:t>
                            </w:r>
                            <w:r>
                              <w:t xml:space="preserve"> = electron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EAD15" id="_x0000_s1035" type="#_x0000_t202" style="position:absolute;left:0;text-align:left;margin-left:60.6pt;margin-top:128.8pt;width:111.8pt;height:110.6pt;z-index:251837440;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" filled="f" stroked="f">
                <v:textbox style="mso-fit-shape-to-text:t">
                  <w:txbxContent>
                    <w:p w14:paraId="00A1E373" w14:textId="47C888A6" w:rsidR="000F457A" w:rsidRPr="00C07077" w:rsidRDefault="000F457A">
                      <w:r>
                        <w:t>M = neutral molecule</w:t>
                      </w:r>
                      <w:r>
                        <w:br/>
                        <w:t>M</w:t>
                      </w:r>
                      <w:r>
                        <w:rPr>
                          <w:vertAlign w:val="superscript"/>
                        </w:rPr>
                        <w:t>+</w:t>
                      </w:r>
                      <w:r>
                        <w:t xml:space="preserve"> = positive ion</w:t>
                      </w:r>
                      <w:r>
                        <w:br/>
                        <w:t>M</w:t>
                      </w:r>
                      <w:r>
                        <w:rPr>
                          <w:vertAlign w:val="superscript"/>
                        </w:rPr>
                        <w:t>-</w:t>
                      </w:r>
                      <w:r>
                        <w:t xml:space="preserve"> = negative ion</w:t>
                      </w:r>
                      <w:r>
                        <w:br/>
                        <w:t>e</w:t>
                      </w:r>
                      <w:r>
                        <w:rPr>
                          <w:vertAlign w:val="superscript"/>
                        </w:rPr>
                        <w:t>-</w:t>
                      </w:r>
                      <w:r>
                        <w:t xml:space="preserve"> = electron</w:t>
                      </w:r>
                    </w:p>
                  </w:txbxContent>
                </v:textbox>
                <w10:wrap type="square" anchorx="page"/>
              </v:shape>
            </w:pict>
          </mc:Fallback>
        </mc:AlternateContent>
      </w:r>
      <w:r>
        <w:rPr>
          <w:rFonts w:ascii="Times New Roman" w:hAnsi="Times New Roman" w:cs="Times New Roman"/>
          <w:noProof/>
        </w:rPr>
        <mc:AlternateContent>
          <mc:Choice Requires="wps">
            <w:drawing>
              <wp:anchor distT="0" distB="0" distL="114300" distR="114300" simplePos="0" relativeHeight="251831296" behindDoc="0" locked="0" layoutInCell="1" allowOverlap="1" wp14:anchorId="20F9CD9F" wp14:editId="56DF02E7">
                <wp:simplePos x="0" y="0"/>
                <wp:positionH relativeFrom="column">
                  <wp:posOffset>3999230</wp:posOffset>
                </wp:positionH>
                <wp:positionV relativeFrom="paragraph">
                  <wp:posOffset>1240790</wp:posOffset>
                </wp:positionV>
                <wp:extent cx="106045" cy="60960"/>
                <wp:effectExtent l="0" t="38100" r="46355" b="34290"/>
                <wp:wrapTopAndBottom/>
                <wp:docPr id="6233" name="Straight Arrow Connector 6233"/>
                <wp:cNvGraphicFramePr/>
                <a:graphic xmlns:a="http://schemas.openxmlformats.org/drawingml/2006/main">
                  <a:graphicData uri="http://schemas.microsoft.com/office/word/2010/wordprocessingShape">
                    <wps:wsp>
                      <wps:cNvCnPr/>
                      <wps:spPr>
                        <a:xfrm flipV="1">
                          <a:off x="0" y="0"/>
                          <a:ext cx="106045" cy="6096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4F9A24A5" id="Straight Arrow Connector 6233" o:spid="_x0000_s1026" type="#_x0000_t32" style="position:absolute;margin-left:314.9pt;margin-top:97.7pt;width:8.35pt;height:4.8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835392" behindDoc="0" locked="0" layoutInCell="1" allowOverlap="1" wp14:anchorId="019E08CD" wp14:editId="6675C438">
                <wp:simplePos x="0" y="0"/>
                <wp:positionH relativeFrom="column">
                  <wp:posOffset>3556000</wp:posOffset>
                </wp:positionH>
                <wp:positionV relativeFrom="paragraph">
                  <wp:posOffset>2506980</wp:posOffset>
                </wp:positionV>
                <wp:extent cx="75565" cy="80010"/>
                <wp:effectExtent l="0" t="0" r="57785" b="53340"/>
                <wp:wrapTopAndBottom/>
                <wp:docPr id="6235" name="Straight Arrow Connector 6235"/>
                <wp:cNvGraphicFramePr/>
                <a:graphic xmlns:a="http://schemas.openxmlformats.org/drawingml/2006/main">
                  <a:graphicData uri="http://schemas.microsoft.com/office/word/2010/wordprocessingShape">
                    <wps:wsp>
                      <wps:cNvCnPr/>
                      <wps:spPr>
                        <a:xfrm>
                          <a:off x="0" y="0"/>
                          <a:ext cx="75565" cy="8001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5266B7FF" id="Straight Arrow Connector 6235" o:spid="_x0000_s1026" type="#_x0000_t32" style="position:absolute;margin-left:280pt;margin-top:197.4pt;width:5.95pt;height:6.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833344" behindDoc="0" locked="0" layoutInCell="1" allowOverlap="1" wp14:anchorId="3E0D64D0" wp14:editId="3EBC6DBD">
                <wp:simplePos x="0" y="0"/>
                <wp:positionH relativeFrom="column">
                  <wp:posOffset>4536440</wp:posOffset>
                </wp:positionH>
                <wp:positionV relativeFrom="paragraph">
                  <wp:posOffset>2626995</wp:posOffset>
                </wp:positionV>
                <wp:extent cx="120015" cy="72390"/>
                <wp:effectExtent l="38100" t="0" r="32385" b="60960"/>
                <wp:wrapTopAndBottom/>
                <wp:docPr id="6234" name="Straight Arrow Connector 6234"/>
                <wp:cNvGraphicFramePr/>
                <a:graphic xmlns:a="http://schemas.openxmlformats.org/drawingml/2006/main">
                  <a:graphicData uri="http://schemas.microsoft.com/office/word/2010/wordprocessingShape">
                    <wps:wsp>
                      <wps:cNvCnPr/>
                      <wps:spPr>
                        <a:xfrm flipH="1">
                          <a:off x="0" y="0"/>
                          <a:ext cx="120015" cy="7239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293BCC71" id="Straight Arrow Connector 6234" o:spid="_x0000_s1026" type="#_x0000_t32" style="position:absolute;margin-left:357.2pt;margin-top:206.85pt;width:9.45pt;height:5.7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">
                <v:stroke endarrow="classic"/>
                <w10:wrap type="topAndBottom"/>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9248" behindDoc="0" locked="0" layoutInCell="1" allowOverlap="1" wp14:anchorId="064C286A" wp14:editId="0D9B4A73">
                <wp:simplePos x="0" y="0"/>
                <wp:positionH relativeFrom="column">
                  <wp:posOffset>4318635</wp:posOffset>
                </wp:positionH>
                <wp:positionV relativeFrom="paragraph">
                  <wp:posOffset>2598420</wp:posOffset>
                </wp:positionV>
                <wp:extent cx="336550" cy="232410"/>
                <wp:effectExtent l="0" t="0" r="0" b="0"/>
                <wp:wrapSquare wrapText="bothSides"/>
                <wp:docPr id="6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32410"/>
                        </a:xfrm>
                        <a:prstGeom prst="rect">
                          <a:avLst/>
                        </a:prstGeom>
                        <a:noFill/>
                        <a:ln w="9525">
                          <a:noFill/>
                          <a:miter lim="800000"/>
                          <a:headEnd/>
                          <a:tailEnd/>
                        </a:ln>
                      </wps:spPr>
                      <wps:txbx>
                        <w:txbxContent>
                          <w:p w14:paraId="590D7065" w14:textId="77777777" w:rsidR="000F457A" w:rsidRPr="00C07077" w:rsidRDefault="000F457A" w:rsidP="00C07077">
                            <w:pPr>
                              <w:rPr>
                                <w:sz w:val="18"/>
                                <w:vertAlign w:val="superscript"/>
                              </w:rPr>
                            </w:pPr>
                            <w:r>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C286A" id="_x0000_s1036" type="#_x0000_t202" style="position:absolute;left:0;text-align:left;margin-left:340.05pt;margin-top:204.6pt;width:26.5pt;height:18.3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" filled="f" stroked="f">
                <v:textbox>
                  <w:txbxContent>
                    <w:p w14:paraId="590D7065" w14:textId="77777777" w:rsidR="000F457A" w:rsidRPr="00C07077" w:rsidRDefault="000F457A" w:rsidP="00C07077">
                      <w:pPr>
                        <w:rPr>
                          <w:sz w:val="18"/>
                          <w:vertAlign w:val="superscript"/>
                        </w:rPr>
                      </w:pPr>
                      <w:r>
                        <w:rPr>
                          <w:sz w:val="18"/>
                        </w:rPr>
                        <w:t>M</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7200" behindDoc="0" locked="0" layoutInCell="1" allowOverlap="1" wp14:anchorId="1F550B5F" wp14:editId="272296A3">
                <wp:simplePos x="0" y="0"/>
                <wp:positionH relativeFrom="column">
                  <wp:posOffset>4020820</wp:posOffset>
                </wp:positionH>
                <wp:positionV relativeFrom="paragraph">
                  <wp:posOffset>1071273</wp:posOffset>
                </wp:positionV>
                <wp:extent cx="336550" cy="232410"/>
                <wp:effectExtent l="0" t="0" r="0" b="0"/>
                <wp:wrapSquare wrapText="bothSides"/>
                <wp:docPr id="6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32410"/>
                        </a:xfrm>
                        <a:prstGeom prst="rect">
                          <a:avLst/>
                        </a:prstGeom>
                        <a:noFill/>
                        <a:ln w="9525">
                          <a:noFill/>
                          <a:miter lim="800000"/>
                          <a:headEnd/>
                          <a:tailEnd/>
                        </a:ln>
                      </wps:spPr>
                      <wps:txbx>
                        <w:txbxContent>
                          <w:p w14:paraId="4E317C52" w14:textId="77777777" w:rsidR="000F457A" w:rsidRPr="00C07077" w:rsidRDefault="000F457A" w:rsidP="00C07077">
                            <w:pPr>
                              <w:rPr>
                                <w:sz w:val="18"/>
                                <w:vertAlign w:val="superscript"/>
                              </w:rPr>
                            </w:pPr>
                            <w:r>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50B5F" id="_x0000_s1037" type="#_x0000_t202" style="position:absolute;left:0;text-align:left;margin-left:316.6pt;margin-top:84.35pt;width:26.5pt;height:18.3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" filled="f" stroked="f">
                <v:textbox>
                  <w:txbxContent>
                    <w:p w14:paraId="4E317C52" w14:textId="77777777" w:rsidR="000F457A" w:rsidRPr="00C07077" w:rsidRDefault="000F457A" w:rsidP="00C07077">
                      <w:pPr>
                        <w:rPr>
                          <w:sz w:val="18"/>
                          <w:vertAlign w:val="superscript"/>
                        </w:rPr>
                      </w:pPr>
                      <w:r>
                        <w:rPr>
                          <w:sz w:val="18"/>
                        </w:rPr>
                        <w:t>M</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1056" behindDoc="0" locked="0" layoutInCell="1" allowOverlap="1" wp14:anchorId="3A4F0093" wp14:editId="1CB86C7F">
                <wp:simplePos x="0" y="0"/>
                <wp:positionH relativeFrom="column">
                  <wp:posOffset>3531730</wp:posOffset>
                </wp:positionH>
                <wp:positionV relativeFrom="paragraph">
                  <wp:posOffset>2521855</wp:posOffset>
                </wp:positionV>
                <wp:extent cx="336550" cy="232410"/>
                <wp:effectExtent l="0" t="0" r="0" b="0"/>
                <wp:wrapSquare wrapText="bothSides"/>
                <wp:docPr id="6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32410"/>
                        </a:xfrm>
                        <a:prstGeom prst="rect">
                          <a:avLst/>
                        </a:prstGeom>
                        <a:noFill/>
                        <a:ln w="9525">
                          <a:noFill/>
                          <a:miter lim="800000"/>
                          <a:headEnd/>
                          <a:tailEnd/>
                        </a:ln>
                      </wps:spPr>
                      <wps:txbx>
                        <w:txbxContent>
                          <w:p w14:paraId="12512E83" w14:textId="3E09ECF4" w:rsidR="000F457A" w:rsidRPr="00C07077" w:rsidRDefault="000F457A" w:rsidP="00C07077">
                            <w:pPr>
                              <w:rPr>
                                <w:sz w:val="18"/>
                                <w:vertAlign w:val="superscript"/>
                              </w:rPr>
                            </w:pPr>
                            <w:r>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F0093" id="_x0000_s1038" type="#_x0000_t202" style="position:absolute;left:0;text-align:left;margin-left:278.1pt;margin-top:198.55pt;width:26.5pt;height:18.3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" filled="f" stroked="f">
                <v:textbox>
                  <w:txbxContent>
                    <w:p w14:paraId="12512E83" w14:textId="3E09ECF4" w:rsidR="000F457A" w:rsidRPr="00C07077" w:rsidRDefault="000F457A" w:rsidP="00C07077">
                      <w:pPr>
                        <w:rPr>
                          <w:sz w:val="18"/>
                          <w:vertAlign w:val="superscript"/>
                        </w:rPr>
                      </w:pPr>
                      <w:r>
                        <w:rPr>
                          <w:sz w:val="18"/>
                        </w:rPr>
                        <w:t>M</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3104" behindDoc="0" locked="0" layoutInCell="1" allowOverlap="1" wp14:anchorId="780EF551" wp14:editId="1F8AB616">
                <wp:simplePos x="0" y="0"/>
                <wp:positionH relativeFrom="margin">
                  <wp:posOffset>4422907</wp:posOffset>
                </wp:positionH>
                <wp:positionV relativeFrom="paragraph">
                  <wp:posOffset>2443124</wp:posOffset>
                </wp:positionV>
                <wp:extent cx="542290" cy="258445"/>
                <wp:effectExtent l="0" t="0" r="0" b="0"/>
                <wp:wrapSquare wrapText="bothSides"/>
                <wp:docPr id="6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258445"/>
                        </a:xfrm>
                        <a:prstGeom prst="rect">
                          <a:avLst/>
                        </a:prstGeom>
                        <a:noFill/>
                        <a:ln w="9525">
                          <a:noFill/>
                          <a:miter lim="800000"/>
                          <a:headEnd/>
                          <a:tailEnd/>
                        </a:ln>
                      </wps:spPr>
                      <wps:txbx>
                        <w:txbxContent>
                          <w:p w14:paraId="2F779AE6" w14:textId="77777777"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EF551" id="_x0000_s1039" type="#_x0000_t202" style="position:absolute;left:0;text-align:left;margin-left:348.25pt;margin-top:192.35pt;width:42.7pt;height:20.35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" filled="f" stroked="f">
                <v:textbox>
                  <w:txbxContent>
                    <w:p w14:paraId="2F779AE6" w14:textId="77777777"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5152" behindDoc="0" locked="0" layoutInCell="1" allowOverlap="1" wp14:anchorId="4385A39F" wp14:editId="237DFD1D">
                <wp:simplePos x="0" y="0"/>
                <wp:positionH relativeFrom="margin">
                  <wp:posOffset>3689469</wp:posOffset>
                </wp:positionH>
                <wp:positionV relativeFrom="paragraph">
                  <wp:posOffset>1227044</wp:posOffset>
                </wp:positionV>
                <wp:extent cx="542290" cy="258445"/>
                <wp:effectExtent l="0" t="0" r="0" b="0"/>
                <wp:wrapSquare wrapText="bothSides"/>
                <wp:docPr id="6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258445"/>
                        </a:xfrm>
                        <a:prstGeom prst="rect">
                          <a:avLst/>
                        </a:prstGeom>
                        <a:noFill/>
                        <a:ln w="9525">
                          <a:noFill/>
                          <a:miter lim="800000"/>
                          <a:headEnd/>
                          <a:tailEnd/>
                        </a:ln>
                      </wps:spPr>
                      <wps:txbx>
                        <w:txbxContent>
                          <w:p w14:paraId="2D3BBD0D" w14:textId="77777777"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5A39F" id="_x0000_s1040" type="#_x0000_t202" style="position:absolute;left:0;text-align:left;margin-left:290.5pt;margin-top:96.6pt;width:42.7pt;height:20.35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" filled="f" stroked="f">
                <v:textbox>
                  <w:txbxContent>
                    <w:p w14:paraId="2D3BBD0D" w14:textId="77777777"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20032" behindDoc="0" locked="0" layoutInCell="1" allowOverlap="1" wp14:anchorId="63A9ADA8" wp14:editId="6AEA45E1">
                <wp:simplePos x="0" y="0"/>
                <wp:positionH relativeFrom="margin">
                  <wp:posOffset>3310890</wp:posOffset>
                </wp:positionH>
                <wp:positionV relativeFrom="paragraph">
                  <wp:posOffset>2315845</wp:posOffset>
                </wp:positionV>
                <wp:extent cx="542290" cy="258445"/>
                <wp:effectExtent l="0" t="0" r="0" b="0"/>
                <wp:wrapSquare wrapText="bothSides"/>
                <wp:docPr id="6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258445"/>
                        </a:xfrm>
                        <a:prstGeom prst="rect">
                          <a:avLst/>
                        </a:prstGeom>
                        <a:noFill/>
                        <a:ln w="9525">
                          <a:noFill/>
                          <a:miter lim="800000"/>
                          <a:headEnd/>
                          <a:tailEnd/>
                        </a:ln>
                      </wps:spPr>
                      <wps:txbx>
                        <w:txbxContent>
                          <w:p w14:paraId="772CF21D" w14:textId="734357BC"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9ADA8" id="_x0000_s1041" type="#_x0000_t202" style="position:absolute;left:0;text-align:left;margin-left:260.7pt;margin-top:182.35pt;width:42.7pt;height:20.35pt;z-index:25182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" filled="f" stroked="f">
                <v:textbox>
                  <w:txbxContent>
                    <w:p w14:paraId="772CF21D" w14:textId="734357BC" w:rsidR="000F457A" w:rsidRPr="00C07077" w:rsidRDefault="000F457A" w:rsidP="00C07077">
                      <w:pPr>
                        <w:rPr>
                          <w:sz w:val="18"/>
                          <w:vertAlign w:val="superscript"/>
                        </w:rPr>
                      </w:pPr>
                      <w:r w:rsidRPr="00C07077">
                        <w:rPr>
                          <w:sz w:val="18"/>
                        </w:rPr>
                        <w:t>M</w:t>
                      </w:r>
                      <w:r>
                        <w:rPr>
                          <w:sz w:val="18"/>
                        </w:rPr>
                        <w:t xml:space="preserve"> + e</w:t>
                      </w:r>
                      <w:r>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60640" behindDoc="0" locked="0" layoutInCell="1" allowOverlap="1" wp14:anchorId="5AC1D412" wp14:editId="610BAA8C">
                <wp:simplePos x="0" y="0"/>
                <wp:positionH relativeFrom="margin">
                  <wp:posOffset>4138930</wp:posOffset>
                </wp:positionH>
                <wp:positionV relativeFrom="paragraph">
                  <wp:posOffset>2307590</wp:posOffset>
                </wp:positionV>
                <wp:extent cx="380365" cy="258445"/>
                <wp:effectExtent l="0" t="0" r="0" b="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0A06032C" w14:textId="3DCFF8AC" w:rsidR="000F457A" w:rsidRPr="00C07077" w:rsidRDefault="000F457A">
                            <w:pPr>
                              <w:rPr>
                                <w:sz w:val="18"/>
                              </w:rPr>
                            </w:pPr>
                            <w:r w:rsidRPr="00C07077">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1D412" id="_x0000_s1042" type="#_x0000_t202" style="position:absolute;left:0;text-align:left;margin-left:325.9pt;margin-top:181.7pt;width:29.95pt;height:20.35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" filled="f" stroked="f">
                <v:textbox>
                  <w:txbxContent>
                    <w:p w14:paraId="0A06032C" w14:textId="3DCFF8AC" w:rsidR="000F457A" w:rsidRPr="00C07077" w:rsidRDefault="000F457A">
                      <w:pPr>
                        <w:rPr>
                          <w:sz w:val="18"/>
                        </w:rPr>
                      </w:pPr>
                      <w:r w:rsidRPr="00C07077">
                        <w:rPr>
                          <w:sz w:val="18"/>
                        </w:rPr>
                        <w:t>M</w:t>
                      </w:r>
                      <w:r w:rsidRPr="00C07077">
                        <w:rPr>
                          <w:sz w:val="18"/>
                          <w:vertAlign w:val="superscript"/>
                        </w:rPr>
                        <w:t>+</w:t>
                      </w:r>
                    </w:p>
                  </w:txbxContent>
                </v:textbox>
                <w10:wrap type="square" anchorx="margin"/>
              </v:shape>
            </w:pict>
          </mc:Fallback>
        </mc:AlternateContent>
      </w:r>
      <w:r>
        <w:rPr>
          <w:rFonts w:ascii="Times New Roman" w:hAnsi="Times New Roman" w:cs="Times New Roman"/>
          <w:noProof/>
        </w:rPr>
        <mc:AlternateContent>
          <mc:Choice Requires="wps">
            <w:drawing>
              <wp:anchor distT="0" distB="0" distL="114300" distR="114300" simplePos="0" relativeHeight="251811840" behindDoc="0" locked="0" layoutInCell="1" allowOverlap="1" wp14:anchorId="6E0ADB5B" wp14:editId="66D515DE">
                <wp:simplePos x="0" y="0"/>
                <wp:positionH relativeFrom="column">
                  <wp:posOffset>4222750</wp:posOffset>
                </wp:positionH>
                <wp:positionV relativeFrom="paragraph">
                  <wp:posOffset>2171065</wp:posOffset>
                </wp:positionV>
                <wp:extent cx="45085" cy="188595"/>
                <wp:effectExtent l="57150" t="38100" r="50165" b="20955"/>
                <wp:wrapTopAndBottom/>
                <wp:docPr id="6222" name="Straight Arrow Connector 6222"/>
                <wp:cNvGraphicFramePr/>
                <a:graphic xmlns:a="http://schemas.openxmlformats.org/drawingml/2006/main">
                  <a:graphicData uri="http://schemas.microsoft.com/office/word/2010/wordprocessingShape">
                    <wps:wsp>
                      <wps:cNvCnPr/>
                      <wps:spPr>
                        <a:xfrm flipH="1" flipV="1">
                          <a:off x="0" y="0"/>
                          <a:ext cx="45085" cy="18859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68228687" id="Straight Arrow Connector 6222" o:spid="_x0000_s1026" type="#_x0000_t32" style="position:absolute;margin-left:332.5pt;margin-top:170.95pt;width:3.55pt;height:14.8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809792" behindDoc="0" locked="0" layoutInCell="1" allowOverlap="1" wp14:anchorId="25F1570D" wp14:editId="547BB3A3">
                <wp:simplePos x="0" y="0"/>
                <wp:positionH relativeFrom="column">
                  <wp:posOffset>4360545</wp:posOffset>
                </wp:positionH>
                <wp:positionV relativeFrom="paragraph">
                  <wp:posOffset>1897380</wp:posOffset>
                </wp:positionV>
                <wp:extent cx="147320" cy="68580"/>
                <wp:effectExtent l="38100" t="0" r="24130" b="64770"/>
                <wp:wrapTopAndBottom/>
                <wp:docPr id="6221" name="Straight Arrow Connector 6221"/>
                <wp:cNvGraphicFramePr/>
                <a:graphic xmlns:a="http://schemas.openxmlformats.org/drawingml/2006/main">
                  <a:graphicData uri="http://schemas.microsoft.com/office/word/2010/wordprocessingShape">
                    <wps:wsp>
                      <wps:cNvCnPr/>
                      <wps:spPr>
                        <a:xfrm flipH="1">
                          <a:off x="0" y="0"/>
                          <a:ext cx="147320" cy="6858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5EF4EC9F" id="Straight Arrow Connector 6221" o:spid="_x0000_s1026" type="#_x0000_t32" style="position:absolute;margin-left:343.35pt;margin-top:149.4pt;width:11.6pt;height:5.4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807744" behindDoc="0" locked="0" layoutInCell="1" allowOverlap="1" wp14:anchorId="09944D93" wp14:editId="60F6E0EE">
                <wp:simplePos x="0" y="0"/>
                <wp:positionH relativeFrom="column">
                  <wp:posOffset>4069715</wp:posOffset>
                </wp:positionH>
                <wp:positionV relativeFrom="paragraph">
                  <wp:posOffset>1670050</wp:posOffset>
                </wp:positionV>
                <wp:extent cx="84455" cy="168910"/>
                <wp:effectExtent l="0" t="0" r="48895" b="59690"/>
                <wp:wrapTopAndBottom/>
                <wp:docPr id="6220" name="Straight Arrow Connector 6220"/>
                <wp:cNvGraphicFramePr/>
                <a:graphic xmlns:a="http://schemas.openxmlformats.org/drawingml/2006/main">
                  <a:graphicData uri="http://schemas.microsoft.com/office/word/2010/wordprocessingShape">
                    <wps:wsp>
                      <wps:cNvCnPr/>
                      <wps:spPr>
                        <a:xfrm>
                          <a:off x="0" y="0"/>
                          <a:ext cx="84455" cy="16891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7FABAD30" id="Straight Arrow Connector 6220" o:spid="_x0000_s1026" type="#_x0000_t32" style="position:absolute;margin-left:320.45pt;margin-top:131.5pt;width:6.65pt;height:13.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">
                <v:stroke endarrow="classic"/>
                <w10:wrap type="topAndBottom"/>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05696" behindDoc="0" locked="0" layoutInCell="1" allowOverlap="1" wp14:anchorId="72DBAD18" wp14:editId="3F62BA1F">
                <wp:simplePos x="0" y="0"/>
                <wp:positionH relativeFrom="column">
                  <wp:posOffset>3878532</wp:posOffset>
                </wp:positionH>
                <wp:positionV relativeFrom="paragraph">
                  <wp:posOffset>1801272</wp:posOffset>
                </wp:positionV>
                <wp:extent cx="290195" cy="232410"/>
                <wp:effectExtent l="0" t="0" r="0" b="0"/>
                <wp:wrapSquare wrapText="bothSides"/>
                <wp:docPr id="6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7796CA1D"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BAD18" id="_x0000_s1043" type="#_x0000_t202" style="position:absolute;left:0;text-align:left;margin-left:305.4pt;margin-top:141.85pt;width:22.85pt;height:18.3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" filled="f" stroked="f">
                <v:textbox>
                  <w:txbxContent>
                    <w:p w14:paraId="7796CA1D"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03648" behindDoc="0" locked="0" layoutInCell="1" allowOverlap="1" wp14:anchorId="710173FB" wp14:editId="13C9EE5D">
                <wp:simplePos x="0" y="0"/>
                <wp:positionH relativeFrom="column">
                  <wp:posOffset>4232737</wp:posOffset>
                </wp:positionH>
                <wp:positionV relativeFrom="paragraph">
                  <wp:posOffset>1637295</wp:posOffset>
                </wp:positionV>
                <wp:extent cx="290195" cy="232410"/>
                <wp:effectExtent l="0" t="0" r="0" b="0"/>
                <wp:wrapSquare wrapText="bothSides"/>
                <wp:docPr id="6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601173C8"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173FB" id="_x0000_s1044" type="#_x0000_t202" style="position:absolute;left:0;text-align:left;margin-left:333.3pt;margin-top:128.9pt;width:22.85pt;height:18.3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" filled="f" stroked="f">
                <v:textbox>
                  <w:txbxContent>
                    <w:p w14:paraId="601173C8"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801600" behindDoc="0" locked="0" layoutInCell="1" allowOverlap="1" wp14:anchorId="543CBE4D" wp14:editId="69EB571F">
                <wp:simplePos x="0" y="0"/>
                <wp:positionH relativeFrom="column">
                  <wp:posOffset>4296062</wp:posOffset>
                </wp:positionH>
                <wp:positionV relativeFrom="paragraph">
                  <wp:posOffset>2028429</wp:posOffset>
                </wp:positionV>
                <wp:extent cx="290195" cy="232410"/>
                <wp:effectExtent l="0" t="0" r="0" b="0"/>
                <wp:wrapSquare wrapText="bothSides"/>
                <wp:docPr id="6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3F2863BC"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CBE4D" id="_x0000_s1045" type="#_x0000_t202" style="position:absolute;left:0;text-align:left;margin-left:338.25pt;margin-top:159.7pt;width:22.85pt;height:18.3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" filled="f" stroked="f">
                <v:textbox>
                  <w:txbxContent>
                    <w:p w14:paraId="3F2863BC"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99552" behindDoc="0" locked="0" layoutInCell="1" allowOverlap="1" wp14:anchorId="2A55D068" wp14:editId="7CC526C7">
                <wp:simplePos x="0" y="0"/>
                <wp:positionH relativeFrom="column">
                  <wp:posOffset>3844925</wp:posOffset>
                </wp:positionH>
                <wp:positionV relativeFrom="paragraph">
                  <wp:posOffset>2080260</wp:posOffset>
                </wp:positionV>
                <wp:extent cx="290195" cy="232410"/>
                <wp:effectExtent l="0" t="0" r="0" b="0"/>
                <wp:wrapSquare wrapText="bothSides"/>
                <wp:docPr id="6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4838438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5D068" id="_x0000_s1046" type="#_x0000_t202" style="position:absolute;left:0;text-align:left;margin-left:302.75pt;margin-top:163.8pt;width:22.85pt;height:18.3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" filled="f" stroked="f">
                <v:textbox>
                  <w:txbxContent>
                    <w:p w14:paraId="4838438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97504" behindDoc="0" locked="0" layoutInCell="1" allowOverlap="1" wp14:anchorId="080A0FBF" wp14:editId="5C00F9D8">
                <wp:simplePos x="0" y="0"/>
                <wp:positionH relativeFrom="column">
                  <wp:posOffset>564504</wp:posOffset>
                </wp:positionH>
                <wp:positionV relativeFrom="paragraph">
                  <wp:posOffset>2080578</wp:posOffset>
                </wp:positionV>
                <wp:extent cx="290195" cy="232410"/>
                <wp:effectExtent l="0" t="0" r="0" b="0"/>
                <wp:wrapSquare wrapText="bothSides"/>
                <wp:docPr id="6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70FB141E"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A0FBF" id="_x0000_s1047" type="#_x0000_t202" style="position:absolute;left:0;text-align:left;margin-left:44.45pt;margin-top:163.85pt;width:22.85pt;height:18.3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" filled="f" stroked="f">
                <v:textbox>
                  <w:txbxContent>
                    <w:p w14:paraId="70FB141E"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95456" behindDoc="0" locked="0" layoutInCell="1" allowOverlap="1" wp14:anchorId="29782506" wp14:editId="559D1462">
                <wp:simplePos x="0" y="0"/>
                <wp:positionH relativeFrom="column">
                  <wp:posOffset>949960</wp:posOffset>
                </wp:positionH>
                <wp:positionV relativeFrom="paragraph">
                  <wp:posOffset>2018030</wp:posOffset>
                </wp:positionV>
                <wp:extent cx="290195" cy="232410"/>
                <wp:effectExtent l="0" t="0" r="0" b="0"/>
                <wp:wrapSquare wrapText="bothSides"/>
                <wp:docPr id="6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74652C54"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82506" id="_x0000_s1048" type="#_x0000_t202" style="position:absolute;left:0;text-align:left;margin-left:74.8pt;margin-top:158.9pt;width:22.85pt;height:18.3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" filled="f" stroked="f">
                <v:textbox>
                  <w:txbxContent>
                    <w:p w14:paraId="74652C54"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93408" behindDoc="0" locked="0" layoutInCell="1" allowOverlap="1" wp14:anchorId="31C36739" wp14:editId="0240149A">
                <wp:simplePos x="0" y="0"/>
                <wp:positionH relativeFrom="column">
                  <wp:posOffset>886856</wp:posOffset>
                </wp:positionH>
                <wp:positionV relativeFrom="paragraph">
                  <wp:posOffset>1632075</wp:posOffset>
                </wp:positionV>
                <wp:extent cx="290195" cy="232410"/>
                <wp:effectExtent l="0" t="0" r="0" b="0"/>
                <wp:wrapSquare wrapText="bothSides"/>
                <wp:docPr id="6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5BE433B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36739" id="_x0000_s1049" type="#_x0000_t202" style="position:absolute;left:0;text-align:left;margin-left:69.85pt;margin-top:128.5pt;width:22.85pt;height:18.3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" filled="f" stroked="f">
                <v:textbox>
                  <w:txbxContent>
                    <w:p w14:paraId="5BE433B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91360" behindDoc="0" locked="0" layoutInCell="1" allowOverlap="1" wp14:anchorId="79C63C94" wp14:editId="530E9B48">
                <wp:simplePos x="0" y="0"/>
                <wp:positionH relativeFrom="column">
                  <wp:posOffset>527975</wp:posOffset>
                </wp:positionH>
                <wp:positionV relativeFrom="paragraph">
                  <wp:posOffset>1769242</wp:posOffset>
                </wp:positionV>
                <wp:extent cx="290195" cy="232410"/>
                <wp:effectExtent l="0" t="0" r="0" b="0"/>
                <wp:wrapSquare wrapText="bothSides"/>
                <wp:docPr id="6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58C2C3A3"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63C94" id="_x0000_s1050" type="#_x0000_t202" style="position:absolute;left:0;text-align:left;margin-left:41.55pt;margin-top:139.3pt;width:22.85pt;height:18.3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" filled="f" stroked="f">
                <v:textbox>
                  <w:txbxContent>
                    <w:p w14:paraId="58C2C3A3"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Pr>
          <w:rFonts w:ascii="Times New Roman" w:hAnsi="Times New Roman" w:cs="Times New Roman"/>
          <w:noProof/>
        </w:rPr>
        <mc:AlternateContent>
          <mc:Choice Requires="wpg">
            <w:drawing>
              <wp:anchor distT="0" distB="0" distL="114300" distR="114300" simplePos="0" relativeHeight="251735040" behindDoc="0" locked="0" layoutInCell="1" allowOverlap="1" wp14:anchorId="3AF0CA73" wp14:editId="70852AC8">
                <wp:simplePos x="0" y="0"/>
                <wp:positionH relativeFrom="column">
                  <wp:posOffset>-95250</wp:posOffset>
                </wp:positionH>
                <wp:positionV relativeFrom="paragraph">
                  <wp:posOffset>1024890</wp:posOffset>
                </wp:positionV>
                <wp:extent cx="1950085" cy="2136140"/>
                <wp:effectExtent l="0" t="0" r="12065" b="35560"/>
                <wp:wrapTopAndBottom/>
                <wp:docPr id="4345" name="Group 4345"/>
                <wp:cNvGraphicFramePr/>
                <a:graphic xmlns:a="http://schemas.openxmlformats.org/drawingml/2006/main">
                  <a:graphicData uri="http://schemas.microsoft.com/office/word/2010/wordprocessingGroup">
                    <wpg:wgp>
                      <wpg:cNvGrpSpPr/>
                      <wpg:grpSpPr>
                        <a:xfrm>
                          <a:off x="0" y="0"/>
                          <a:ext cx="1950085" cy="2136140"/>
                          <a:chOff x="0" y="0"/>
                          <a:chExt cx="1950367" cy="2136628"/>
                        </a:xfrm>
                      </wpg:grpSpPr>
                      <wps:wsp>
                        <wps:cNvPr id="28" name="Straight Connector 28"/>
                        <wps:cNvCnPr/>
                        <wps:spPr>
                          <a:xfrm>
                            <a:off x="967255" y="1955653"/>
                            <a:ext cx="0" cy="180975"/>
                          </a:xfrm>
                          <a:prstGeom prst="line">
                            <a:avLst/>
                          </a:prstGeom>
                          <a:noFill/>
                          <a:ln w="9525" cap="flat" cmpd="sng" algn="ctr">
                            <a:solidFill>
                              <a:sysClr val="windowText" lastClr="000000">
                                <a:shade val="95000"/>
                                <a:satMod val="105000"/>
                              </a:sysClr>
                            </a:solidFill>
                            <a:prstDash val="solid"/>
                          </a:ln>
                          <a:effectLst/>
                        </wps:spPr>
                        <wps:bodyPr/>
                      </wps:wsp>
                      <wps:wsp>
                        <wps:cNvPr id="29" name="Straight Connector 29"/>
                        <wps:cNvCnPr/>
                        <wps:spPr>
                          <a:xfrm flipH="1">
                            <a:off x="766405" y="2013794"/>
                            <a:ext cx="402590" cy="0"/>
                          </a:xfrm>
                          <a:prstGeom prst="line">
                            <a:avLst/>
                          </a:prstGeom>
                          <a:noFill/>
                          <a:ln w="9525" cap="flat" cmpd="sng" algn="ctr">
                            <a:solidFill>
                              <a:sysClr val="windowText" lastClr="000000">
                                <a:shade val="95000"/>
                                <a:satMod val="105000"/>
                              </a:sysClr>
                            </a:solidFill>
                            <a:prstDash val="solid"/>
                          </a:ln>
                          <a:effectLst/>
                        </wps:spPr>
                        <wps:bodyPr/>
                      </wps:wsp>
                      <wps:wsp>
                        <wps:cNvPr id="30" name="Straight Connector 30"/>
                        <wps:cNvCnPr/>
                        <wps:spPr>
                          <a:xfrm>
                            <a:off x="850973" y="2077221"/>
                            <a:ext cx="227965" cy="0"/>
                          </a:xfrm>
                          <a:prstGeom prst="line">
                            <a:avLst/>
                          </a:prstGeom>
                          <a:noFill/>
                          <a:ln w="9525" cap="flat" cmpd="sng" algn="ctr">
                            <a:solidFill>
                              <a:sysClr val="windowText" lastClr="000000">
                                <a:shade val="95000"/>
                                <a:satMod val="105000"/>
                              </a:sysClr>
                            </a:solidFill>
                            <a:prstDash val="solid"/>
                          </a:ln>
                          <a:effectLst/>
                        </wps:spPr>
                        <wps:bodyPr/>
                      </wps:wsp>
                      <wps:wsp>
                        <wps:cNvPr id="31" name="Straight Connector 31"/>
                        <wps:cNvCnPr/>
                        <wps:spPr>
                          <a:xfrm>
                            <a:off x="914400" y="2135362"/>
                            <a:ext cx="113665" cy="0"/>
                          </a:xfrm>
                          <a:prstGeom prst="line">
                            <a:avLst/>
                          </a:prstGeom>
                          <a:noFill/>
                          <a:ln w="9525" cap="flat" cmpd="sng" algn="ctr">
                            <a:solidFill>
                              <a:sysClr val="windowText" lastClr="000000">
                                <a:shade val="95000"/>
                                <a:satMod val="105000"/>
                              </a:sysClr>
                            </a:solidFill>
                            <a:prstDash val="solid"/>
                          </a:ln>
                          <a:effectLst/>
                        </wps:spPr>
                        <wps:bodyPr/>
                      </wps:wsp>
                      <wps:wsp>
                        <wps:cNvPr id="3108" name="Straight Arrow Connector 3108"/>
                        <wps:cNvCnPr/>
                        <wps:spPr>
                          <a:xfrm flipV="1">
                            <a:off x="998969" y="782261"/>
                            <a:ext cx="81915" cy="10033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09" name="Straight Arrow Connector 3109"/>
                        <wps:cNvCnPr/>
                        <wps:spPr>
                          <a:xfrm>
                            <a:off x="1041253" y="1030682"/>
                            <a:ext cx="87630" cy="8255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1" name="Straight Arrow Connector 3111"/>
                        <wps:cNvCnPr/>
                        <wps:spPr>
                          <a:xfrm flipV="1">
                            <a:off x="1427098" y="618409"/>
                            <a:ext cx="107315" cy="5334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2" name="Straight Arrow Connector 3112"/>
                        <wps:cNvCnPr/>
                        <wps:spPr>
                          <a:xfrm>
                            <a:off x="1437669" y="755834"/>
                            <a:ext cx="132080" cy="6858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3" name="Straight Arrow Connector 3113"/>
                        <wps:cNvCnPr/>
                        <wps:spPr>
                          <a:xfrm flipH="1">
                            <a:off x="803403" y="1035968"/>
                            <a:ext cx="93430" cy="77977"/>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4" name="Straight Arrow Connector 3114"/>
                        <wps:cNvCnPr/>
                        <wps:spPr>
                          <a:xfrm flipH="1" flipV="1">
                            <a:off x="808689" y="914400"/>
                            <a:ext cx="104140" cy="4508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6" name="Straight Arrow Connector 3116"/>
                        <wps:cNvCnPr/>
                        <wps:spPr>
                          <a:xfrm flipH="1">
                            <a:off x="306562" y="861545"/>
                            <a:ext cx="129540" cy="4508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7" name="Straight Arrow Connector 3117"/>
                        <wps:cNvCnPr/>
                        <wps:spPr>
                          <a:xfrm flipV="1">
                            <a:off x="1490525" y="1094109"/>
                            <a:ext cx="163830" cy="4508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18" name="Straight Arrow Connector 3118"/>
                        <wps:cNvCnPr/>
                        <wps:spPr>
                          <a:xfrm>
                            <a:off x="1448240" y="1210391"/>
                            <a:ext cx="116205" cy="9017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21" name="Straight Arrow Connector 3121"/>
                        <wps:cNvCnPr/>
                        <wps:spPr>
                          <a:xfrm flipH="1">
                            <a:off x="343561" y="1215676"/>
                            <a:ext cx="128905" cy="7366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s:wsp>
                        <wps:cNvPr id="3122" name="Straight Arrow Connector 3122"/>
                        <wps:cNvCnPr/>
                        <wps:spPr>
                          <a:xfrm flipH="1" flipV="1">
                            <a:off x="406987" y="671265"/>
                            <a:ext cx="106680" cy="9398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g:grpSp>
                        <wpg:cNvPr id="4327" name="Group 4327"/>
                        <wpg:cNvGrpSpPr/>
                        <wpg:grpSpPr>
                          <a:xfrm>
                            <a:off x="0" y="0"/>
                            <a:ext cx="1950367" cy="1950367"/>
                            <a:chOff x="0" y="0"/>
                            <a:chExt cx="1950367" cy="1950367"/>
                          </a:xfrm>
                        </wpg:grpSpPr>
                        <wps:wsp>
                          <wps:cNvPr id="27" name="Oval 27"/>
                          <wps:cNvSpPr/>
                          <wps:spPr>
                            <a:xfrm>
                              <a:off x="449272" y="449272"/>
                              <a:ext cx="1048275" cy="1048175"/>
                            </a:xfrm>
                            <a:prstGeom prst="ellipse">
                              <a:avLst/>
                            </a:prstGeom>
                            <a:solidFill>
                              <a:srgbClr val="7030A0">
                                <a:alpha val="60000"/>
                              </a:srgbClr>
                            </a:solidFill>
                            <a:ln w="25400" cap="flat" cmpd="sng" algn="ctr">
                              <a:solidFill>
                                <a:srgbClr val="7030A0">
                                  <a:alpha val="50000"/>
                                </a:srgbClr>
                              </a:solidFill>
                              <a:prstDash val="solid"/>
                            </a:ln>
                            <a:effectLst/>
                          </wps:spPr>
                          <wps:txbx>
                            <w:txbxContent>
                              <w:p w14:paraId="5956398C" w14:textId="77777777" w:rsidR="000F457A" w:rsidRDefault="000F457A" w:rsidP="00962B5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25" name="Oval 4325"/>
                          <wps:cNvSpPr/>
                          <wps:spPr>
                            <a:xfrm>
                              <a:off x="909114" y="909115"/>
                              <a:ext cx="132003" cy="13200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6" name="Oval 4326"/>
                          <wps:cNvSpPr/>
                          <wps:spPr>
                            <a:xfrm>
                              <a:off x="0" y="0"/>
                              <a:ext cx="1950367" cy="195036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36" name="Straight Arrow Connector 4336"/>
                        <wps:cNvCnPr/>
                        <wps:spPr>
                          <a:xfrm flipH="1" flipV="1">
                            <a:off x="306562" y="1078252"/>
                            <a:ext cx="166370" cy="4508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wpg:wgp>
                  </a:graphicData>
                </a:graphic>
              </wp:anchor>
            </w:drawing>
          </mc:Choice>
          <mc:Fallback>
            <w:pict>
              <v:group w14:anchorId="3AF0CA73" id="Group 4345" o:spid="_x0000_s1051" style="position:absolute;left:0;text-align:left;margin-left:-7.5pt;margin-top:80.7pt;width:153.55pt;height:168.2pt;z-index:251735040" coordsize="19503,2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">
                <v:line id="Straight Connector 28" o:spid="_x0000_s1052" style="position:absolute;visibility:visible;mso-wrap-style:square" from="9672,19556" to="9672,21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Straight Connector 29" o:spid="_x0000_s1053" style="position:absolute;flip:x;visibility:visible;mso-wrap-style:square" from="7664,20137" to="11689,2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Straight Connector 30" o:spid="_x0000_s1054" style="position:absolute;visibility:visible;mso-wrap-style:square" from="8509,20772" to="10789,20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v:line id="Straight Connector 31" o:spid="_x0000_s1055" style="position:absolute;visibility:visible;mso-wrap-style:square" from="9144,21353" to="10280,21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3108" o:spid="_x0000_s1056" type="#_x0000_t32" style="position:absolute;left:9989;top:7822;width:819;height:10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">
                  <v:stroke endarrow="classic"/>
                </v:shape>
                <v:shape id="Straight Arrow Connector 3109" o:spid="_x0000_s1057" type="#_x0000_t32" style="position:absolute;left:10412;top:10306;width:876;height: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">
                  <v:stroke endarrow="classic"/>
                </v:shape>
                <v:shape id="Straight Arrow Connector 3111" o:spid="_x0000_s1058" type="#_x0000_t32" style="position:absolute;left:14270;top:6184;width:1074;height:5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">
                  <v:stroke endarrow="classic"/>
                </v:shape>
                <v:shape id="Straight Arrow Connector 3112" o:spid="_x0000_s1059" type="#_x0000_t32" style="position:absolute;left:14376;top:7558;width:1321;height:6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">
                  <v:stroke endarrow="classic"/>
                </v:shape>
                <v:shape id="Straight Arrow Connector 3113" o:spid="_x0000_s1060" type="#_x0000_t32" style="position:absolute;left:8034;top:10359;width:934;height:7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">
                  <v:stroke endarrow="classic"/>
                </v:shape>
                <v:shape id="Straight Arrow Connector 3114" o:spid="_x0000_s1061" type="#_x0000_t32" style="position:absolute;left:8086;top:9144;width:1042;height:4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">
                  <v:stroke endarrow="classic"/>
                </v:shape>
                <v:shape id="Straight Arrow Connector 3116" o:spid="_x0000_s1062" type="#_x0000_t32" style="position:absolute;left:3065;top:8615;width:1296;height: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">
                  <v:stroke endarrow="classic"/>
                </v:shape>
                <v:shape id="Straight Arrow Connector 3117" o:spid="_x0000_s1063" type="#_x0000_t32" style="position:absolute;left:14905;top:10941;width:1638;height:4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">
                  <v:stroke endarrow="classic"/>
                </v:shape>
                <v:shape id="Straight Arrow Connector 3118" o:spid="_x0000_s1064" type="#_x0000_t32" style="position:absolute;left:14482;top:12103;width:1162;height:9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">
                  <v:stroke endarrow="classic"/>
                </v:shape>
                <v:shape id="Straight Arrow Connector 3121" o:spid="_x0000_s1065" type="#_x0000_t32" style="position:absolute;left:3435;top:12156;width:1289;height:7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">
                  <v:stroke endarrow="classic"/>
                </v:shape>
                <v:shape id="Straight Arrow Connector 3122" o:spid="_x0000_s1066" type="#_x0000_t32" style="position:absolute;left:4069;top:6712;width:1067;height:9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">
                  <v:stroke endarrow="classic"/>
                </v:shape>
                <v:group id="Group 4327" o:spid="_x0000_s1067" style="position:absolute;width:19503;height:19503" coordsize="19503,1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">
                  <v:oval id="Oval 27" o:spid="_x0000_s1068" style="position:absolute;left:4492;top:4492;width:10483;height:10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" fillcolor="#7030a0" strokecolor="#7030a0" strokeweight="2pt">
                    <v:fill opacity="39321f"/>
                    <v:stroke opacity="32896f"/>
                    <v:textbox>
                      <w:txbxContent>
                        <w:p w14:paraId="5956398C" w14:textId="77777777" w:rsidR="000F457A" w:rsidRDefault="000F457A" w:rsidP="00962B51">
                          <w:pPr>
                            <w:rPr>
                              <w:rFonts w:eastAsia="Times New Roman"/>
                            </w:rPr>
                          </w:pPr>
                        </w:p>
                      </w:txbxContent>
                    </v:textbox>
                  </v:oval>
                  <v:oval id="Oval 4325" o:spid="_x0000_s1069" style="position:absolute;left:9091;top:9091;width:1320;height:1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" fillcolor="white [3212]" strokecolor="black [3213]" strokeweight="1pt">
                    <v:stroke joinstyle="miter"/>
                  </v:oval>
                  <v:oval id="Oval 4326" o:spid="_x0000_s1070" style="position:absolute;width:19503;height:19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" filled="f" strokecolor="black [3213]" strokeweight="1pt">
                    <v:stroke joinstyle="miter"/>
                  </v:oval>
                </v:group>
                <v:shape id="Straight Arrow Connector 4336" o:spid="_x0000_s1071" type="#_x0000_t32" style="position:absolute;left:3065;top:10782;width:1664;height:4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">
                  <v:stroke endarrow="classic"/>
                </v:shape>
                <w10:wrap type="topAndBottom"/>
              </v:group>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89312" behindDoc="0" locked="0" layoutInCell="1" allowOverlap="1" wp14:anchorId="2A6E2756" wp14:editId="6901C760">
                <wp:simplePos x="0" y="0"/>
                <wp:positionH relativeFrom="margin">
                  <wp:posOffset>1057262</wp:posOffset>
                </wp:positionH>
                <wp:positionV relativeFrom="paragraph">
                  <wp:posOffset>2028377</wp:posOffset>
                </wp:positionV>
                <wp:extent cx="380365" cy="258445"/>
                <wp:effectExtent l="0" t="0" r="0" b="0"/>
                <wp:wrapSquare wrapText="bothSides"/>
                <wp:docPr id="58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0BED0844" w14:textId="77777777" w:rsidR="000F457A" w:rsidRPr="00C07077" w:rsidRDefault="000F457A" w:rsidP="00C07077">
                            <w:pPr>
                              <w:rPr>
                                <w:sz w:val="18"/>
                              </w:rPr>
                            </w:pPr>
                            <w:r>
                              <w:rPr>
                                <w:sz w:val="18"/>
                              </w:rPr>
                              <w:t>+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E2756" id="_x0000_s1072" type="#_x0000_t202" style="position:absolute;left:0;text-align:left;margin-left:83.25pt;margin-top:159.7pt;width:29.95pt;height:20.3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" filled="f" stroked="f">
                <v:textbox>
                  <w:txbxContent>
                    <w:p w14:paraId="0BED0844" w14:textId="77777777" w:rsidR="000F457A" w:rsidRPr="00C07077" w:rsidRDefault="000F457A" w:rsidP="00C07077">
                      <w:pPr>
                        <w:rPr>
                          <w:sz w:val="18"/>
                        </w:rPr>
                      </w:pPr>
                      <w:r>
                        <w:rPr>
                          <w:sz w:val="18"/>
                        </w:rPr>
                        <w:t>+ M</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87264" behindDoc="0" locked="0" layoutInCell="1" allowOverlap="1" wp14:anchorId="74C8D132" wp14:editId="160C478D">
                <wp:simplePos x="0" y="0"/>
                <wp:positionH relativeFrom="margin">
                  <wp:posOffset>992516</wp:posOffset>
                </wp:positionH>
                <wp:positionV relativeFrom="paragraph">
                  <wp:posOffset>1621504</wp:posOffset>
                </wp:positionV>
                <wp:extent cx="380365" cy="258445"/>
                <wp:effectExtent l="0" t="0" r="0" b="0"/>
                <wp:wrapSquare wrapText="bothSides"/>
                <wp:docPr id="58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6AB40B78" w14:textId="1A5D4B73" w:rsidR="000F457A" w:rsidRPr="00C07077" w:rsidRDefault="000F457A" w:rsidP="00C07077">
                            <w:pPr>
                              <w:rPr>
                                <w:sz w:val="18"/>
                              </w:rPr>
                            </w:pPr>
                            <w:r>
                              <w:rPr>
                                <w:sz w:val="18"/>
                              </w:rPr>
                              <w:t>+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8D132" id="_x0000_s1073" type="#_x0000_t202" style="position:absolute;left:0;text-align:left;margin-left:78.15pt;margin-top:127.7pt;width:29.95pt;height:20.3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" filled="f" stroked="f">
                <v:textbox>
                  <w:txbxContent>
                    <w:p w14:paraId="6AB40B78" w14:textId="1A5D4B73" w:rsidR="000F457A" w:rsidRPr="00C07077" w:rsidRDefault="000F457A" w:rsidP="00C07077">
                      <w:pPr>
                        <w:rPr>
                          <w:sz w:val="18"/>
                        </w:rPr>
                      </w:pPr>
                      <w:r>
                        <w:rPr>
                          <w:sz w:val="18"/>
                        </w:rPr>
                        <w:t>+ M</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85216" behindDoc="0" locked="0" layoutInCell="1" allowOverlap="1" wp14:anchorId="0D736142" wp14:editId="1E2B2982">
                <wp:simplePos x="0" y="0"/>
                <wp:positionH relativeFrom="margin">
                  <wp:posOffset>299940</wp:posOffset>
                </wp:positionH>
                <wp:positionV relativeFrom="paragraph">
                  <wp:posOffset>1769606</wp:posOffset>
                </wp:positionV>
                <wp:extent cx="380365" cy="258445"/>
                <wp:effectExtent l="0" t="0" r="0" b="0"/>
                <wp:wrapSquare wrapText="bothSides"/>
                <wp:docPr id="5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13184995" w14:textId="77777777" w:rsidR="000F457A" w:rsidRPr="00C07077" w:rsidRDefault="000F457A" w:rsidP="00C07077">
                            <w:pPr>
                              <w:rPr>
                                <w:sz w:val="18"/>
                              </w:rPr>
                            </w:pPr>
                            <w:r w:rsidRPr="00C07077">
                              <w:rPr>
                                <w:sz w:val="18"/>
                              </w:rPr>
                              <w:t>M</w:t>
                            </w:r>
                            <w:r>
                              <w:rPr>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36142" id="_x0000_s1074" type="#_x0000_t202" style="position:absolute;left:0;text-align:left;margin-left:23.6pt;margin-top:139.35pt;width:29.95pt;height:20.3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" filled="f" stroked="f">
                <v:textbox>
                  <w:txbxContent>
                    <w:p w14:paraId="13184995" w14:textId="77777777" w:rsidR="000F457A" w:rsidRPr="00C07077" w:rsidRDefault="000F457A" w:rsidP="00C07077">
                      <w:pPr>
                        <w:rPr>
                          <w:sz w:val="18"/>
                        </w:rPr>
                      </w:pPr>
                      <w:r w:rsidRPr="00C07077">
                        <w:rPr>
                          <w:sz w:val="18"/>
                        </w:rPr>
                        <w:t>M</w:t>
                      </w:r>
                      <w:r>
                        <w:rPr>
                          <w:sz w:val="18"/>
                        </w:rPr>
                        <w:t xml:space="preserve"> +</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83168" behindDoc="0" locked="0" layoutInCell="1" allowOverlap="1" wp14:anchorId="276B62FA" wp14:editId="044A9E13">
                <wp:simplePos x="0" y="0"/>
                <wp:positionH relativeFrom="margin">
                  <wp:posOffset>339090</wp:posOffset>
                </wp:positionH>
                <wp:positionV relativeFrom="paragraph">
                  <wp:posOffset>2072640</wp:posOffset>
                </wp:positionV>
                <wp:extent cx="380365" cy="258445"/>
                <wp:effectExtent l="0" t="0" r="0" b="0"/>
                <wp:wrapSquare wrapText="bothSides"/>
                <wp:docPr id="58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03DE3B20" w14:textId="565C2F95" w:rsidR="000F457A" w:rsidRPr="00C07077" w:rsidRDefault="000F457A" w:rsidP="00C07077">
                            <w:pPr>
                              <w:rPr>
                                <w:sz w:val="18"/>
                              </w:rPr>
                            </w:pPr>
                            <w:r w:rsidRPr="00C07077">
                              <w:rPr>
                                <w:sz w:val="18"/>
                              </w:rPr>
                              <w:t>M</w:t>
                            </w:r>
                            <w:r>
                              <w:rPr>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B62FA" id="_x0000_s1075" type="#_x0000_t202" style="position:absolute;left:0;text-align:left;margin-left:26.7pt;margin-top:163.2pt;width:29.95pt;height:20.3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" filled="f" stroked="f">
                <v:textbox>
                  <w:txbxContent>
                    <w:p w14:paraId="03DE3B20" w14:textId="565C2F95" w:rsidR="000F457A" w:rsidRPr="00C07077" w:rsidRDefault="000F457A" w:rsidP="00C07077">
                      <w:pPr>
                        <w:rPr>
                          <w:sz w:val="18"/>
                        </w:rPr>
                      </w:pPr>
                      <w:r w:rsidRPr="00C07077">
                        <w:rPr>
                          <w:sz w:val="18"/>
                        </w:rPr>
                        <w:t>M</w:t>
                      </w:r>
                      <w:r>
                        <w:rPr>
                          <w:sz w:val="18"/>
                        </w:rPr>
                        <w:t xml:space="preserve"> +</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81120" behindDoc="0" locked="0" layoutInCell="1" allowOverlap="1" wp14:anchorId="19C2B5BA" wp14:editId="7AFABF12">
                <wp:simplePos x="0" y="0"/>
                <wp:positionH relativeFrom="margin">
                  <wp:posOffset>-881</wp:posOffset>
                </wp:positionH>
                <wp:positionV relativeFrom="paragraph">
                  <wp:posOffset>1796109</wp:posOffset>
                </wp:positionV>
                <wp:extent cx="290195" cy="232410"/>
                <wp:effectExtent l="0" t="0" r="0" b="0"/>
                <wp:wrapSquare wrapText="bothSides"/>
                <wp:docPr id="5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016CD5D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2B5BA" id="_x0000_s1076" type="#_x0000_t202" style="position:absolute;left:0;text-align:left;margin-left:-.05pt;margin-top:141.45pt;width:22.85pt;height:18.3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" filled="f" stroked="f">
                <v:textbox>
                  <w:txbxContent>
                    <w:p w14:paraId="016CD5D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79072" behindDoc="0" locked="0" layoutInCell="1" allowOverlap="1" wp14:anchorId="50934304" wp14:editId="5369BE71">
                <wp:simplePos x="0" y="0"/>
                <wp:positionH relativeFrom="margin">
                  <wp:posOffset>-801</wp:posOffset>
                </wp:positionH>
                <wp:positionV relativeFrom="paragraph">
                  <wp:posOffset>1990619</wp:posOffset>
                </wp:positionV>
                <wp:extent cx="290195" cy="232410"/>
                <wp:effectExtent l="0" t="0" r="0" b="0"/>
                <wp:wrapSquare wrapText="bothSides"/>
                <wp:docPr id="5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1BDECFFC"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34304" id="_x0000_s1077" type="#_x0000_t202" style="position:absolute;left:0;text-align:left;margin-left:-.05pt;margin-top:156.75pt;width:22.85pt;height:18.3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" filled="f" stroked="f">
                <v:textbox>
                  <w:txbxContent>
                    <w:p w14:paraId="1BDECFFC"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77024" behindDoc="0" locked="0" layoutInCell="1" allowOverlap="1" wp14:anchorId="39DA7CE3" wp14:editId="4C5AFC5B">
                <wp:simplePos x="0" y="0"/>
                <wp:positionH relativeFrom="column">
                  <wp:posOffset>40908</wp:posOffset>
                </wp:positionH>
                <wp:positionV relativeFrom="paragraph">
                  <wp:posOffset>2218910</wp:posOffset>
                </wp:positionV>
                <wp:extent cx="290195" cy="232410"/>
                <wp:effectExtent l="0" t="0" r="0" b="0"/>
                <wp:wrapSquare wrapText="bothSides"/>
                <wp:docPr id="5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4E230557"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A7CE3" id="_x0000_s1078" type="#_x0000_t202" style="position:absolute;left:0;text-align:left;margin-left:3.2pt;margin-top:174.7pt;width:22.85pt;height:18.3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" filled="f" stroked="f">
                <v:textbox>
                  <w:txbxContent>
                    <w:p w14:paraId="4E230557"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74976" behindDoc="0" locked="0" layoutInCell="1" allowOverlap="1" wp14:anchorId="2B075349" wp14:editId="662D6CBB">
                <wp:simplePos x="0" y="0"/>
                <wp:positionH relativeFrom="column">
                  <wp:posOffset>1400810</wp:posOffset>
                </wp:positionH>
                <wp:positionV relativeFrom="paragraph">
                  <wp:posOffset>2255520</wp:posOffset>
                </wp:positionV>
                <wp:extent cx="290195" cy="232410"/>
                <wp:effectExtent l="0" t="0" r="0" b="0"/>
                <wp:wrapSquare wrapText="bothSides"/>
                <wp:docPr id="5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0420D72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75349" id="_x0000_s1079" type="#_x0000_t202" style="position:absolute;left:0;text-align:left;margin-left:110.3pt;margin-top:177.6pt;width:22.85pt;height:18.3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" filled="f" stroked="f">
                <v:textbox>
                  <w:txbxContent>
                    <w:p w14:paraId="0420D72A"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72928" behindDoc="0" locked="0" layoutInCell="1" allowOverlap="1" wp14:anchorId="5F23BCB4" wp14:editId="2BBB3154">
                <wp:simplePos x="0" y="0"/>
                <wp:positionH relativeFrom="column">
                  <wp:posOffset>1536755</wp:posOffset>
                </wp:positionH>
                <wp:positionV relativeFrom="paragraph">
                  <wp:posOffset>2001942</wp:posOffset>
                </wp:positionV>
                <wp:extent cx="290195" cy="232410"/>
                <wp:effectExtent l="0" t="0" r="0" b="0"/>
                <wp:wrapSquare wrapText="bothSides"/>
                <wp:docPr id="5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55529260"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3BCB4" id="_x0000_s1080" type="#_x0000_t202" style="position:absolute;left:0;text-align:left;margin-left:121pt;margin-top:157.65pt;width:22.85pt;height:18.3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" filled="f" stroked="f">
                <v:textbox>
                  <w:txbxContent>
                    <w:p w14:paraId="55529260"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70880" behindDoc="0" locked="0" layoutInCell="1" allowOverlap="1" wp14:anchorId="4DEEE96B" wp14:editId="4E2C56FA">
                <wp:simplePos x="0" y="0"/>
                <wp:positionH relativeFrom="column">
                  <wp:posOffset>1430953</wp:posOffset>
                </wp:positionH>
                <wp:positionV relativeFrom="paragraph">
                  <wp:posOffset>1769187</wp:posOffset>
                </wp:positionV>
                <wp:extent cx="290195" cy="232410"/>
                <wp:effectExtent l="0" t="0" r="0" b="0"/>
                <wp:wrapSquare wrapText="bothSides"/>
                <wp:docPr id="55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25D4BC57"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EE96B" id="_x0000_s1081" type="#_x0000_t202" style="position:absolute;left:0;text-align:left;margin-left:112.65pt;margin-top:139.3pt;width:22.85pt;height:18.3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" filled="f" stroked="f">
                <v:textbox>
                  <w:txbxContent>
                    <w:p w14:paraId="25D4BC57"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68832" behindDoc="0" locked="0" layoutInCell="1" allowOverlap="1" wp14:anchorId="137DE739" wp14:editId="2510E13E">
                <wp:simplePos x="0" y="0"/>
                <wp:positionH relativeFrom="column">
                  <wp:posOffset>1351933</wp:posOffset>
                </wp:positionH>
                <wp:positionV relativeFrom="paragraph">
                  <wp:posOffset>1499134</wp:posOffset>
                </wp:positionV>
                <wp:extent cx="290195" cy="232410"/>
                <wp:effectExtent l="0" t="0" r="0" b="0"/>
                <wp:wrapSquare wrapText="bothSides"/>
                <wp:docPr id="5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418BB0ED"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DE739" id="_x0000_s1082" type="#_x0000_t202" style="position:absolute;left:0;text-align:left;margin-left:106.45pt;margin-top:118.05pt;width:22.85pt;height:18.3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" filled="f" stroked="f">
                <v:textbox>
                  <w:txbxContent>
                    <w:p w14:paraId="418BB0ED" w14:textId="77777777" w:rsidR="000F457A" w:rsidRPr="00C07077" w:rsidRDefault="000F457A" w:rsidP="00C07077">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66784" behindDoc="0" locked="0" layoutInCell="1" allowOverlap="1" wp14:anchorId="0435DCA8" wp14:editId="21D4E3C4">
                <wp:simplePos x="0" y="0"/>
                <wp:positionH relativeFrom="column">
                  <wp:posOffset>116154</wp:posOffset>
                </wp:positionH>
                <wp:positionV relativeFrom="paragraph">
                  <wp:posOffset>1548439</wp:posOffset>
                </wp:positionV>
                <wp:extent cx="290195" cy="232410"/>
                <wp:effectExtent l="0" t="0" r="0" b="0"/>
                <wp:wrapSquare wrapText="bothSides"/>
                <wp:docPr id="5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32410"/>
                        </a:xfrm>
                        <a:prstGeom prst="rect">
                          <a:avLst/>
                        </a:prstGeom>
                        <a:noFill/>
                        <a:ln w="9525">
                          <a:noFill/>
                          <a:miter lim="800000"/>
                          <a:headEnd/>
                          <a:tailEnd/>
                        </a:ln>
                      </wps:spPr>
                      <wps:txbx>
                        <w:txbxContent>
                          <w:p w14:paraId="26946142" w14:textId="4A1164EC" w:rsidR="000F457A" w:rsidRPr="00C07077" w:rsidRDefault="000F457A">
                            <w:pPr>
                              <w:rPr>
                                <w:sz w:val="18"/>
                                <w:vertAlign w:val="superscript"/>
                              </w:rPr>
                            </w:pPr>
                            <w:r w:rsidRPr="00C07077">
                              <w:rPr>
                                <w:sz w:val="18"/>
                              </w:rPr>
                              <w:t>e</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5DCA8" id="_x0000_s1083" type="#_x0000_t202" style="position:absolute;left:0;text-align:left;margin-left:9.15pt;margin-top:121.9pt;width:22.85pt;height:18.3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" filled="f" stroked="f">
                <v:textbox>
                  <w:txbxContent>
                    <w:p w14:paraId="26946142" w14:textId="4A1164EC" w:rsidR="000F457A" w:rsidRPr="00C07077" w:rsidRDefault="000F457A">
                      <w:pPr>
                        <w:rPr>
                          <w:sz w:val="18"/>
                          <w:vertAlign w:val="superscript"/>
                        </w:rPr>
                      </w:pPr>
                      <w:r w:rsidRPr="00C07077">
                        <w:rPr>
                          <w:sz w:val="18"/>
                        </w:rPr>
                        <w:t>e</w:t>
                      </w:r>
                      <w:r w:rsidRPr="00C07077">
                        <w:rPr>
                          <w:sz w:val="18"/>
                          <w:vertAlign w:val="superscript"/>
                        </w:rPr>
                        <w:t>-</w:t>
                      </w:r>
                    </w:p>
                  </w:txbxContent>
                </v:textbox>
                <w10:wrap type="square"/>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64736" behindDoc="0" locked="0" layoutInCell="1" allowOverlap="1" wp14:anchorId="44ADBC17" wp14:editId="6B47E776">
                <wp:simplePos x="0" y="0"/>
                <wp:positionH relativeFrom="margin">
                  <wp:posOffset>3904821</wp:posOffset>
                </wp:positionH>
                <wp:positionV relativeFrom="paragraph">
                  <wp:posOffset>1473200</wp:posOffset>
                </wp:positionV>
                <wp:extent cx="380365" cy="258445"/>
                <wp:effectExtent l="0" t="0" r="0" b="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2BC2E595" w14:textId="77777777" w:rsidR="000F457A" w:rsidRPr="00C07077" w:rsidRDefault="000F457A" w:rsidP="00C07077">
                            <w:pPr>
                              <w:rPr>
                                <w:sz w:val="18"/>
                              </w:rPr>
                            </w:pPr>
                            <w:r w:rsidRPr="00C07077">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DBC17" id="_x0000_s1084" type="#_x0000_t202" style="position:absolute;left:0;text-align:left;margin-left:307.45pt;margin-top:116pt;width:29.95pt;height:20.3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" filled="f" stroked="f">
                <v:textbox>
                  <w:txbxContent>
                    <w:p w14:paraId="2BC2E595" w14:textId="77777777" w:rsidR="000F457A" w:rsidRPr="00C07077" w:rsidRDefault="000F457A" w:rsidP="00C07077">
                      <w:pPr>
                        <w:rPr>
                          <w:sz w:val="18"/>
                        </w:rPr>
                      </w:pPr>
                      <w:r w:rsidRPr="00C07077">
                        <w:rPr>
                          <w:sz w:val="18"/>
                        </w:rPr>
                        <w:t>M</w:t>
                      </w:r>
                      <w:r w:rsidRPr="00C07077">
                        <w:rPr>
                          <w:sz w:val="18"/>
                          <w:vertAlign w:val="superscript"/>
                        </w:rPr>
                        <w:t>+</w:t>
                      </w:r>
                    </w:p>
                  </w:txbxContent>
                </v:textbox>
                <w10:wrap type="square" anchorx="margin"/>
              </v:shape>
            </w:pict>
          </mc:Fallback>
        </mc:AlternateContent>
      </w:r>
      <w:r w:rsidRPr="00C07077">
        <w:rPr>
          <w:rFonts w:ascii="Times New Roman" w:hAnsi="Times New Roman" w:cs="Times New Roman"/>
          <w:noProof/>
        </w:rPr>
        <mc:AlternateContent>
          <mc:Choice Requires="wps">
            <w:drawing>
              <wp:anchor distT="45720" distB="45720" distL="114300" distR="114300" simplePos="0" relativeHeight="251762688" behindDoc="0" locked="0" layoutInCell="1" allowOverlap="1" wp14:anchorId="63B7BE4B" wp14:editId="1F588493">
                <wp:simplePos x="0" y="0"/>
                <wp:positionH relativeFrom="margin">
                  <wp:posOffset>4428028</wp:posOffset>
                </wp:positionH>
                <wp:positionV relativeFrom="paragraph">
                  <wp:posOffset>1737570</wp:posOffset>
                </wp:positionV>
                <wp:extent cx="380365" cy="258445"/>
                <wp:effectExtent l="0" t="0" r="0" b="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258445"/>
                        </a:xfrm>
                        <a:prstGeom prst="rect">
                          <a:avLst/>
                        </a:prstGeom>
                        <a:noFill/>
                        <a:ln w="9525">
                          <a:noFill/>
                          <a:miter lim="800000"/>
                          <a:headEnd/>
                          <a:tailEnd/>
                        </a:ln>
                      </wps:spPr>
                      <wps:txbx>
                        <w:txbxContent>
                          <w:p w14:paraId="5BA31C66" w14:textId="77777777" w:rsidR="000F457A" w:rsidRPr="00C07077" w:rsidRDefault="000F457A" w:rsidP="00C07077">
                            <w:pPr>
                              <w:rPr>
                                <w:sz w:val="18"/>
                              </w:rPr>
                            </w:pPr>
                            <w:r w:rsidRPr="00C07077">
                              <w:rPr>
                                <w:sz w:val="18"/>
                              </w:rPr>
                              <w:t>M</w:t>
                            </w:r>
                            <w:r w:rsidRPr="00C07077">
                              <w:rPr>
                                <w:sz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7BE4B" id="_x0000_s1085" type="#_x0000_t202" style="position:absolute;left:0;text-align:left;margin-left:348.65pt;margin-top:136.8pt;width:29.95pt;height:20.3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" filled="f" stroked="f">
                <v:textbox>
                  <w:txbxContent>
                    <w:p w14:paraId="5BA31C66" w14:textId="77777777" w:rsidR="000F457A" w:rsidRPr="00C07077" w:rsidRDefault="000F457A" w:rsidP="00C07077">
                      <w:pPr>
                        <w:rPr>
                          <w:sz w:val="18"/>
                        </w:rPr>
                      </w:pPr>
                      <w:r w:rsidRPr="00C07077">
                        <w:rPr>
                          <w:sz w:val="18"/>
                        </w:rPr>
                        <w:t>M</w:t>
                      </w:r>
                      <w:r w:rsidRPr="00C07077">
                        <w:rPr>
                          <w:sz w:val="18"/>
                          <w:vertAlign w:val="superscript"/>
                        </w:rPr>
                        <w:t>+</w:t>
                      </w:r>
                    </w:p>
                  </w:txbxContent>
                </v:textbox>
                <w10:wrap type="square" anchorx="margin"/>
              </v:shape>
            </w:pict>
          </mc:Fallback>
        </mc:AlternateContent>
      </w:r>
      <w:r>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3ED7F429" wp14:editId="468BEE97">
                <wp:simplePos x="0" y="0"/>
                <wp:positionH relativeFrom="column">
                  <wp:posOffset>4207297</wp:posOffset>
                </wp:positionH>
                <wp:positionV relativeFrom="paragraph">
                  <wp:posOffset>2981050</wp:posOffset>
                </wp:positionV>
                <wp:extent cx="0" cy="180975"/>
                <wp:effectExtent l="0" t="0" r="38100" b="28575"/>
                <wp:wrapTopAndBottom/>
                <wp:docPr id="4348" name="Straight Connector 4348"/>
                <wp:cNvGraphicFramePr/>
                <a:graphic xmlns:a="http://schemas.openxmlformats.org/drawingml/2006/main">
                  <a:graphicData uri="http://schemas.microsoft.com/office/word/2010/wordprocessingShape">
                    <wps:wsp>
                      <wps:cNvCnPr/>
                      <wps:spPr>
                        <a:xfrm>
                          <a:off x="0" y="0"/>
                          <a:ext cx="0" cy="18097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E0C6D25" id="Straight Connector 4348"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331.3pt,234.75pt" to="331.3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">
                <w10:wrap type="topAndBottom"/>
              </v:line>
            </w:pict>
          </mc:Fallback>
        </mc:AlternateContent>
      </w:r>
      <w:r>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26E7EA29" wp14:editId="40FC3E50">
                <wp:simplePos x="0" y="0"/>
                <wp:positionH relativeFrom="column">
                  <wp:posOffset>4006447</wp:posOffset>
                </wp:positionH>
                <wp:positionV relativeFrom="paragraph">
                  <wp:posOffset>3039191</wp:posOffset>
                </wp:positionV>
                <wp:extent cx="402590" cy="0"/>
                <wp:effectExtent l="0" t="0" r="0" b="0"/>
                <wp:wrapTopAndBottom/>
                <wp:docPr id="4349" name="Straight Connector 4349"/>
                <wp:cNvGraphicFramePr/>
                <a:graphic xmlns:a="http://schemas.openxmlformats.org/drawingml/2006/main">
                  <a:graphicData uri="http://schemas.microsoft.com/office/word/2010/wordprocessingShape">
                    <wps:wsp>
                      <wps:cNvCnPr/>
                      <wps:spPr>
                        <a:xfrm flipH="1">
                          <a:off x="0" y="0"/>
                          <a:ext cx="40259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B184A25" id="Straight Connector 4349" o:spid="_x0000_s1026" style="position:absolute;flip:x;z-index:251740160;visibility:visible;mso-wrap-style:square;mso-wrap-distance-left:9pt;mso-wrap-distance-top:0;mso-wrap-distance-right:9pt;mso-wrap-distance-bottom:0;mso-position-horizontal:absolute;mso-position-horizontal-relative:text;mso-position-vertical:absolute;mso-position-vertical-relative:text" from="315.45pt,239.3pt" to="347.15pt,2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">
                <w10:wrap type="topAndBottom"/>
              </v:line>
            </w:pict>
          </mc:Fallback>
        </mc:AlternateContent>
      </w:r>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013190AE" wp14:editId="258C72ED">
                <wp:simplePos x="0" y="0"/>
                <wp:positionH relativeFrom="column">
                  <wp:posOffset>4091015</wp:posOffset>
                </wp:positionH>
                <wp:positionV relativeFrom="paragraph">
                  <wp:posOffset>3102618</wp:posOffset>
                </wp:positionV>
                <wp:extent cx="227965" cy="0"/>
                <wp:effectExtent l="0" t="0" r="0" b="0"/>
                <wp:wrapTopAndBottom/>
                <wp:docPr id="4350" name="Straight Connector 4350"/>
                <wp:cNvGraphicFramePr/>
                <a:graphic xmlns:a="http://schemas.openxmlformats.org/drawingml/2006/main">
                  <a:graphicData uri="http://schemas.microsoft.com/office/word/2010/wordprocessingShape">
                    <wps:wsp>
                      <wps:cNvCnPr/>
                      <wps:spPr>
                        <a:xfrm>
                          <a:off x="0" y="0"/>
                          <a:ext cx="22796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550A0AA" id="Straight Connector 435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22.15pt,244.3pt" to="340.1pt,24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">
                <w10:wrap type="topAndBottom"/>
              </v:line>
            </w:pict>
          </mc:Fallback>
        </mc:AlternateContent>
      </w:r>
      <w:r>
        <w:rPr>
          <w:rFonts w:ascii="Times New Roman" w:hAnsi="Times New Roman" w:cs="Times New Roman"/>
          <w:noProof/>
        </w:rPr>
        <mc:AlternateContent>
          <mc:Choice Requires="wps">
            <w:drawing>
              <wp:anchor distT="0" distB="0" distL="114300" distR="114300" simplePos="0" relativeHeight="251742208" behindDoc="0" locked="0" layoutInCell="1" allowOverlap="1" wp14:anchorId="25584C9B" wp14:editId="61CC81B2">
                <wp:simplePos x="0" y="0"/>
                <wp:positionH relativeFrom="column">
                  <wp:posOffset>4154442</wp:posOffset>
                </wp:positionH>
                <wp:positionV relativeFrom="paragraph">
                  <wp:posOffset>3160759</wp:posOffset>
                </wp:positionV>
                <wp:extent cx="113665" cy="0"/>
                <wp:effectExtent l="0" t="0" r="0" b="0"/>
                <wp:wrapTopAndBottom/>
                <wp:docPr id="4351" name="Straight Connector 4351"/>
                <wp:cNvGraphicFramePr/>
                <a:graphic xmlns:a="http://schemas.openxmlformats.org/drawingml/2006/main">
                  <a:graphicData uri="http://schemas.microsoft.com/office/word/2010/wordprocessingShape">
                    <wps:wsp>
                      <wps:cNvCnPr/>
                      <wps:spPr>
                        <a:xfrm>
                          <a:off x="0" y="0"/>
                          <a:ext cx="11366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1B6B40D" id="Straight Connector 435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327.1pt,248.9pt" to="336.05pt,2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">
                <w10:wrap type="topAndBottom"/>
              </v:line>
            </w:pict>
          </mc:Fallback>
        </mc:AlternateContent>
      </w:r>
      <w:r>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18F897FC" wp14:editId="014CF066">
                <wp:simplePos x="0" y="0"/>
                <wp:positionH relativeFrom="column">
                  <wp:posOffset>4239011</wp:posOffset>
                </wp:positionH>
                <wp:positionV relativeFrom="paragraph">
                  <wp:posOffset>1807658</wp:posOffset>
                </wp:positionV>
                <wp:extent cx="81915" cy="100330"/>
                <wp:effectExtent l="0" t="38100" r="51435" b="33020"/>
                <wp:wrapTopAndBottom/>
                <wp:docPr id="4352" name="Straight Arrow Connector 4352"/>
                <wp:cNvGraphicFramePr/>
                <a:graphic xmlns:a="http://schemas.openxmlformats.org/drawingml/2006/main">
                  <a:graphicData uri="http://schemas.microsoft.com/office/word/2010/wordprocessingShape">
                    <wps:wsp>
                      <wps:cNvCnPr/>
                      <wps:spPr>
                        <a:xfrm flipV="1">
                          <a:off x="0" y="0"/>
                          <a:ext cx="81915" cy="10033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anchor>
            </w:drawing>
          </mc:Choice>
          <mc:Fallback>
            <w:pict>
              <v:shape w14:anchorId="12D1B807" id="Straight Arrow Connector 4352" o:spid="_x0000_s1026" type="#_x0000_t32" style="position:absolute;margin-left:333.8pt;margin-top:142.35pt;width:6.45pt;height:7.9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744256" behindDoc="0" locked="0" layoutInCell="1" allowOverlap="1" wp14:anchorId="58F53655" wp14:editId="7FAF2EDA">
                <wp:simplePos x="0" y="0"/>
                <wp:positionH relativeFrom="column">
                  <wp:posOffset>4281295</wp:posOffset>
                </wp:positionH>
                <wp:positionV relativeFrom="paragraph">
                  <wp:posOffset>2056079</wp:posOffset>
                </wp:positionV>
                <wp:extent cx="87630" cy="82550"/>
                <wp:effectExtent l="0" t="0" r="64770" b="50800"/>
                <wp:wrapTopAndBottom/>
                <wp:docPr id="4353" name="Straight Arrow Connector 4353"/>
                <wp:cNvGraphicFramePr/>
                <a:graphic xmlns:a="http://schemas.openxmlformats.org/drawingml/2006/main">
                  <a:graphicData uri="http://schemas.microsoft.com/office/word/2010/wordprocessingShape">
                    <wps:wsp>
                      <wps:cNvCnPr/>
                      <wps:spPr>
                        <a:xfrm>
                          <a:off x="0" y="0"/>
                          <a:ext cx="87630" cy="82550"/>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anchor>
            </w:drawing>
          </mc:Choice>
          <mc:Fallback>
            <w:pict>
              <v:shape w14:anchorId="2853EE68" id="Straight Arrow Connector 4353" o:spid="_x0000_s1026" type="#_x0000_t32" style="position:absolute;margin-left:337.1pt;margin-top:161.9pt;width:6.9pt;height:6.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11629BDB" wp14:editId="7531E19D">
                <wp:simplePos x="0" y="0"/>
                <wp:positionH relativeFrom="column">
                  <wp:posOffset>4043445</wp:posOffset>
                </wp:positionH>
                <wp:positionV relativeFrom="paragraph">
                  <wp:posOffset>2061365</wp:posOffset>
                </wp:positionV>
                <wp:extent cx="93430" cy="77977"/>
                <wp:effectExtent l="38100" t="0" r="20955" b="55880"/>
                <wp:wrapTopAndBottom/>
                <wp:docPr id="4364" name="Straight Arrow Connector 4364"/>
                <wp:cNvGraphicFramePr/>
                <a:graphic xmlns:a="http://schemas.openxmlformats.org/drawingml/2006/main">
                  <a:graphicData uri="http://schemas.microsoft.com/office/word/2010/wordprocessingShape">
                    <wps:wsp>
                      <wps:cNvCnPr/>
                      <wps:spPr>
                        <a:xfrm flipH="1">
                          <a:off x="0" y="0"/>
                          <a:ext cx="93430" cy="77977"/>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anchor>
            </w:drawing>
          </mc:Choice>
          <mc:Fallback>
            <w:pict>
              <v:shape w14:anchorId="1DF343CF" id="Straight Arrow Connector 4364" o:spid="_x0000_s1026" type="#_x0000_t32" style="position:absolute;margin-left:318.4pt;margin-top:162.3pt;width:7.35pt;height:6.15pt;flip:x;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">
                <v:stroke endarrow="classic"/>
                <w10:wrap type="topAndBottom"/>
              </v:shape>
            </w:pict>
          </mc:Fallback>
        </mc:AlternateContent>
      </w:r>
      <w:r>
        <w:rPr>
          <w:rFonts w:ascii="Times New Roman" w:hAnsi="Times New Roman" w:cs="Times New Roman"/>
          <w:noProof/>
        </w:rPr>
        <mc:AlternateContent>
          <mc:Choice Requires="wps">
            <w:drawing>
              <wp:anchor distT="0" distB="0" distL="114300" distR="114300" simplePos="0" relativeHeight="251748352" behindDoc="0" locked="0" layoutInCell="1" allowOverlap="1" wp14:anchorId="5204F103" wp14:editId="00617318">
                <wp:simplePos x="0" y="0"/>
                <wp:positionH relativeFrom="column">
                  <wp:posOffset>4048731</wp:posOffset>
                </wp:positionH>
                <wp:positionV relativeFrom="paragraph">
                  <wp:posOffset>1939797</wp:posOffset>
                </wp:positionV>
                <wp:extent cx="104140" cy="45085"/>
                <wp:effectExtent l="38100" t="38100" r="29210" b="50165"/>
                <wp:wrapTopAndBottom/>
                <wp:docPr id="4365" name="Straight Arrow Connector 4365"/>
                <wp:cNvGraphicFramePr/>
                <a:graphic xmlns:a="http://schemas.openxmlformats.org/drawingml/2006/main">
                  <a:graphicData uri="http://schemas.microsoft.com/office/word/2010/wordprocessingShape">
                    <wps:wsp>
                      <wps:cNvCnPr/>
                      <wps:spPr>
                        <a:xfrm flipH="1" flipV="1">
                          <a:off x="0" y="0"/>
                          <a:ext cx="104140" cy="45085"/>
                        </a:xfrm>
                        <a:prstGeom prst="straightConnector1">
                          <a:avLst/>
                        </a:prstGeom>
                        <a:noFill/>
                        <a:ln w="9525" cap="flat" cmpd="sng" algn="ctr">
                          <a:solidFill>
                            <a:sysClr val="windowText" lastClr="000000">
                              <a:shade val="95000"/>
                              <a:satMod val="105000"/>
                            </a:sysClr>
                          </a:solidFill>
                          <a:prstDash val="solid"/>
                          <a:tailEnd type="stealth"/>
                        </a:ln>
                        <a:effectLst/>
                      </wps:spPr>
                      <wps:bodyPr/>
                    </wps:wsp>
                  </a:graphicData>
                </a:graphic>
              </wp:anchor>
            </w:drawing>
          </mc:Choice>
          <mc:Fallback>
            <w:pict>
              <v:shape w14:anchorId="532F3270" id="Straight Arrow Connector 4365" o:spid="_x0000_s1026" type="#_x0000_t32" style="position:absolute;margin-left:318.8pt;margin-top:152.75pt;width:8.2pt;height:3.55pt;flip:x y;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">
                <v:stroke endarrow="classic"/>
                <w10:wrap type="topAndBottom"/>
              </v:shape>
            </w:pict>
          </mc:Fallback>
        </mc:AlternateContent>
      </w:r>
      <w:r>
        <w:rPr>
          <w:rFonts w:ascii="Times New Roman" w:hAnsi="Times New Roman" w:cs="Times New Roman"/>
          <w:noProof/>
        </w:rPr>
        <mc:AlternateContent>
          <mc:Choice Requires="wpg">
            <w:drawing>
              <wp:anchor distT="0" distB="0" distL="114300" distR="114300" simplePos="0" relativeHeight="251754496" behindDoc="0" locked="0" layoutInCell="1" allowOverlap="1" wp14:anchorId="21063E6B" wp14:editId="108FE345">
                <wp:simplePos x="0" y="0"/>
                <wp:positionH relativeFrom="column">
                  <wp:posOffset>3240042</wp:posOffset>
                </wp:positionH>
                <wp:positionV relativeFrom="paragraph">
                  <wp:posOffset>1025397</wp:posOffset>
                </wp:positionV>
                <wp:extent cx="1950367" cy="1950367"/>
                <wp:effectExtent l="0" t="0" r="12065" b="12065"/>
                <wp:wrapTopAndBottom/>
                <wp:docPr id="4371" name="Group 4371"/>
                <wp:cNvGraphicFramePr/>
                <a:graphic xmlns:a="http://schemas.openxmlformats.org/drawingml/2006/main">
                  <a:graphicData uri="http://schemas.microsoft.com/office/word/2010/wordprocessingGroup">
                    <wpg:wgp>
                      <wpg:cNvGrpSpPr/>
                      <wpg:grpSpPr>
                        <a:xfrm>
                          <a:off x="0" y="0"/>
                          <a:ext cx="1950367" cy="1950367"/>
                          <a:chOff x="0" y="0"/>
                          <a:chExt cx="1950367" cy="1950367"/>
                        </a:xfrm>
                      </wpg:grpSpPr>
                      <wps:wsp>
                        <wps:cNvPr id="4372" name="Oval 4372"/>
                        <wps:cNvSpPr/>
                        <wps:spPr>
                          <a:xfrm>
                            <a:off x="449272" y="449272"/>
                            <a:ext cx="1048275" cy="1048175"/>
                          </a:xfrm>
                          <a:prstGeom prst="ellipse">
                            <a:avLst/>
                          </a:prstGeom>
                          <a:solidFill>
                            <a:srgbClr val="7030A0">
                              <a:alpha val="60000"/>
                            </a:srgbClr>
                          </a:solidFill>
                          <a:ln w="25400" cap="flat" cmpd="sng" algn="ctr">
                            <a:solidFill>
                              <a:srgbClr val="7030A0">
                                <a:alpha val="50000"/>
                              </a:srgbClr>
                            </a:solidFill>
                            <a:prstDash val="solid"/>
                          </a:ln>
                          <a:effectLst/>
                        </wps:spPr>
                        <wps:txbx>
                          <w:txbxContent>
                            <w:p w14:paraId="666B7841" w14:textId="77777777" w:rsidR="000F457A" w:rsidRDefault="000F457A" w:rsidP="00C0707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73" name="Oval 4373"/>
                        <wps:cNvSpPr/>
                        <wps:spPr>
                          <a:xfrm>
                            <a:off x="909114" y="909115"/>
                            <a:ext cx="132003" cy="132003"/>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4" name="Oval 4374"/>
                        <wps:cNvSpPr/>
                        <wps:spPr>
                          <a:xfrm>
                            <a:off x="0" y="0"/>
                            <a:ext cx="1950367" cy="195036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063E6B" id="Group 4371" o:spid="_x0000_s1086" style="position:absolute;left:0;text-align:left;margin-left:255.1pt;margin-top:80.75pt;width:153.55pt;height:153.55pt;z-index:251754496" coordsize="19503,19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">
                <v:oval id="Oval 4372" o:spid="_x0000_s1087" style="position:absolute;left:4492;top:4492;width:10483;height:10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" fillcolor="#7030a0" strokecolor="#7030a0" strokeweight="2pt">
                  <v:fill opacity="39321f"/>
                  <v:stroke opacity="32896f"/>
                  <v:textbox>
                    <w:txbxContent>
                      <w:p w14:paraId="666B7841" w14:textId="77777777" w:rsidR="000F457A" w:rsidRDefault="000F457A" w:rsidP="00C07077">
                        <w:pPr>
                          <w:rPr>
                            <w:rFonts w:eastAsia="Times New Roman"/>
                          </w:rPr>
                        </w:pPr>
                      </w:p>
                    </w:txbxContent>
                  </v:textbox>
                </v:oval>
                <v:oval id="Oval 4373" o:spid="_x0000_s1088" style="position:absolute;left:9091;top:9091;width:1320;height:1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" fillcolor="white [3212]" strokecolor="black [3213]" strokeweight="1pt">
                  <v:stroke joinstyle="miter"/>
                </v:oval>
                <v:oval id="Oval 4374" o:spid="_x0000_s1089" style="position:absolute;width:19503;height:19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" filled="f" strokecolor="black [3213]" strokeweight="1pt">
                  <v:stroke joinstyle="miter"/>
                </v:oval>
                <w10:wrap type="topAndBottom"/>
              </v:group>
            </w:pict>
          </mc:Fallback>
        </mc:AlternateContent>
      </w:r>
      <w:r w:rsidR="00BC7A96">
        <w:rPr>
          <w:rFonts w:ascii="Times New Roman" w:hAnsi="Times New Roman" w:cs="Times New Roman"/>
          <w:noProof/>
        </w:rPr>
        <mc:AlternateContent>
          <mc:Choice Requires="wps">
            <w:drawing>
              <wp:anchor distT="0" distB="0" distL="114300" distR="114300" simplePos="0" relativeHeight="251555840" behindDoc="0" locked="0" layoutInCell="1" allowOverlap="1" wp14:anchorId="7A118352" wp14:editId="4CADD37F">
                <wp:simplePos x="0" y="0"/>
                <wp:positionH relativeFrom="column">
                  <wp:posOffset>431321</wp:posOffset>
                </wp:positionH>
                <wp:positionV relativeFrom="paragraph">
                  <wp:posOffset>3293493</wp:posOffset>
                </wp:positionV>
                <wp:extent cx="4866640" cy="287655"/>
                <wp:effectExtent l="0" t="0" r="0" b="0"/>
                <wp:wrapTopAndBottom/>
                <wp:docPr id="3139" name="Text Box 3139"/>
                <wp:cNvGraphicFramePr/>
                <a:graphic xmlns:a="http://schemas.openxmlformats.org/drawingml/2006/main">
                  <a:graphicData uri="http://schemas.microsoft.com/office/word/2010/wordprocessingShape">
                    <wps:wsp>
                      <wps:cNvSpPr txBox="1"/>
                      <wps:spPr>
                        <a:xfrm>
                          <a:off x="0" y="0"/>
                          <a:ext cx="4866640" cy="287655"/>
                        </a:xfrm>
                        <a:prstGeom prst="rect">
                          <a:avLst/>
                        </a:prstGeom>
                        <a:solidFill>
                          <a:prstClr val="white"/>
                        </a:solidFill>
                        <a:ln>
                          <a:noFill/>
                        </a:ln>
                        <a:effectLst/>
                      </wps:spPr>
                      <wps:txbx>
                        <w:txbxContent>
                          <w:p w14:paraId="3C7682EF" w14:textId="3A9FE66C" w:rsidR="000F457A" w:rsidRPr="00A55709" w:rsidRDefault="000F457A" w:rsidP="00962B51">
                            <w:pPr>
                              <w:pStyle w:val="Caption"/>
                              <w:jc w:val="center"/>
                              <w:rPr>
                                <w:rFonts w:ascii="Times New Roman" w:hAnsi="Times New Roman" w:cs="Times New Roman"/>
                                <w:b w:val="0"/>
                                <w:color w:val="auto"/>
                                <w:sz w:val="22"/>
                              </w:rPr>
                            </w:pPr>
                            <w:bookmarkStart w:id="62" w:name="_Toc488690262"/>
                            <w:r w:rsidRPr="00A55709">
                              <w:rPr>
                                <w:rFonts w:ascii="Times New Roman" w:hAnsi="Times New Roman" w:cs="Times New Roman"/>
                                <w:b w:val="0"/>
                                <w:color w:val="auto"/>
                                <w:sz w:val="22"/>
                              </w:rPr>
                              <w:t xml:space="preserve">Figure </w:t>
                            </w:r>
                            <w:r w:rsidRPr="00A55709">
                              <w:rPr>
                                <w:rFonts w:ascii="Times New Roman" w:hAnsi="Times New Roman" w:cs="Times New Roman"/>
                                <w:b w:val="0"/>
                                <w:color w:val="auto"/>
                                <w:sz w:val="22"/>
                              </w:rPr>
                              <w:fldChar w:fldCharType="begin"/>
                            </w:r>
                            <w:r w:rsidRPr="00A55709">
                              <w:rPr>
                                <w:rFonts w:ascii="Times New Roman" w:hAnsi="Times New Roman" w:cs="Times New Roman"/>
                                <w:b w:val="0"/>
                                <w:color w:val="auto"/>
                                <w:sz w:val="22"/>
                              </w:rPr>
                              <w:instrText xml:space="preserve"> SEQ Figure \* ARABIC </w:instrText>
                            </w:r>
                            <w:r w:rsidRPr="00A5570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15</w:t>
                            </w:r>
                            <w:r w:rsidRPr="00A55709">
                              <w:rPr>
                                <w:rFonts w:ascii="Times New Roman" w:hAnsi="Times New Roman" w:cs="Times New Roman"/>
                                <w:b w:val="0"/>
                                <w:color w:val="auto"/>
                                <w:sz w:val="22"/>
                              </w:rPr>
                              <w:fldChar w:fldCharType="end"/>
                            </w:r>
                            <w:r w:rsidRPr="00A55709">
                              <w:rPr>
                                <w:rFonts w:ascii="Times New Roman" w:hAnsi="Times New Roman" w:cs="Times New Roman"/>
                                <w:b w:val="0"/>
                                <w:color w:val="auto"/>
                                <w:sz w:val="22"/>
                              </w:rPr>
                              <w:t>: Negative Corona Wire-Tube Discharge Reactor</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118352" id="Text Box 3139" o:spid="_x0000_s1090" type="#_x0000_t202" style="position:absolute;left:0;text-align:left;margin-left:33.95pt;margin-top:259.35pt;width:383.2pt;height:22.6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" stroked="f">
                <v:textbox style="mso-fit-shape-to-text:t" inset="0,0,0,0">
                  <w:txbxContent>
                    <w:p w14:paraId="3C7682EF" w14:textId="3A9FE66C" w:rsidR="000F457A" w:rsidRPr="00A55709" w:rsidRDefault="000F457A" w:rsidP="00962B51">
                      <w:pPr>
                        <w:pStyle w:val="Caption"/>
                        <w:jc w:val="center"/>
                        <w:rPr>
                          <w:rFonts w:ascii="Times New Roman" w:hAnsi="Times New Roman" w:cs="Times New Roman"/>
                          <w:b w:val="0"/>
                          <w:color w:val="auto"/>
                          <w:sz w:val="22"/>
                        </w:rPr>
                      </w:pPr>
                      <w:bookmarkStart w:id="63" w:name="_Toc488690262"/>
                      <w:r w:rsidRPr="00A55709">
                        <w:rPr>
                          <w:rFonts w:ascii="Times New Roman" w:hAnsi="Times New Roman" w:cs="Times New Roman"/>
                          <w:b w:val="0"/>
                          <w:color w:val="auto"/>
                          <w:sz w:val="22"/>
                        </w:rPr>
                        <w:t xml:space="preserve">Figure </w:t>
                      </w:r>
                      <w:r w:rsidRPr="00A55709">
                        <w:rPr>
                          <w:rFonts w:ascii="Times New Roman" w:hAnsi="Times New Roman" w:cs="Times New Roman"/>
                          <w:b w:val="0"/>
                          <w:color w:val="auto"/>
                          <w:sz w:val="22"/>
                        </w:rPr>
                        <w:fldChar w:fldCharType="begin"/>
                      </w:r>
                      <w:r w:rsidRPr="00A55709">
                        <w:rPr>
                          <w:rFonts w:ascii="Times New Roman" w:hAnsi="Times New Roman" w:cs="Times New Roman"/>
                          <w:b w:val="0"/>
                          <w:color w:val="auto"/>
                          <w:sz w:val="22"/>
                        </w:rPr>
                        <w:instrText xml:space="preserve"> SEQ Figure \* ARABIC </w:instrText>
                      </w:r>
                      <w:r w:rsidRPr="00A5570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15</w:t>
                      </w:r>
                      <w:r w:rsidRPr="00A55709">
                        <w:rPr>
                          <w:rFonts w:ascii="Times New Roman" w:hAnsi="Times New Roman" w:cs="Times New Roman"/>
                          <w:b w:val="0"/>
                          <w:color w:val="auto"/>
                          <w:sz w:val="22"/>
                        </w:rPr>
                        <w:fldChar w:fldCharType="end"/>
                      </w:r>
                      <w:r w:rsidRPr="00A55709">
                        <w:rPr>
                          <w:rFonts w:ascii="Times New Roman" w:hAnsi="Times New Roman" w:cs="Times New Roman"/>
                          <w:b w:val="0"/>
                          <w:color w:val="auto"/>
                          <w:sz w:val="22"/>
                        </w:rPr>
                        <w:t>: Negative Corona Wire-Tube Discharge Reactor</w:t>
                      </w:r>
                      <w:bookmarkEnd w:id="63"/>
                    </w:p>
                  </w:txbxContent>
                </v:textbox>
                <w10:wrap type="topAndBottom"/>
              </v:shape>
            </w:pict>
          </mc:Fallback>
        </mc:AlternateContent>
      </w:r>
      <w:r w:rsidR="00962B51" w:rsidRPr="000F30B0">
        <w:rPr>
          <w:rFonts w:ascii="Times New Roman" w:hAnsi="Times New Roman" w:cs="Times New Roman"/>
        </w:rPr>
        <w:t xml:space="preserve">This emitted electron moves with the electric field away from the cathode and collisions with neutral molecules results in ionisation propagating throughout the gas and the generation of more electrons through further inelastic collisions. At a point close to the cathode exponential increase in electron production is seen, yet, moving further away sees less electron generation as the electric field is too weak to cause ionisation. Finally, electrons attach to neutral molecules to form negative ions and this results in the build-up of a negative charge space in the so-called attachment zone. Left behind, as a consequence of the electron avalanches, is an area of positive ions which occupies a space peaking towards the cathode (in a point-to-plane configuration). This positively charged region drifts towards the cathode as governed by the electric field, as it moves closer to the cathode an increased level of ionisation is observed as well as secondary electron emission due to the increased strength of the electric field. The space gap behind this positive ion cloud, in contrast, the electric field is weakened to a level where almost no ionisation occurs. When the positive ion cloud reaches a point in close proximity to the cathode ionisation ceases to occur and a drop in current is seen as the gap between the ion cloud and cathode is too short to allow a series of ionisation events to arise. The positive ion cloud also exhibits a shielding effect that reduces the electric field beyond its horizon. Once the final edge of the ion cloud reaches the cathode a final electron is emitted which allows the process of multiple ion production to repeat </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"10.1109/27.125038", "ISBN" : "0093-3813", "ISSN" : "19399375", "abstract" : "Applications of corona discharge induced plasmas and unipolar ions\\nare reviewed. Corona process applications emphasize one of two aspects\\nof the discharge: the ions produced or the energetic electrons producing\\nthe plasma. The ion identities depend on the polarity of the discharge\\nand the characteristics of the gas mixture, specifically on the electron\\nattaching species. The electron energies depend on the gas\\ncharacteristics and on the method of generating the corona. In general,\\nin an application using ions, the corona induced plasma zone will occupy\\na small fraction of the total process volume, while a process using the\\nelectrons will fill most of the volume with the plasma. Current\\nstate-of-the knowledge of ionized environments and the function of\\ncorona discharge processes are discussed in detail", "author" : [ { "dropping-particle" : "", "family" : "Chang", "given" : "Jen Shih", "non-dropping-particle" : "", "parse-names" : false, "suffix" : "" }, { "dropping-particle" : "", "family" : "Lawless", "given" : "Phil A.", "non-dropping-particle" : "", "parse-names" : false, "suffix" : "" }, { "dropping-particle" : "", "family" : "Yamamoto", "given" : "Toshiaki", "non-dropping-particle" : "", "parse-names" : false, "suffix" : "" } ], "container-title" : "IEEE Transactions on Plasma Science", "id" : "ITEM-1", "issue" : "6", "issued" : { "date-parts" : [ [ "1991" ] ] }, "page" : "1152-1166", "title" : "Corona Discharge Processes", "type" : "article-journal", "volume" : "19" }, "uris" : [ "http://www.mendeley.com/documents/?uuid=c052f05f-bbee-443e-9a5e-b69173d5038a" ] } ], "mendeley" : { "formattedCitation" : "&lt;sup&gt;[55]&lt;/sup&gt;", "plainTextFormattedCitation" : "[55]", "previouslyFormattedCitation" : "&lt;sup&gt;[55]&lt;/sup&gt;" }, "properties" : {  }, "schema" : "https://github.com/citation-style-language/schema/raw/master/csl-citation.json" }</w:instrText>
      </w:r>
      <w:r w:rsidR="00962B51"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[55]</w:t>
      </w:r>
      <w:r w:rsidR="00962B51" w:rsidRPr="000F30B0">
        <w:rPr>
          <w:rFonts w:ascii="Times New Roman" w:hAnsi="Times New Roman" w:cs="Times New Roman"/>
        </w:rPr>
        <w:fldChar w:fldCharType="end"/>
      </w:r>
      <w:r w:rsidR="00962B51" w:rsidRPr="000F30B0">
        <w:rPr>
          <w:rFonts w:ascii="Times New Roman" w:hAnsi="Times New Roman" w:cs="Times New Roman"/>
        </w:rPr>
        <w:t xml:space="preserve">.  </w:t>
      </w:r>
    </w:p>
    <w:p w14:paraId="622E12CA" w14:textId="64958D5E"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cs="Times New Roman"/>
        </w:rPr>
        <w:t>CO formation was studied in a negative DC corona discharge formed by coaxial electrodes (inter-electrode gap 15 mm) in pure CO</w:t>
      </w:r>
      <w:r w:rsidRPr="000F30B0">
        <w:rPr>
          <w:rFonts w:ascii="Times New Roman" w:hAnsi="Times New Roman" w:cs="Times New Roman"/>
          <w:vertAlign w:val="subscript"/>
        </w:rPr>
        <w:t>2</w:t>
      </w:r>
      <w:r w:rsidRPr="000F30B0">
        <w:rPr>
          <w:rFonts w:ascii="Times New Roman" w:hAnsi="Times New Roman" w:cs="Times New Roman"/>
        </w:rPr>
        <w:t xml:space="preserve"> and its mixtures with O</w:t>
      </w:r>
      <w:r w:rsidRPr="000F30B0">
        <w:rPr>
          <w:rFonts w:ascii="Times New Roman" w:hAnsi="Times New Roman" w:cs="Times New Roman"/>
          <w:vertAlign w:val="subscript"/>
        </w:rPr>
        <w:t>2</w:t>
      </w:r>
      <w:r w:rsidRPr="000F30B0">
        <w:rPr>
          <w:rFonts w:ascii="Times New Roman" w:hAnsi="Times New Roman" w:cs="Times New Roman"/>
        </w:rPr>
        <w:t xml:space="preserve"> by </w:t>
      </w:r>
      <w:r w:rsidR="00E27205">
        <w:rPr>
          <w:rFonts w:ascii="Times New Roman" w:hAnsi="Times New Roman" w:cs="Times New Roman"/>
        </w:rPr>
        <w:t xml:space="preserve">Mikoviny </w:t>
      </w:r>
      <w:r w:rsidR="00E27205">
        <w:rPr>
          <w:rFonts w:ascii="Times New Roman" w:hAnsi="Times New Roman" w:cs="Times New Roman"/>
          <w:i/>
        </w:rPr>
        <w:t xml:space="preserve">et al, </w:t>
      </w:r>
      <w:r w:rsidR="00E27205">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00E27205">
        <w:rPr>
          <w:rFonts w:ascii="Times New Roman" w:hAnsi="Times New Roman" w:cs="Times New Roman"/>
          <w:i/>
        </w:rPr>
        <w:fldChar w:fldCharType="separate"/>
      </w:r>
      <w:r w:rsidR="000F5772" w:rsidRPr="000F5772">
        <w:rPr>
          <w:rFonts w:ascii="Times New Roman" w:hAnsi="Times New Roman" w:cs="Times New Roman"/>
          <w:noProof/>
          <w:vertAlign w:val="superscript"/>
        </w:rPr>
        <w:t>[56]</w:t>
      </w:r>
      <w:r w:rsidR="00E27205">
        <w:rPr>
          <w:rFonts w:ascii="Times New Roman" w:hAnsi="Times New Roman" w:cs="Times New Roman"/>
          <w:i/>
        </w:rPr>
        <w:fldChar w:fldCharType="end"/>
      </w:r>
      <w:r w:rsidRPr="000F30B0">
        <w:rPr>
          <w:rFonts w:ascii="Times New Roman" w:hAnsi="Times New Roman" w:cs="Times New Roman"/>
        </w:rPr>
        <w:t xml:space="preserve">). </w:t>
      </w:r>
      <w:r w:rsidRPr="000F30B0">
        <w:rPr>
          <w:rFonts w:ascii="Times New Roman" w:hAnsi="Times New Roman"/>
        </w:rPr>
        <w:t>The tested flowrate remained fixed at 100 cm</w:t>
      </w:r>
      <w:r w:rsidRPr="000F30B0">
        <w:rPr>
          <w:rFonts w:ascii="Times New Roman" w:hAnsi="Times New Roman"/>
          <w:vertAlign w:val="superscript"/>
        </w:rPr>
        <w:t>3</w:t>
      </w:r>
      <w:r w:rsidRPr="000F30B0">
        <w:rPr>
          <w:rFonts w:ascii="Times New Roman" w:hAnsi="Times New Roman"/>
        </w:rPr>
        <w:t>/min and the range of tested voltages was 4.5-6.5 kV. The conversion of CO</w:t>
      </w:r>
      <w:r w:rsidRPr="000F30B0">
        <w:rPr>
          <w:rFonts w:ascii="Times New Roman" w:hAnsi="Times New Roman"/>
          <w:vertAlign w:val="subscript"/>
        </w:rPr>
        <w:t>2</w:t>
      </w:r>
      <w:r w:rsidRPr="000F30B0">
        <w:rPr>
          <w:rFonts w:ascii="Times New Roman" w:hAnsi="Times New Roman"/>
        </w:rPr>
        <w:t xml:space="preserve"> to CO was very small, never more than 1% but it was found that increasing the O</w:t>
      </w:r>
      <w:r w:rsidRPr="000F30B0">
        <w:rPr>
          <w:rFonts w:ascii="Times New Roman" w:hAnsi="Times New Roman"/>
          <w:vertAlign w:val="subscript"/>
        </w:rPr>
        <w:t>2</w:t>
      </w:r>
      <w:r w:rsidRPr="000F30B0">
        <w:rPr>
          <w:rFonts w:ascii="Times New Roman" w:hAnsi="Times New Roman"/>
        </w:rPr>
        <w:t xml:space="preserve"> content in the feed gas saw the production of CO increase. There was a linear increase in CO formation with O</w:t>
      </w:r>
      <w:r w:rsidRPr="000F30B0">
        <w:rPr>
          <w:rFonts w:ascii="Times New Roman" w:hAnsi="Times New Roman"/>
        </w:rPr>
        <w:softHyphen/>
      </w:r>
      <w:r w:rsidRPr="000F30B0">
        <w:rPr>
          <w:rFonts w:ascii="Times New Roman" w:hAnsi="Times New Roman"/>
          <w:vertAlign w:val="subscript"/>
        </w:rPr>
        <w:t>2</w:t>
      </w:r>
      <w:r w:rsidRPr="000F30B0">
        <w:rPr>
          <w:rFonts w:ascii="Times New Roman" w:hAnsi="Times New Roman"/>
        </w:rPr>
        <w:t xml:space="preserve"> addition up until 10% after which further O</w:t>
      </w:r>
      <w:r w:rsidRPr="000F30B0">
        <w:rPr>
          <w:rFonts w:ascii="Times New Roman" w:hAnsi="Times New Roman"/>
          <w:vertAlign w:val="subscript"/>
        </w:rPr>
        <w:t>2</w:t>
      </w:r>
      <w:r w:rsidRPr="000F30B0">
        <w:rPr>
          <w:rFonts w:ascii="Times New Roman" w:hAnsi="Times New Roman"/>
        </w:rPr>
        <w:t xml:space="preserve"> addition had no effect.  The SEI applied during this work was low, &lt; 0.5 eV/molecule, so it was not expected to reach high CO</w:t>
      </w:r>
      <w:r w:rsidRPr="000F30B0">
        <w:rPr>
          <w:rFonts w:ascii="Times New Roman" w:hAnsi="Times New Roman"/>
          <w:vertAlign w:val="subscript"/>
        </w:rPr>
        <w:t>2</w:t>
      </w:r>
      <w:r w:rsidRPr="000F30B0">
        <w:rPr>
          <w:rFonts w:ascii="Times New Roman" w:hAnsi="Times New Roman"/>
        </w:rPr>
        <w:t xml:space="preserve"> conversions.  </w:t>
      </w:r>
    </w:p>
    <w:p w14:paraId="1C93A9D3" w14:textId="3BF9281B" w:rsidR="00962B51" w:rsidRPr="000F30B0" w:rsidRDefault="00E27205" w:rsidP="00962B51">
      <w:pPr>
        <w:jc w:val="both"/>
        <w:rPr>
          <w:rFonts w:ascii="Times New Roman" w:hAnsi="Times New Roman" w:cs="Times New Roman"/>
          <w:i/>
        </w:rPr>
      </w:pPr>
      <w:r>
        <w:rPr>
          <w:rFonts w:ascii="Times New Roman" w:hAnsi="Times New Roman" w:cs="Times New Roman"/>
        </w:rPr>
        <w:t xml:space="preserve">Xu </w:t>
      </w:r>
      <w:r>
        <w:rPr>
          <w:rFonts w:ascii="Times New Roman" w:hAnsi="Times New Roman" w:cs="Times New Roman"/>
          <w:i/>
        </w:rPr>
        <w:t xml:space="preserve">et al, </w:t>
      </w:r>
      <w:r>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"10.1143/JJAP.43.8310", "ISSN" : "0021-4922", "abstract" : "An experimental investigation has been conducted to decompose pure CO 2 into CO and O 2 via dc corona discharge at atmospheric pressure. In the tested range, the most conversion of CO 2 is 10.91% and the energy efficiency is approximately 1.56\u20136.73%. CO 2 is the main contributor to greenhouse effect, and any success in the research of CO 2 utilization will attain the double objectives of decreasing the build-up of greenhouse gases in the atmosphere and better utilization of carbon resource. It is especially interesting that decomposition of CO 2 using electric energy from clean energy such as hydroelectricity, solar energy or nuclear energy. CO 2 decomposition is more endothermic than steam reforming and accordingly can be used in storing energy to remote areas. However, the equilibrium thermodynamic calculations of dissociation of CO 2 showed that the Gibbs free energy of the reaction become negative only when the temperature is raised above 3300 K at 0.1 MPa. 1) Therefore, it is not feasible from an energy efficiency standpoint that CO 2 decomposition using thermal methods. The non-equilibrium plasma technologies provide alternative methods for con-verting CO 2 . Obvious energy difference among particles within non-equilibrium plasma makes it being used to convert inert gases without large energy cost. 2,3)", "author" : [ { "dropping-particle" : "", "family" : "Xu", "given" : "Wei", "non-dropping-particle" : "", "parse-names" : false, "suffix" : "" }, { "dropping-particle" : "", "family" : "Li", "given" : "Ming-Wei", "non-dropping-particle" : "", "parse-names" : false, "suffix" : "" }, { "dropping-particle" : "", "family" : "Xu", "given" : "Gen-Hui", "non-dropping-particle" : "", "parse-names" : false, "suffix" : "" }, { "dropping-particle" : "", "family" : "Tian", "given" : "Yi-Ling", "non-dropping-particle" : "", "parse-names" : false, "suffix" : "" } ], "container-title" : "Japanese Journal of Applied Physics", "id" : "ITEM-1", "issue" : "12", "issued" : { "date-parts" : [ [ "2004" ] ] }, "page" : "8310-8311", "title" : "Decomposition of CO 2 Using DC Corona Discharge at Atmospheric Pressure", "type" : "article-journal", "volume" : "43" }, "uris" : [ "http://www.mendeley.com/documents/?uuid=b1718093-be4e-3ef3-b96b-03f5cc9aa5eb" ] } ], "mendeley" : { "formattedCitation" : "&lt;sup&gt;[57]&lt;/sup&gt;", "plainTextFormattedCitation" : "[57]", "previouslyFormattedCitation" : "&lt;sup&gt;[57]&lt;/sup&gt;" }, "properties" : {  }, "schema" : "https://github.com/citation-style-language/schema/raw/master/csl-citation.json" }</w:instrText>
      </w:r>
      <w:r>
        <w:rPr>
          <w:rFonts w:ascii="Times New Roman" w:hAnsi="Times New Roman" w:cs="Times New Roman"/>
          <w:i/>
        </w:rPr>
        <w:fldChar w:fldCharType="separate"/>
      </w:r>
      <w:r w:rsidR="000F5772" w:rsidRPr="000F5772">
        <w:rPr>
          <w:rFonts w:ascii="Times New Roman" w:hAnsi="Times New Roman" w:cs="Times New Roman"/>
          <w:noProof/>
          <w:vertAlign w:val="superscript"/>
        </w:rPr>
        <w:t>[57]</w:t>
      </w:r>
      <w:r>
        <w:rPr>
          <w:rFonts w:ascii="Times New Roman" w:hAnsi="Times New Roman" w:cs="Times New Roman"/>
          <w:i/>
        </w:rPr>
        <w:fldChar w:fldCharType="end"/>
      </w:r>
      <w:r w:rsidR="00962B51" w:rsidRPr="000F30B0">
        <w:rPr>
          <w:rFonts w:ascii="Times New Roman" w:hAnsi="Times New Roman" w:cs="Times New Roman"/>
          <w:i/>
        </w:rPr>
        <w:t>,</w:t>
      </w:r>
      <w:r w:rsidR="00962B51" w:rsidRPr="000F30B0">
        <w:rPr>
          <w:rFonts w:ascii="Times New Roman" w:hAnsi="Times New Roman" w:cs="Times New Roman"/>
        </w:rPr>
        <w:t xml:space="preserve"> investigated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decomposition in a negative DC wire-to-plate corona discharge with a discharge gap of 10 mm. Tested flowrates of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ranged from 30-90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/min and the input power was adjusted between 0-40 W. A maximum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conversion of 10.91% was achieved at the lowest flowrate and highest input power. It was found that similarly to other discharge types increasing the power increases the conversion, as does decreasing the flowrate. </w:t>
      </w:r>
      <w:r w:rsidR="00962B51" w:rsidRPr="000F30B0">
        <w:rPr>
          <w:rFonts w:ascii="Times New Roman" w:hAnsi="Times New Roman" w:cs="Times New Roman"/>
        </w:rPr>
        <w:br/>
        <w:t>The energy efficiency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decomposition was also calculated and found to reach a maximum of 6.73% at the lowest tested SEI of 1.3 eV/molecule, higher SEIs of 30 eV/molecule yielded a low efficiency of around 1.5%. Overall, it can be stated that this type of corona discharge is unfavourable </w:t>
      </w:r>
      <w:r w:rsidR="00962B51" w:rsidRPr="000F30B0">
        <w:rPr>
          <w:rFonts w:ascii="Times New Roman" w:hAnsi="Times New Roman" w:cs="Times New Roman"/>
        </w:rPr>
        <w:lastRenderedPageBreak/>
        <w:t>for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decomposition compared </w:t>
      </w:r>
      <w:r w:rsidR="001D7D16">
        <w:rPr>
          <w:rFonts w:ascii="Times New Roman" w:hAnsi="Times New Roman" w:cs="Times New Roman"/>
        </w:rPr>
        <w:t xml:space="preserve">to </w:t>
      </w:r>
      <w:r w:rsidR="00962B51" w:rsidRPr="000F30B0">
        <w:rPr>
          <w:rFonts w:ascii="Times New Roman" w:hAnsi="Times New Roman" w:cs="Times New Roman"/>
        </w:rPr>
        <w:t xml:space="preserve">other discharge types as both the conversion and energy efficiency are low.  </w:t>
      </w:r>
      <w:r w:rsidR="00962B51" w:rsidRPr="000F30B0">
        <w:rPr>
          <w:rFonts w:ascii="Times New Roman" w:hAnsi="Times New Roman" w:cs="Times New Roman"/>
          <w:i/>
        </w:rPr>
        <w:t xml:space="preserve"> </w:t>
      </w:r>
    </w:p>
    <w:p w14:paraId="67E6C058" w14:textId="16434365" w:rsidR="00962B51" w:rsidRPr="000F30B0" w:rsidRDefault="00962B51" w:rsidP="00962B51">
      <w:pPr>
        <w:rPr>
          <w:rFonts w:ascii="Times New Roman" w:hAnsi="Times New Roman" w:cs="Times New Roman"/>
        </w:rPr>
      </w:pPr>
      <w:r w:rsidRPr="000F30B0">
        <w:rPr>
          <w:rFonts w:ascii="Times New Roman" w:hAnsi="Times New Roman" w:cs="Times New Roman"/>
        </w:rPr>
        <w:t>Under both positive and negative polarities a wire-to-cylinder DC corona discharge was investigated for CO</w:t>
      </w:r>
      <w:r w:rsidRPr="000F30B0">
        <w:rPr>
          <w:rFonts w:ascii="Times New Roman" w:hAnsi="Times New Roman" w:cs="Times New Roman"/>
          <w:vertAlign w:val="subscript"/>
        </w:rPr>
        <w:t>2</w:t>
      </w:r>
      <w:r w:rsidRPr="000F30B0">
        <w:rPr>
          <w:rFonts w:ascii="Times New Roman" w:hAnsi="Times New Roman" w:cs="Times New Roman"/>
        </w:rPr>
        <w:t xml:space="preserve"> reduction by </w:t>
      </w:r>
      <w:r w:rsidR="00E27205">
        <w:rPr>
          <w:rFonts w:ascii="Times New Roman" w:hAnsi="Times New Roman" w:cs="Times New Roman"/>
        </w:rPr>
        <w:t xml:space="preserve">Horváth </w:t>
      </w:r>
      <w:r w:rsidR="00E27205">
        <w:rPr>
          <w:rFonts w:ascii="Times New Roman" w:hAnsi="Times New Roman" w:cs="Times New Roman"/>
          <w:i/>
        </w:rPr>
        <w:t xml:space="preserve">et al, </w:t>
      </w:r>
      <w:r w:rsidR="00E27205">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"10.1088/0022-3727/41/22/225207", "abstract" : "The decomposition rate of carbon dioxide and the generation of ozone and carbon monoxide in coaxial corona discharges fed by pure CO 2 has been investigated in a dc corona discharge operated in both positive and negative polarities using FTIR spectroscopy. The degree of CO 2 decomposition is found to be dependent on the voltage, U , with a maximum CO 2 decomposition of nearly 10% found in a negative corona discharge for U = 7.5 kV. In all cases the amount of CO 2 decomposition was lower in positive polarity discharges than in negative polarity discharges operated under same conditions. CO and ozone were found to be the main products observed in the discharges.", "author" : [ { "dropping-particle" : "", "family" : "Horv\u00e1th", "given" : "G", "non-dropping-particle" : "", "parse-names" : false, "suffix" : "" }, { "dropping-particle" : "", "family" : "Skaln", "given" : "J D", "non-dropping-particle" : "", "parse-names" : false, "suffix" : "" }, { "dropping-particle" : "", "family" : "Mason", "given" : "N J", "non-dropping-particle" : "", "parse-names" : false, "suffix" : "" } ], "container-title" : "J. Phys. D: Appl. Phys. J. Phys. D: Appl. Phys", "id" : "ITEM-1", "issue" : "41", "issued" : { "date-parts" : [ [ "2008" ] ] }, "title" : "FTIR study of decomposition of carbon dioxide in dc corona discharges", "type" : "article-journal", "volume" : "41" }, "uris" : [ "http://www.mendeley.com/documents/?uuid=964d8953-0722-41a6-966a-2acd529c53f9" ] } ], "mendeley" : { "formattedCitation" : "&lt;sup&gt;[58]&lt;/sup&gt;", "plainTextFormattedCitation" : "[58]", "previouslyFormattedCitation" : "&lt;sup&gt;[58]&lt;/sup&gt;" }, "properties" : {  }, "schema" : "https://github.com/citation-style-language/schema/raw/master/csl-citation.json" }</w:instrText>
      </w:r>
      <w:r w:rsidR="00E27205">
        <w:rPr>
          <w:rFonts w:ascii="Times New Roman" w:hAnsi="Times New Roman" w:cs="Times New Roman"/>
          <w:i/>
        </w:rPr>
        <w:fldChar w:fldCharType="separate"/>
      </w:r>
      <w:r w:rsidR="000F5772" w:rsidRPr="000F5772">
        <w:rPr>
          <w:rFonts w:ascii="Times New Roman" w:hAnsi="Times New Roman" w:cs="Times New Roman"/>
          <w:noProof/>
          <w:vertAlign w:val="superscript"/>
        </w:rPr>
        <w:t>[58]</w:t>
      </w:r>
      <w:r w:rsidR="00E27205">
        <w:rPr>
          <w:rFonts w:ascii="Times New Roman" w:hAnsi="Times New Roman" w:cs="Times New Roman"/>
          <w:i/>
        </w:rPr>
        <w:fldChar w:fldCharType="end"/>
      </w:r>
      <w:r w:rsidRPr="000F30B0">
        <w:rPr>
          <w:rFonts w:ascii="Times New Roman" w:hAnsi="Times New Roman" w:cs="Times New Roman"/>
        </w:rPr>
        <w:t>. The inter-electrode distance was fixed at 8.5 mm and two tested voltages under each polarity of discharge were applied (6.5 and 7.5 kV) and the decomposition into CO and O</w:t>
      </w:r>
      <w:r w:rsidRPr="000F30B0">
        <w:rPr>
          <w:rFonts w:ascii="Times New Roman" w:hAnsi="Times New Roman" w:cs="Times New Roman"/>
          <w:vertAlign w:val="subscript"/>
        </w:rPr>
        <w:t>3</w:t>
      </w:r>
      <w:r w:rsidRPr="000F30B0">
        <w:rPr>
          <w:rFonts w:ascii="Times New Roman" w:hAnsi="Times New Roman" w:cs="Times New Roman"/>
        </w:rPr>
        <w:t xml:space="preserve"> studied. At 6.5 kV under positive corona conditions the production of CO increased gradually over time for 20 mins, after this the amount of CO produced began to fall. A maximum conversion of 8% was achieved (assuming no other carbon forming products are formed). For the same voltage under negative conditions the conversion was approximately the same but the maximum was reached at 15 mins and then began to fall. Ozone production was much more pronounced under negative conditions reaching 1000 ppm. </w:t>
      </w:r>
      <w:r w:rsidRPr="000F30B0">
        <w:rPr>
          <w:rFonts w:ascii="Times New Roman" w:hAnsi="Times New Roman" w:cs="Times New Roman"/>
        </w:rPr>
        <w:br/>
        <w:t>Upon increasing the voltage (and therefore the applied power) to 7.5 kV in a positive corona the maximum conversion did not increase however, the plateau in conversion was reached at 8 mins and fell after this point. For a negative corona at this voltage the conversion was increased to ~11%. No definition of energy efficiency was given and the results for efficiency presented in kJ/mol, the authors state that the positive corona was more efficient. If it is assumed the authors presented the energy cost to produce 1 mole of CO</w:t>
      </w:r>
      <w:r w:rsidRPr="000F30B0">
        <w:rPr>
          <w:rFonts w:ascii="Times New Roman" w:hAnsi="Times New Roman" w:cs="Times New Roman"/>
          <w:vertAlign w:val="subscript"/>
        </w:rPr>
        <w:t xml:space="preserve"> </w:t>
      </w:r>
      <w:r w:rsidRPr="000F30B0">
        <w:rPr>
          <w:rFonts w:ascii="Times New Roman" w:hAnsi="Times New Roman" w:cs="Times New Roman"/>
        </w:rPr>
        <w:t xml:space="preserve">in this plasma system, then by using the standard enthalpy of the reaction the energy efficiency using the standard definition can be estimated. </w:t>
      </w:r>
    </w:p>
    <w:p w14:paraId="1A6DCEC1" w14:textId="01E2726C" w:rsidR="00962B51" w:rsidRPr="000F30B0" w:rsidRDefault="00962B51" w:rsidP="00962B51">
      <w:pPr>
        <w:pStyle w:val="Caption"/>
        <w:keepNext/>
        <w:jc w:val="center"/>
        <w:rPr>
          <w:rFonts w:ascii="Times New Roman" w:hAnsi="Times New Roman" w:cs="Times New Roman"/>
          <w:b w:val="0"/>
          <w:color w:val="auto"/>
          <w:sz w:val="22"/>
        </w:rPr>
      </w:pPr>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5</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Estimated energy efficiency in positive and negative conditions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6"/>
        <w:gridCol w:w="2849"/>
      </w:tblGrid>
      <w:tr w:rsidR="00962B51" w:rsidRPr="000F30B0" w14:paraId="03459208" w14:textId="77777777" w:rsidTr="00AF7578">
        <w:trPr>
          <w:jc w:val="center"/>
        </w:trPr>
        <w:tc>
          <w:tcPr>
            <w:tcW w:w="2666" w:type="dxa"/>
            <w:tcBorders>
              <w:top w:val="single" w:sz="4" w:space="0" w:color="auto"/>
              <w:bottom w:val="single" w:sz="4" w:space="0" w:color="auto"/>
            </w:tcBorders>
            <w:vAlign w:val="center"/>
          </w:tcPr>
          <w:p w14:paraId="01A19357" w14:textId="77777777"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Discharge polarity/voltage</w:t>
            </w:r>
          </w:p>
        </w:tc>
        <w:tc>
          <w:tcPr>
            <w:tcW w:w="2849" w:type="dxa"/>
            <w:tcBorders>
              <w:top w:val="single" w:sz="4" w:space="0" w:color="auto"/>
              <w:bottom w:val="single" w:sz="4" w:space="0" w:color="auto"/>
            </w:tcBorders>
            <w:vAlign w:val="center"/>
          </w:tcPr>
          <w:p w14:paraId="2E9E2030" w14:textId="00215232" w:rsidR="00962B51" w:rsidRPr="000F30B0" w:rsidRDefault="00962B51" w:rsidP="004C65BC">
            <w:pPr>
              <w:spacing w:after="0" w:line="240" w:lineRule="auto"/>
              <w:rPr>
                <w:rFonts w:ascii="Times New Roman" w:hAnsi="Times New Roman" w:cs="Times New Roman"/>
              </w:rPr>
            </w:pPr>
            <w:r w:rsidRPr="000F30B0">
              <w:rPr>
                <w:rFonts w:ascii="Times New Roman" w:hAnsi="Times New Roman" w:cs="Times New Roman"/>
              </w:rPr>
              <w:t>Estimated energy efficiency</w:t>
            </w:r>
          </w:p>
        </w:tc>
      </w:tr>
      <w:tr w:rsidR="00962B51" w:rsidRPr="000F30B0" w14:paraId="1BA10CE0" w14:textId="77777777" w:rsidTr="00AF7578">
        <w:trPr>
          <w:jc w:val="center"/>
        </w:trPr>
        <w:tc>
          <w:tcPr>
            <w:tcW w:w="2666" w:type="dxa"/>
            <w:tcBorders>
              <w:top w:val="single" w:sz="4" w:space="0" w:color="auto"/>
            </w:tcBorders>
            <w:vAlign w:val="center"/>
          </w:tcPr>
          <w:p w14:paraId="1EFFEB8D"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Positive/6.5 kV</w:t>
            </w:r>
          </w:p>
        </w:tc>
        <w:tc>
          <w:tcPr>
            <w:tcW w:w="2849" w:type="dxa"/>
            <w:tcBorders>
              <w:top w:val="single" w:sz="4" w:space="0" w:color="auto"/>
            </w:tcBorders>
            <w:vAlign w:val="center"/>
          </w:tcPr>
          <w:p w14:paraId="5AFC499E"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56%</w:t>
            </w:r>
          </w:p>
        </w:tc>
      </w:tr>
      <w:tr w:rsidR="00962B51" w:rsidRPr="000F30B0" w14:paraId="490E9592" w14:textId="77777777" w:rsidTr="00AF7578">
        <w:trPr>
          <w:jc w:val="center"/>
        </w:trPr>
        <w:tc>
          <w:tcPr>
            <w:tcW w:w="2666" w:type="dxa"/>
            <w:vAlign w:val="center"/>
          </w:tcPr>
          <w:p w14:paraId="0C77C0B3"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Negative/6.5 kV</w:t>
            </w:r>
          </w:p>
        </w:tc>
        <w:tc>
          <w:tcPr>
            <w:tcW w:w="2849" w:type="dxa"/>
            <w:vAlign w:val="center"/>
          </w:tcPr>
          <w:p w14:paraId="692845E7"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37%</w:t>
            </w:r>
          </w:p>
        </w:tc>
      </w:tr>
      <w:tr w:rsidR="00962B51" w:rsidRPr="000F30B0" w14:paraId="222D0A10" w14:textId="77777777" w:rsidTr="00AF7578">
        <w:trPr>
          <w:jc w:val="center"/>
        </w:trPr>
        <w:tc>
          <w:tcPr>
            <w:tcW w:w="2666" w:type="dxa"/>
            <w:vAlign w:val="center"/>
          </w:tcPr>
          <w:p w14:paraId="4F8CD608"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Positive/7.5 kV</w:t>
            </w:r>
          </w:p>
        </w:tc>
        <w:tc>
          <w:tcPr>
            <w:tcW w:w="2849" w:type="dxa"/>
            <w:vAlign w:val="center"/>
          </w:tcPr>
          <w:p w14:paraId="68FBE27F"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79025D9A" w14:textId="77777777" w:rsidTr="00AF7578">
        <w:trPr>
          <w:jc w:val="center"/>
        </w:trPr>
        <w:tc>
          <w:tcPr>
            <w:tcW w:w="2666" w:type="dxa"/>
            <w:tcBorders>
              <w:bottom w:val="single" w:sz="4" w:space="0" w:color="auto"/>
            </w:tcBorders>
            <w:vAlign w:val="center"/>
          </w:tcPr>
          <w:p w14:paraId="34E7DF2E"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Negative/7.5 kV</w:t>
            </w:r>
          </w:p>
        </w:tc>
        <w:tc>
          <w:tcPr>
            <w:tcW w:w="2849" w:type="dxa"/>
            <w:tcBorders>
              <w:bottom w:val="single" w:sz="4" w:space="0" w:color="auto"/>
            </w:tcBorders>
            <w:vAlign w:val="center"/>
          </w:tcPr>
          <w:p w14:paraId="3E69B99C"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43%</w:t>
            </w:r>
          </w:p>
        </w:tc>
      </w:tr>
    </w:tbl>
    <w:p w14:paraId="6ACDC52B"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w:t>
      </w:r>
    </w:p>
    <w:p w14:paraId="7311F5EF" w14:textId="5A3D190C" w:rsidR="00962B51" w:rsidRDefault="00962B51" w:rsidP="001F4688">
      <w:pPr>
        <w:pStyle w:val="Heading3"/>
        <w:numPr>
          <w:ilvl w:val="2"/>
          <w:numId w:val="1"/>
        </w:numPr>
      </w:pPr>
      <w:bookmarkStart w:id="64" w:name="_Toc409782370"/>
      <w:bookmarkStart w:id="65" w:name="_Toc489385288"/>
      <w:r w:rsidRPr="000F30B0">
        <w:t>Pulsed Corona Discharge Reactor</w:t>
      </w:r>
      <w:bookmarkEnd w:id="64"/>
      <w:bookmarkEnd w:id="65"/>
    </w:p>
    <w:p w14:paraId="74F6BA26" w14:textId="77777777" w:rsidR="006D6786" w:rsidRPr="006D6786" w:rsidRDefault="006D6786" w:rsidP="006D6786"/>
    <w:p w14:paraId="1314C0A5" w14:textId="760B8D0A" w:rsidR="00962B51" w:rsidRPr="000F30B0" w:rsidRDefault="00962B51" w:rsidP="00962B51">
      <w:pPr>
        <w:spacing w:after="0"/>
        <w:jc w:val="both"/>
        <w:rPr>
          <w:rFonts w:ascii="Times New Roman" w:hAnsi="Times New Roman" w:cs="Times New Roman"/>
        </w:rPr>
      </w:pPr>
      <w:r w:rsidRPr="000F30B0">
        <w:rPr>
          <w:rFonts w:ascii="Times New Roman" w:hAnsi="Times New Roman" w:cs="Times New Roman"/>
        </w:rPr>
        <w:t xml:space="preserve">Pulsed corona discharge operates in the same manner as </w:t>
      </w:r>
      <w:r w:rsidR="00E958FB">
        <w:rPr>
          <w:rFonts w:ascii="Times New Roman" w:hAnsi="Times New Roman" w:cs="Times New Roman"/>
        </w:rPr>
        <w:t xml:space="preserve">the </w:t>
      </w:r>
      <w:r w:rsidRPr="000F30B0">
        <w:rPr>
          <w:rFonts w:ascii="Times New Roman" w:hAnsi="Times New Roman" w:cs="Times New Roman"/>
        </w:rPr>
        <w:t xml:space="preserve">standard corona discharge however, the DC voltage applied is injected in bursts (similar to operating DBD in burst mode). There are numerous advantages to using pulsed power for plasma generation but the main reason </w:t>
      </w:r>
      <w:r w:rsidR="00E958FB">
        <w:rPr>
          <w:rFonts w:ascii="Times New Roman" w:hAnsi="Times New Roman" w:cs="Times New Roman"/>
        </w:rPr>
        <w:t xml:space="preserve">that </w:t>
      </w:r>
      <w:r w:rsidRPr="000F30B0">
        <w:rPr>
          <w:rFonts w:ascii="Times New Roman" w:hAnsi="Times New Roman" w:cs="Times New Roman"/>
        </w:rPr>
        <w:t xml:space="preserve">they have received increasing interest in </w:t>
      </w:r>
      <w:r w:rsidR="00E958FB">
        <w:rPr>
          <w:rFonts w:ascii="Times New Roman" w:hAnsi="Times New Roman" w:cs="Times New Roman"/>
        </w:rPr>
        <w:t xml:space="preserve">the </w:t>
      </w:r>
      <w:r w:rsidRPr="000F30B0">
        <w:rPr>
          <w:rFonts w:ascii="Times New Roman" w:hAnsi="Times New Roman" w:cs="Times New Roman"/>
        </w:rPr>
        <w:t xml:space="preserve">literature is </w:t>
      </w:r>
      <w:r w:rsidR="00E958FB">
        <w:rPr>
          <w:rFonts w:ascii="Times New Roman" w:hAnsi="Times New Roman" w:cs="Times New Roman"/>
        </w:rPr>
        <w:t>by</w:t>
      </w:r>
      <w:r w:rsidR="00E958FB" w:rsidRPr="000F30B0">
        <w:rPr>
          <w:rFonts w:ascii="Times New Roman" w:hAnsi="Times New Roman" w:cs="Times New Roman"/>
        </w:rPr>
        <w:t xml:space="preserve"> </w:t>
      </w:r>
      <w:r w:rsidRPr="000F30B0">
        <w:rPr>
          <w:rFonts w:ascii="Times New Roman" w:hAnsi="Times New Roman" w:cs="Times New Roman"/>
        </w:rPr>
        <w:t>overcom</w:t>
      </w:r>
      <w:r w:rsidR="00E958FB">
        <w:rPr>
          <w:rFonts w:ascii="Times New Roman" w:hAnsi="Times New Roman" w:cs="Times New Roman"/>
        </w:rPr>
        <w:t>ing</w:t>
      </w:r>
      <w:r w:rsidRPr="000F30B0">
        <w:rPr>
          <w:rFonts w:ascii="Times New Roman" w:hAnsi="Times New Roman" w:cs="Times New Roman"/>
        </w:rPr>
        <w:t xml:space="preserve"> the poor energy efficiency usually associated with DC electricity. A brief summary of the benefits of pulsed power is given below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"10.1109/TPS.2013.2264328", "ISSN" : "00933813", "abstract" : "\u2014 New design of power nanosecond-range generators for electric discharge in gases is described. These generators are based on semiconductor opening switches\u2014Drift Step Recovery Diodes (DSRD). The main advantages of DSRD are very short switching-off time (&lt;3 ns), high commutated power (&gt;500 kW for single DSRD with 2 cm 2 of semiconductor structure), and high reliability of high voltage stacks consisting of many connected in series DSRD. The experimental results of DSRD-based generator application for ozone production and waste gas cleaning are presented. The main parameters of the generators: output pulse voltage up to 36 kV, pulse rise time &lt;4 ns, pulse repetition rate up to 3.5 kHz, output pulse power &gt;4.5 MW.", "author" : [ { "dropping-particle" : "", "family" : "Lyublinsky", "given" : "Alexander G.", "non-dropping-particle" : "", "parse-names" : false, "suffix" : "" }, { "dropping-particle" : "V.", "family" : "Korotkov", "given" : "Sergey", "non-dropping-particle" : "", "parse-names" : false, "suffix" : "" }, { "dropping-particle" : "V.", "family" : "Aristov", "given" : "Yuri", "non-dropping-particle" : "", "parse-names" : false, "suffix" : "" }, { "dropping-particle" : "", "family" : "Korotkov", "given" : "Dmitry A.", "non-dropping-particle" : "", "parse-names" : false, "suffix" : "" } ], "container-title" : "IEEE Transactions on Plasma Science", "id" : "ITEM-1", "issue" : "10", "issued" : { "date-parts" : [ [ "2013" ] ] }, "page" : "2625-2629", "title" : "Pulse power nanosecond-range dsrd-based generators for electric discharge technologies", "type" : "article-journal", "volume" : "41" }, "uris" : [ "http://www.mendeley.com/documents/?uuid=a8aea34c-2949-3260-8e3d-d42fff844c9b" ] } ], "mendeley" : { "formattedCitation" : "&lt;sup&gt;[59]&lt;/sup&gt;", "plainTextFormattedCitation" : "[59]", "previouslyFormattedCitation" : "&lt;sup&gt;[59]&lt;/sup&gt;"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[59]</w:t>
      </w:r>
      <w:r w:rsidRPr="000F30B0">
        <w:rPr>
          <w:rFonts w:ascii="Times New Roman" w:hAnsi="Times New Roman" w:cs="Times New Roman"/>
        </w:rPr>
        <w:fldChar w:fldCharType="end"/>
      </w:r>
      <w:r w:rsidRPr="000F30B0">
        <w:rPr>
          <w:rFonts w:ascii="Times New Roman" w:hAnsi="Times New Roman" w:cs="Times New Roman"/>
        </w:rPr>
        <w:t xml:space="preserve">: </w:t>
      </w:r>
    </w:p>
    <w:p w14:paraId="1E2F464C" w14:textId="1BBB6F20"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t>It can produce electrons without raising the temperature of ions within the plasma volume. As the pulse duration is small there is insufficient time for heat accumulation in the bulk of the plasma volume. The key parameter governing this effect is the rise time of the voltage pulse, a small rise time leads to more electron</w:t>
      </w:r>
      <w:r w:rsidR="00E958FB">
        <w:rPr>
          <w:rFonts w:ascii="Times New Roman" w:hAnsi="Times New Roman" w:cs="Times New Roman"/>
        </w:rPr>
        <w:t>s</w:t>
      </w:r>
      <w:r w:rsidRPr="000F30B0">
        <w:rPr>
          <w:rFonts w:ascii="Times New Roman" w:hAnsi="Times New Roman" w:cs="Times New Roman"/>
        </w:rPr>
        <w:t xml:space="preserve"> being produced.</w:t>
      </w:r>
    </w:p>
    <w:p w14:paraId="16A8889C" w14:textId="77777777"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t xml:space="preserve">It produces stronger electric fields than continual DC power supplies. As the power is delivered in short sharp bursts this allows a greater instantaneous power density to be achieved thus creating a stronger electric field. </w:t>
      </w:r>
    </w:p>
    <w:p w14:paraId="5A8D8896" w14:textId="77777777"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t xml:space="preserve">A stronger electric field is capable of achieving a higher degree of ionisation within the gas and hence, a higher concentration of electrons is achieved. </w:t>
      </w:r>
    </w:p>
    <w:p w14:paraId="02BDBA03" w14:textId="342EB6AA"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t xml:space="preserve">Pulsed power allows for a uniform dispersion of electrons within the plasma, extending </w:t>
      </w:r>
      <w:r w:rsidR="00E958FB">
        <w:rPr>
          <w:rFonts w:ascii="Times New Roman" w:hAnsi="Times New Roman" w:cs="Times New Roman"/>
        </w:rPr>
        <w:t xml:space="preserve">the </w:t>
      </w:r>
      <w:r w:rsidRPr="000F30B0">
        <w:rPr>
          <w:rFonts w:ascii="Times New Roman" w:hAnsi="Times New Roman" w:cs="Times New Roman"/>
        </w:rPr>
        <w:t xml:space="preserve">active volume of plasma and </w:t>
      </w:r>
      <w:r w:rsidR="00A33FBB">
        <w:rPr>
          <w:rFonts w:ascii="Times New Roman" w:hAnsi="Times New Roman" w:cs="Times New Roman"/>
        </w:rPr>
        <w:t>thus allowing</w:t>
      </w:r>
      <w:r w:rsidRPr="000F30B0">
        <w:rPr>
          <w:rFonts w:ascii="Times New Roman" w:hAnsi="Times New Roman" w:cs="Times New Roman"/>
        </w:rPr>
        <w:t xml:space="preserve"> more gas</w:t>
      </w:r>
      <w:r w:rsidR="00A33FBB">
        <w:rPr>
          <w:rFonts w:ascii="Times New Roman" w:hAnsi="Times New Roman" w:cs="Times New Roman"/>
        </w:rPr>
        <w:t xml:space="preserve"> to be treated</w:t>
      </w:r>
      <w:r w:rsidRPr="000F30B0">
        <w:rPr>
          <w:rFonts w:ascii="Times New Roman" w:hAnsi="Times New Roman" w:cs="Times New Roman"/>
        </w:rPr>
        <w:t>.</w:t>
      </w:r>
    </w:p>
    <w:p w14:paraId="4395BE8F" w14:textId="77777777"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t>A short pulse duration prevents an arc from developing between the live and ground electrodes.</w:t>
      </w:r>
    </w:p>
    <w:p w14:paraId="62BC5A01" w14:textId="77777777" w:rsidR="00962B51" w:rsidRPr="000F30B0" w:rsidRDefault="00962B51" w:rsidP="002F2411">
      <w:pPr>
        <w:numPr>
          <w:ilvl w:val="0"/>
          <w:numId w:val="3"/>
        </w:numPr>
        <w:spacing w:after="0"/>
        <w:jc w:val="both"/>
        <w:rPr>
          <w:rFonts w:ascii="Times New Roman" w:hAnsi="Times New Roman" w:cs="Times New Roman"/>
        </w:rPr>
      </w:pPr>
      <w:r w:rsidRPr="000F30B0">
        <w:rPr>
          <w:rFonts w:ascii="Times New Roman" w:hAnsi="Times New Roman" w:cs="Times New Roman"/>
        </w:rPr>
        <w:lastRenderedPageBreak/>
        <w:t>Short output pulse duration allows operation within a metal reactor without the need for dielectric barriers</w:t>
      </w:r>
    </w:p>
    <w:p w14:paraId="6ED5B1FA" w14:textId="7F225F50" w:rsidR="00962B51" w:rsidRPr="000F30B0" w:rsidRDefault="00962B51" w:rsidP="002F2411">
      <w:pPr>
        <w:pStyle w:val="ListParagraph"/>
        <w:numPr>
          <w:ilvl w:val="0"/>
          <w:numId w:val="3"/>
        </w:numPr>
        <w:spacing w:after="0"/>
        <w:jc w:val="both"/>
        <w:rPr>
          <w:rFonts w:ascii="Times New Roman" w:hAnsi="Times New Roman" w:cs="Times New Roman"/>
        </w:rPr>
      </w:pPr>
      <w:r w:rsidRPr="000F30B0">
        <w:rPr>
          <w:rFonts w:ascii="Times New Roman" w:hAnsi="Times New Roman" w:cs="Times New Roman"/>
        </w:rPr>
        <w:t>Increases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excitation. As the load to the reactor is not being continually supplied yet still producing sufficient energy to dissociate CO</w:t>
      </w:r>
      <w:r w:rsidRPr="000F30B0">
        <w:rPr>
          <w:rFonts w:ascii="Times New Roman" w:hAnsi="Times New Roman" w:cs="Times New Roman"/>
          <w:vertAlign w:val="subscript"/>
        </w:rPr>
        <w:t>2</w:t>
      </w:r>
      <w:r w:rsidRPr="000F30B0">
        <w:rPr>
          <w:rFonts w:ascii="Times New Roman" w:hAnsi="Times New Roman" w:cs="Times New Roman"/>
        </w:rPr>
        <w:t xml:space="preserve"> overall </w:t>
      </w:r>
      <w:r w:rsidR="00A33FBB">
        <w:rPr>
          <w:rFonts w:ascii="Times New Roman" w:hAnsi="Times New Roman" w:cs="Times New Roman"/>
        </w:rPr>
        <w:t>lower</w:t>
      </w:r>
      <w:r w:rsidR="00A33FBB" w:rsidRPr="000F30B0">
        <w:rPr>
          <w:rFonts w:ascii="Times New Roman" w:hAnsi="Times New Roman" w:cs="Times New Roman"/>
        </w:rPr>
        <w:t xml:space="preserve"> </w:t>
      </w:r>
      <w:r w:rsidRPr="000F30B0">
        <w:rPr>
          <w:rFonts w:ascii="Times New Roman" w:hAnsi="Times New Roman" w:cs="Times New Roman"/>
        </w:rPr>
        <w:t xml:space="preserve">energy expenditure is achieved leading to a more efficient system.   </w:t>
      </w:r>
    </w:p>
    <w:p w14:paraId="1719A6F4" w14:textId="77777777" w:rsidR="00962B51" w:rsidRPr="000F30B0" w:rsidRDefault="00962B51" w:rsidP="00962B51">
      <w:pPr>
        <w:pStyle w:val="ListParagraph"/>
        <w:spacing w:after="0"/>
        <w:jc w:val="both"/>
        <w:rPr>
          <w:rFonts w:ascii="Times New Roman" w:hAnsi="Times New Roman" w:cs="Times New Roman"/>
        </w:rPr>
      </w:pPr>
    </w:p>
    <w:p w14:paraId="4E269E1B" w14:textId="1D2EA132"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pulsed corona reactor involves applying voltage over the electrodes for short durations of time at periodic intervals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"10.1109/27.125038", "ISBN" : "0093-3813", "ISSN" : "19399375", "abstract" : "Applications of corona discharge induced plasmas and unipolar ions\\nare reviewed. Corona process applications emphasize one of two aspects\\nof the discharge: the ions produced or the energetic electrons producing\\nthe plasma. The ion identities depend on the polarity of the discharge\\nand the characteristics of the gas mixture, specifically on the electron\\nattaching species. The electron energies depend on the gas\\ncharacteristics and on the method of generating the corona. In general,\\nin an application using ions, the corona induced plasma zone will occupy\\na small fraction of the total process volume, while a process using the\\nelectrons will fill most of the volume with the plasma. Current\\nstate-of-the knowledge of ionized environments and the function of\\ncorona discharge processes are discussed in detail", "author" : [ { "dropping-particle" : "", "family" : "Chang", "given" : "Jen Shih", "non-dropping-particle" : "", "parse-names" : false, "suffix" : "" }, { "dropping-particle" : "", "family" : "Lawless", "given" : "Phil A.", "non-dropping-particle" : "", "parse-names" : false, "suffix" : "" }, { "dropping-particle" : "", "family" : "Yamamoto", "given" : "Toshiaki", "non-dropping-particle" : "", "parse-names" : false, "suffix" : "" } ], "container-title" : "IEEE Transactions on Plasma Science", "id" : "ITEM-1", "issue" : "6", "issued" : { "date-parts" : [ [ "1991" ] ] }, "page" : "1152-1166", "title" : "Corona Discharge Processes", "type" : "article-journal", "volume" : "19" }, "uris" : [ "http://www.mendeley.com/documents/?uuid=c052f05f-bbee-443e-9a5e-b69173d5038a" ] } ], "mendeley" : { "formattedCitation" : "&lt;sup&gt;[55]&lt;/sup&gt;", "plainTextFormattedCitation" : "[55]", "previouslyFormattedCitation" : "&lt;sup&gt;[55]&lt;/sup&gt;"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[55]</w:t>
      </w:r>
      <w:r w:rsidRPr="000F30B0">
        <w:rPr>
          <w:rFonts w:ascii="Times New Roman" w:hAnsi="Times New Roman" w:cs="Times New Roman"/>
        </w:rPr>
        <w:fldChar w:fldCharType="end"/>
      </w:r>
      <w:r w:rsidRPr="000F30B0">
        <w:rPr>
          <w:rFonts w:ascii="Times New Roman" w:hAnsi="Times New Roman" w:cs="Times New Roman"/>
        </w:rPr>
        <w:t>. This method is utilised as it allows the production of electrons without raising the temperature of ions in the reactor i.e. a non-thermal method of plasma generation. Short applications of high voltage pulses produce stronger electric fields and a high concentration of electrons. A large electron concentration allows a more uniform dispersion of these electrons throughout the reactor. A larger concentration of electrons can occupy more space so a larger reactor can be used and effects of the plasma generated will not just be confined to the area surrounding the central wire.</w:t>
      </w:r>
    </w:p>
    <w:p w14:paraId="3A8C45E1"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A pulsed corona plasma will be deployed in this research to investigate the splitting of CO</w:t>
      </w:r>
      <w:r w:rsidRPr="000F30B0">
        <w:rPr>
          <w:rFonts w:ascii="Times New Roman" w:hAnsi="Times New Roman" w:cs="Times New Roman"/>
          <w:vertAlign w:val="subscript"/>
        </w:rPr>
        <w:t>2</w:t>
      </w:r>
      <w:r w:rsidRPr="000F30B0">
        <w:rPr>
          <w:rFonts w:ascii="Times New Roman" w:hAnsi="Times New Roman" w:cs="Times New Roman"/>
        </w:rPr>
        <w:t xml:space="preserve"> to CO. The main consideration when choosing this plasma method was the knowledge that electrostatic precipitators (ESPs), that utilise corona discharge, are already deployed in industry so there was scope for future scale-up. Pulsed power was chosen owing to its superior energy efficiency without the need for reduced pressures (MW discharges) furthermore, there are few literature examples in the field of CO</w:t>
      </w:r>
      <w:r w:rsidRPr="000F30B0">
        <w:rPr>
          <w:rFonts w:ascii="Times New Roman" w:hAnsi="Times New Roman" w:cs="Times New Roman"/>
          <w:vertAlign w:val="subscript"/>
        </w:rPr>
        <w:t>2</w:t>
      </w:r>
      <w:r w:rsidRPr="000F30B0">
        <w:rPr>
          <w:rFonts w:ascii="Times New Roman" w:hAnsi="Times New Roman" w:cs="Times New Roman"/>
        </w:rPr>
        <w:t xml:space="preserve"> reduction using this method certainly compared to MW, DBD and even packed bed plasmas. </w:t>
      </w:r>
    </w:p>
    <w:p w14:paraId="697B349F" w14:textId="3F279284" w:rsidR="00A33FBB" w:rsidRDefault="00962B51" w:rsidP="00962B51">
      <w:pPr>
        <w:jc w:val="both"/>
        <w:rPr>
          <w:rFonts w:ascii="Times New Roman" w:hAnsi="Times New Roman" w:cs="Times New Roman"/>
        </w:rPr>
      </w:pPr>
      <w:r w:rsidRPr="000F30B0">
        <w:rPr>
          <w:rFonts w:ascii="Times New Roman" w:hAnsi="Times New Roman" w:cs="Times New Roman"/>
          <w:noProof/>
          <w:sz w:val="24"/>
          <w:szCs w:val="24"/>
          <w:lang w:eastAsia="en-GB"/>
        </w:rPr>
        <mc:AlternateContent>
          <mc:Choice Requires="wpg">
            <w:drawing>
              <wp:anchor distT="0" distB="0" distL="114300" distR="114300" simplePos="0" relativeHeight="251558912" behindDoc="0" locked="0" layoutInCell="1" allowOverlap="1" wp14:anchorId="51827BEC" wp14:editId="43978262">
                <wp:simplePos x="0" y="0"/>
                <wp:positionH relativeFrom="margin">
                  <wp:align>center</wp:align>
                </wp:positionH>
                <wp:positionV relativeFrom="paragraph">
                  <wp:posOffset>119380</wp:posOffset>
                </wp:positionV>
                <wp:extent cx="4086225" cy="1903730"/>
                <wp:effectExtent l="0" t="0" r="9525" b="1270"/>
                <wp:wrapTopAndBottom/>
                <wp:docPr id="3168" name="Group 3168"/>
                <wp:cNvGraphicFramePr/>
                <a:graphic xmlns:a="http://schemas.openxmlformats.org/drawingml/2006/main">
                  <a:graphicData uri="http://schemas.microsoft.com/office/word/2010/wordprocessingGroup">
                    <wpg:wgp>
                      <wpg:cNvGrpSpPr/>
                      <wpg:grpSpPr>
                        <a:xfrm>
                          <a:off x="0" y="0"/>
                          <a:ext cx="4086225" cy="1903730"/>
                          <a:chOff x="0" y="0"/>
                          <a:chExt cx="4086225" cy="1903809"/>
                        </a:xfrm>
                      </wpg:grpSpPr>
                      <wps:wsp>
                        <wps:cNvPr id="8" name="Text Box 310"/>
                        <wps:cNvSpPr txBox="1"/>
                        <wps:spPr>
                          <a:xfrm>
                            <a:off x="0" y="1616142"/>
                            <a:ext cx="4086225" cy="287667"/>
                          </a:xfrm>
                          <a:prstGeom prst="rect">
                            <a:avLst/>
                          </a:prstGeom>
                          <a:solidFill>
                            <a:prstClr val="white"/>
                          </a:solidFill>
                          <a:ln>
                            <a:noFill/>
                          </a:ln>
                          <a:effectLst/>
                        </wps:spPr>
                        <wps:txbx>
                          <w:txbxContent>
                            <w:p w14:paraId="2B88EEC0" w14:textId="5D5C637B" w:rsidR="000F457A" w:rsidRPr="00E204A7" w:rsidRDefault="000F457A" w:rsidP="00962B51">
                              <w:pPr>
                                <w:pStyle w:val="Caption"/>
                                <w:jc w:val="center"/>
                                <w:rPr>
                                  <w:rFonts w:ascii="Times New Roman" w:hAnsi="Times New Roman" w:cs="Times New Roman"/>
                                  <w:b w:val="0"/>
                                  <w:noProof/>
                                  <w:color w:val="auto"/>
                                  <w:sz w:val="22"/>
                                </w:rPr>
                              </w:pPr>
                              <w:bookmarkStart w:id="66" w:name="_Toc488690263"/>
                              <w:r w:rsidRPr="00E204A7">
                                <w:rPr>
                                  <w:rFonts w:ascii="Times New Roman" w:hAnsi="Times New Roman" w:cs="Times New Roman"/>
                                  <w:b w:val="0"/>
                                  <w:color w:val="auto"/>
                                  <w:sz w:val="22"/>
                                </w:rPr>
                                <w:t xml:space="preserve">Figure </w:t>
                              </w:r>
                              <w:r w:rsidRPr="00E204A7">
                                <w:rPr>
                                  <w:rFonts w:ascii="Times New Roman" w:hAnsi="Times New Roman" w:cs="Times New Roman"/>
                                  <w:b w:val="0"/>
                                  <w:color w:val="auto"/>
                                  <w:sz w:val="22"/>
                                </w:rPr>
                                <w:fldChar w:fldCharType="begin"/>
                              </w:r>
                              <w:r w:rsidRPr="00E204A7">
                                <w:rPr>
                                  <w:rFonts w:ascii="Times New Roman" w:hAnsi="Times New Roman" w:cs="Times New Roman"/>
                                  <w:b w:val="0"/>
                                  <w:color w:val="auto"/>
                                  <w:sz w:val="22"/>
                                </w:rPr>
                                <w:instrText xml:space="preserve"> SEQ Figure \* ARABIC </w:instrText>
                              </w:r>
                              <w:r w:rsidRPr="00E204A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16</w:t>
                              </w:r>
                              <w:r w:rsidRPr="00E204A7">
                                <w:rPr>
                                  <w:rFonts w:ascii="Times New Roman" w:hAnsi="Times New Roman" w:cs="Times New Roman"/>
                                  <w:b w:val="0"/>
                                  <w:color w:val="auto"/>
                                  <w:sz w:val="22"/>
                                </w:rPr>
                                <w:fldChar w:fldCharType="end"/>
                              </w:r>
                              <w:r w:rsidRPr="00E204A7">
                                <w:rPr>
                                  <w:rFonts w:ascii="Times New Roman" w:hAnsi="Times New Roman" w:cs="Times New Roman"/>
                                  <w:b w:val="0"/>
                                  <w:color w:val="auto"/>
                                  <w:sz w:val="22"/>
                                </w:rPr>
                                <w:t xml:space="preserve">: Pulsed Corona Reactor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"10.1109/28.137430", "ISSN" : "00939994", "author" : [ { "dropping-particle" : "", "family" : "Yamamoto", "given" : "T.", "non-dropping-particle" : "", "parse-names" : false, "suffix" : "" }, { "dropping-particle" : "", "family" : "Ramanathan", "given" : "K.", "non-dropping-particle" : "", "parse-names" : false, "suffix" : "" }, { "dropping-particle" : "", "family" : "Lawless", "given" : "P.A.", "non-dropping-particle" : "", "parse-names" : false, "suffix" : "" }, { "dropping-particle" : "", "family" : "Ensor", "given" : "D.S.", "non-dropping-particle" : "", "parse-names" : false, "suffix" : "" }, { "dropping-particle" : "", "family" : "Newsome", "given" : "J.R.", "non-dropping-particle" : "", "parse-names" : false, "suffix" : "" }, { "dropping-particle" : "", "family" : "Plaks", "given" : "N.", "non-dropping-particle" : "", "parse-names" : false, "suffix" : "" }, { "dropping-particle" : "", "family" : "Ramsey", "given" : "G.H.", "non-dropping-particle" : "", "parse-names" : false, "suffix" : "" } ], "container-title" : "IEEE Transactions on Industry Applications", "id" : "ITEM-1", "issue" : "3", "issued" : { "date-parts" : [ [ "1992" ] ] }, "page" : "528-534", "title" : "Control of volatile organic compounds by an AC energized ferroelectric pellet reactor and a pulsed corona reactor", "type" : "article-journal", "volume" : "28" }, "uris" : [ "http://www.mendeley.com/documents/?uuid=5494248f-07e0-3b96-80fa-c43054ff79f1" ] } ], "mendeley" : { "formattedCitation" : "&lt;sup&gt;[114]&lt;/sup&gt;", "plainTextFormattedCitation" : "[114]", "previouslyFormattedCitation" : "&lt;sup&gt;[114]&lt;/sup&gt;"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66"/>
                              <w:r w:rsidRPr="00DF78D3">
                                <w:rPr>
                                  <w:rFonts w:ascii="Times New Roman" w:hAnsi="Times New Roman" w:cs="Times New Roman"/>
                                  <w:b w:val="0"/>
                                  <w:noProof/>
                                  <w:color w:val="auto"/>
                                  <w:sz w:val="22"/>
                                  <w:vertAlign w:val="superscript"/>
                                </w:rPr>
                                <w:t>[114]</w:t>
                              </w:r>
                              <w:r>
                                <w:rPr>
                                  <w:rFonts w:ascii="Times New Roman" w:hAnsi="Times New Roman" w:cs="Times New Roman"/>
                                  <w:b w:val="0"/>
                                  <w:color w:val="auto"/>
                                  <w:sz w:val="22"/>
                                </w:rPr>
                                <w:fldChar w:fldCharType="end"/>
                              </w:r>
                            </w:p>
                          </w:txbxContent>
                        </wps:txbx>
                        <wps:bodyPr rot="0" spcFirstLastPara="0"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0" name="Picture 77"/>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531628" y="0"/>
                            <a:ext cx="3285461" cy="158425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1827BEC" id="Group 3168" o:spid="_x0000_s1091" style="position:absolute;left:0;text-align:left;margin-left:0;margin-top:9.4pt;width:321.75pt;height:149.9pt;z-index:251558912;mso-position-horizontal:center;mso-position-horizontal-relative:margin" coordsize="40862,19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">
                <v:shape id="Text Box 310" o:spid="_x0000_s1092" type="#_x0000_t202" style="position:absolute;top:16161;width:4086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14:paraId="2B88EEC0" w14:textId="5D5C637B" w:rsidR="000F457A" w:rsidRPr="00E204A7" w:rsidRDefault="000F457A" w:rsidP="00962B51">
                        <w:pPr>
                          <w:pStyle w:val="Caption"/>
                          <w:jc w:val="center"/>
                          <w:rPr>
                            <w:rFonts w:ascii="Times New Roman" w:hAnsi="Times New Roman" w:cs="Times New Roman"/>
                            <w:b w:val="0"/>
                            <w:noProof/>
                            <w:color w:val="auto"/>
                            <w:sz w:val="22"/>
                          </w:rPr>
                        </w:pPr>
                        <w:bookmarkStart w:id="67" w:name="_Toc488690263"/>
                        <w:r w:rsidRPr="00E204A7">
                          <w:rPr>
                            <w:rFonts w:ascii="Times New Roman" w:hAnsi="Times New Roman" w:cs="Times New Roman"/>
                            <w:b w:val="0"/>
                            <w:color w:val="auto"/>
                            <w:sz w:val="22"/>
                          </w:rPr>
                          <w:t xml:space="preserve">Figure </w:t>
                        </w:r>
                        <w:r w:rsidRPr="00E204A7">
                          <w:rPr>
                            <w:rFonts w:ascii="Times New Roman" w:hAnsi="Times New Roman" w:cs="Times New Roman"/>
                            <w:b w:val="0"/>
                            <w:color w:val="auto"/>
                            <w:sz w:val="22"/>
                          </w:rPr>
                          <w:fldChar w:fldCharType="begin"/>
                        </w:r>
                        <w:r w:rsidRPr="00E204A7">
                          <w:rPr>
                            <w:rFonts w:ascii="Times New Roman" w:hAnsi="Times New Roman" w:cs="Times New Roman"/>
                            <w:b w:val="0"/>
                            <w:color w:val="auto"/>
                            <w:sz w:val="22"/>
                          </w:rPr>
                          <w:instrText xml:space="preserve"> SEQ Figure \* ARABIC </w:instrText>
                        </w:r>
                        <w:r w:rsidRPr="00E204A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16</w:t>
                        </w:r>
                        <w:r w:rsidRPr="00E204A7">
                          <w:rPr>
                            <w:rFonts w:ascii="Times New Roman" w:hAnsi="Times New Roman" w:cs="Times New Roman"/>
                            <w:b w:val="0"/>
                            <w:color w:val="auto"/>
                            <w:sz w:val="22"/>
                          </w:rPr>
                          <w:fldChar w:fldCharType="end"/>
                        </w:r>
                        <w:r w:rsidRPr="00E204A7">
                          <w:rPr>
                            <w:rFonts w:ascii="Times New Roman" w:hAnsi="Times New Roman" w:cs="Times New Roman"/>
                            <w:b w:val="0"/>
                            <w:color w:val="auto"/>
                            <w:sz w:val="22"/>
                          </w:rPr>
                          <w:t xml:space="preserve">: Pulsed Corona Reactor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"DOI" : "10.1109/28.137430", "ISSN" : "00939994", "author" : [ { "dropping-particle" : "", "family" : "Yamamoto", "given" : "T.", "non-dropping-particle" : "", "parse-names" : false, "suffix" : "" }, { "dropping-particle" : "", "family" : "Ramanathan", "given" : "K.", "non-dropping-particle" : "", "parse-names" : false, "suffix" : "" }, { "dropping-particle" : "", "family" : "Lawless", "given" : "P.A.", "non-dropping-particle" : "", "parse-names" : false, "suffix" : "" }, { "dropping-particle" : "", "family" : "Ensor", "given" : "D.S.", "non-dropping-particle" : "", "parse-names" : false, "suffix" : "" }, { "dropping-particle" : "", "family" : "Newsome", "given" : "J.R.", "non-dropping-particle" : "", "parse-names" : false, "suffix" : "" }, { "dropping-particle" : "", "family" : "Plaks", "given" : "N.", "non-dropping-particle" : "", "parse-names" : false, "suffix" : "" }, { "dropping-particle" : "", "family" : "Ramsey", "given" : "G.H.", "non-dropping-particle" : "", "parse-names" : false, "suffix" : "" } ], "container-title" : "IEEE Transactions on Industry Applications", "id" : "ITEM-1", "issue" : "3", "issued" : { "date-parts" : [ [ "1992" ] ] }, "page" : "528-534", "title" : "Control of volatile organic compounds by an AC energized ferroelectric pellet reactor and a pulsed corona reactor", "type" : "article-journal", "volume" : "28" }, "uris" : [ "http://www.mendeley.com/documents/?uuid=5494248f-07e0-3b96-80fa-c43054ff79f1" ] } ], "mendeley" : { "formattedCitation" : "&lt;sup&gt;[114]&lt;/sup&gt;", "plainTextFormattedCitation" : "[114]", "previouslyFormattedCitation" : "&lt;sup&gt;[114]&lt;/sup&gt;"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67"/>
                        <w:r w:rsidRPr="00DF78D3">
                          <w:rPr>
                            <w:rFonts w:ascii="Times New Roman" w:hAnsi="Times New Roman" w:cs="Times New Roman"/>
                            <w:b w:val="0"/>
                            <w:noProof/>
                            <w:color w:val="auto"/>
                            <w:sz w:val="22"/>
                            <w:vertAlign w:val="superscript"/>
                          </w:rPr>
                          <w:t>[114]</w:t>
                        </w:r>
                        <w:r>
                          <w:rPr>
                            <w:rFonts w:ascii="Times New Roman" w:hAnsi="Times New Roman" w:cs="Times New Roman"/>
                            <w:b w:val="0"/>
                            <w:color w:val="auto"/>
                            <w:sz w:val="22"/>
                          </w:rPr>
                          <w:fldChar w:fldCharType="end"/>
                        </w:r>
                      </w:p>
                    </w:txbxContent>
                  </v:textbox>
                </v:shape>
                <v:shape id="Picture 77" o:spid="_x0000_s1093" type="#_x0000_t75" style="position:absolute;left:5316;width:32854;height:1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">
                  <v:imagedata r:id="rId49" o:title=""/>
                </v:shape>
                <w10:wrap type="topAndBottom" anchorx="margin"/>
              </v:group>
            </w:pict>
          </mc:Fallback>
        </mc:AlternateContent>
      </w:r>
      <w:r w:rsidRPr="000F30B0">
        <w:rPr>
          <w:rFonts w:ascii="Times New Roman" w:hAnsi="Times New Roman" w:cs="Times New Roman"/>
        </w:rPr>
        <w:t>Pulsed power for CO</w:t>
      </w:r>
      <w:r w:rsidRPr="000F30B0">
        <w:rPr>
          <w:rFonts w:ascii="Times New Roman" w:hAnsi="Times New Roman" w:cs="Times New Roman"/>
          <w:vertAlign w:val="subscript"/>
        </w:rPr>
        <w:t>2</w:t>
      </w:r>
      <w:r w:rsidRPr="000F30B0">
        <w:rPr>
          <w:rFonts w:ascii="Times New Roman" w:hAnsi="Times New Roman" w:cs="Times New Roman"/>
        </w:rPr>
        <w:t xml:space="preserve"> reduction, although rarely mentioned in literature, has been present since 1993 as </w:t>
      </w:r>
      <w:r w:rsidR="00AF7578">
        <w:rPr>
          <w:rFonts w:ascii="Times New Roman" w:hAnsi="Times New Roman" w:cs="Times New Roman"/>
        </w:rPr>
        <w:t xml:space="preserve">Nakagawa </w:t>
      </w:r>
      <w:r w:rsidR="00AF7578">
        <w:rPr>
          <w:rFonts w:ascii="Times New Roman" w:hAnsi="Times New Roman" w:cs="Times New Roman"/>
          <w:i/>
        </w:rPr>
        <w:t xml:space="preserve">et al, </w:t>
      </w:r>
      <w:r w:rsidR="00AF7578">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"10.1143/JJAP.32.L1568", "ISSN" : "13474065", "author" : [ { "dropping-particle" : "", "family" : "Nakagawa", "given" : "Yoshiro", "non-dropping-particle" : "", "parse-names" : false, "suffix" : "" }, { "dropping-particle" : "", "family" : "Kohchi", "given" : "Akito", "non-dropping-particle" : "", "parse-names" : false, "suffix" : "" }, { "dropping-particle" : "", "family" : "Nlshltanl", "given" : "Takashi", "non-dropping-particle" : "", "parse-names" : false, "suffix" : "" } ], "container-title" : "Japanese Journal of Applied Physics", "id" : "ITEM-1", "issue" : "10 B", "issued" : { "date-parts" : [ [ "1993" ] ] }, "page" : "1568-1570", "title" : "Deoxidization of carbon dioxide by pulse power discharge", "type" : "article-journal", "volume" : "32" }, "uris" : [ "http://www.mendeley.com/documents/?uuid=1d3e2886-6f9a-34b4-8b2a-bb63004d4262" ] } ], "mendeley" : { "formattedCitation" : "&lt;sup&gt;[60]&lt;/sup&gt;", "plainTextFormattedCitation" : "[60]", "previouslyFormattedCitation" : "&lt;sup&gt;[60]&lt;/sup&gt;" }, "properties" : {  }, "schema" : "https://github.com/citation-style-language/schema/raw/master/csl-citation.json" }</w:instrText>
      </w:r>
      <w:r w:rsidR="00AF7578">
        <w:rPr>
          <w:rFonts w:ascii="Times New Roman" w:hAnsi="Times New Roman" w:cs="Times New Roman"/>
          <w:i/>
        </w:rPr>
        <w:fldChar w:fldCharType="separate"/>
      </w:r>
      <w:r w:rsidR="000F5772" w:rsidRPr="000F5772">
        <w:rPr>
          <w:rFonts w:ascii="Times New Roman" w:hAnsi="Times New Roman" w:cs="Times New Roman"/>
          <w:noProof/>
          <w:vertAlign w:val="superscript"/>
        </w:rPr>
        <w:t>[60]</w:t>
      </w:r>
      <w:r w:rsidR="00AF7578">
        <w:rPr>
          <w:rFonts w:ascii="Times New Roman" w:hAnsi="Times New Roman" w:cs="Times New Roman"/>
          <w:i/>
        </w:rPr>
        <w:fldChar w:fldCharType="end"/>
      </w:r>
      <w:r w:rsidRPr="000F30B0">
        <w:rPr>
          <w:rFonts w:ascii="Times New Roman" w:hAnsi="Times New Roman" w:cs="Times New Roman"/>
        </w:rPr>
        <w:t xml:space="preserve"> performed experiments in a low pressure discharge chamber and high voltages ignited by a Marx generator. The discharge gap was adjustable between 30-150 mm which is extremely large compared to any other discharge type. The tested pressure range was from 200 mbar-atmospheric pressure.  A typical pulse used in these experiments has a voltage of 50-100 kV and a current of 40-60 kA and lasts for 600 ns.</w:t>
      </w:r>
    </w:p>
    <w:p w14:paraId="32619AF0" w14:textId="64AF6BCF" w:rsidR="00962B51" w:rsidRPr="000F30B0" w:rsidRDefault="00962B51" w:rsidP="00962B51">
      <w:pPr>
        <w:jc w:val="both"/>
        <w:rPr>
          <w:rFonts w:ascii="Times New Roman" w:hAnsi="Times New Roman" w:cs="Times New Roman"/>
        </w:rPr>
      </w:pPr>
      <w:r w:rsidRPr="000F30B0">
        <w:rPr>
          <w:rFonts w:ascii="Times New Roman" w:hAnsi="Times New Roman" w:cs="Times New Roman"/>
        </w:rPr>
        <w:t>Quantitatively it is not possible to extract conversion and efficiency data from this work but qualitatively It can be seen that elevated pressure favours CO formation and the authors claim that this method of CO</w:t>
      </w:r>
      <w:r w:rsidRPr="000F30B0">
        <w:rPr>
          <w:rFonts w:ascii="Times New Roman" w:hAnsi="Times New Roman" w:cs="Times New Roman"/>
          <w:vertAlign w:val="subscript"/>
        </w:rPr>
        <w:t>2</w:t>
      </w:r>
      <w:r w:rsidRPr="000F30B0">
        <w:rPr>
          <w:rFonts w:ascii="Times New Roman" w:hAnsi="Times New Roman" w:cs="Times New Roman"/>
        </w:rPr>
        <w:t xml:space="preserve"> reduction is more energy efficient than previously studied glow discharges. </w:t>
      </w:r>
    </w:p>
    <w:p w14:paraId="6581A6A0" w14:textId="0DA4D6A6" w:rsidR="00962B51" w:rsidRPr="000F30B0" w:rsidRDefault="00962B51" w:rsidP="00962B51">
      <w:pPr>
        <w:jc w:val="both"/>
        <w:rPr>
          <w:rFonts w:ascii="Times New Roman" w:hAnsi="Times New Roman"/>
        </w:rPr>
      </w:pPr>
      <w:r w:rsidRPr="000F30B0">
        <w:rPr>
          <w:rFonts w:ascii="Times New Roman" w:hAnsi="Times New Roman"/>
        </w:rPr>
        <w:t>The application of  pulsed corona discharge for the decomposition of CO</w:t>
      </w:r>
      <w:r w:rsidRPr="000F30B0">
        <w:rPr>
          <w:rFonts w:ascii="Times New Roman" w:hAnsi="Times New Roman"/>
          <w:vertAlign w:val="subscript"/>
        </w:rPr>
        <w:t>2</w:t>
      </w:r>
      <w:r w:rsidRPr="000F30B0">
        <w:rPr>
          <w:rFonts w:ascii="Times New Roman" w:hAnsi="Times New Roman"/>
        </w:rPr>
        <w:t xml:space="preserve"> was investigated by </w:t>
      </w:r>
      <w:r w:rsidR="00AF7578">
        <w:rPr>
          <w:rFonts w:ascii="Times New Roman" w:hAnsi="Times New Roman"/>
        </w:rPr>
        <w:t xml:space="preserve">Malik &amp; Jiang </w:t>
      </w:r>
      <w:r w:rsidR="00AF7578">
        <w:rPr>
          <w:rFonts w:ascii="Times New Roman" w:hAnsi="Times New Roman"/>
        </w:rPr>
        <w:fldChar w:fldCharType="begin" w:fldLock="1"/>
      </w:r>
      <w:r w:rsidR="00CE1759">
        <w:rPr>
          <w:rFonts w:ascii="Times New Roman" w:hAnsi="Times New Roman"/>
        </w:rPr>
        <w:instrText>ADDIN CSL_CITATION { "citationItems" : [ { "id" : "ITEM-1", "itemData" : { "abstract" : "The conversion of CO 2 and (CH 4 +CO 2) mixtures to CO, at room temperature and atmospheric pressure conditions, in pulsed corona discharges, was investigated. Conversion of pure CO 2 was 16.8% at 10cm 3 -min -1 flow rate, which corresponds to 75 umol-min -1 rate of conversion. The CO 2 conversion was improved to 38% (85 umol-min -1 by feeding the reactor with CH 4 +CO 2 gas mixture (1:1 ratio), simultaneously with CH 4 conversion of 46% (-102.7 nmol-min-1) at 10cm 3 -min -1 flow rate of feed gases and 9 W power conditions. Rate of CO production is increased from -110 to -180 umol-min~ 1 with the variation of feed gas (CH 4 +CO 2 mixture, 1:1 ratio) flow rate from 10 to 40cm 3 -min-1 at 9W, which corresponds to energy efficiency of 2.5 to 4.1%. Highest energy yield of 25 g/k Wh for CH 4 conversion, 29 g/k Wh for CO 2 conversion, and 33 g/k Wh for CO production were achieved.", "author" : [ { "dropping-particle" : "", "family" : "Malik", "given" : "M A", "non-dropping-particle" : "", "parse-names" : false, "suffix" : "" }, { "dropping-particle" : "", "family" : "Jiang", "given" : "X Z", "non-dropping-particle" : "", "parse-names" : false, "suffix" : "" } ], "container-title" : "Plasma Chemistry and Plasma Processing", "id" : "ITEM-1", "issue" : "4", "issued" : { "date-parts" : [ [ "1999" ] ] }, "title" : "The CO 2 Reforming of Natural Gas in a Pulsed Corona Discharge Reactor", "type" : "article-journal", "volume" : "19" }, "uris" : [ "http://www.mendeley.com/documents/?uuid=64401403-59ac-44b7-83aa-9b171b98ccbe" ] } ], "mendeley" : { "formattedCitation" : "&lt;sup&gt;[61]&lt;/sup&gt;", "plainTextFormattedCitation" : "[61]", "previouslyFormattedCitation" : "&lt;sup&gt;[61]&lt;/sup&gt;" }, "properties" : {  }, "schema" : "https://github.com/citation-style-language/schema/raw/master/csl-citation.json" }</w:instrText>
      </w:r>
      <w:r w:rsidR="00AF7578">
        <w:rPr>
          <w:rFonts w:ascii="Times New Roman" w:hAnsi="Times New Roman"/>
        </w:rPr>
        <w:fldChar w:fldCharType="separate"/>
      </w:r>
      <w:r w:rsidR="000F5772" w:rsidRPr="000F5772">
        <w:rPr>
          <w:rFonts w:ascii="Times New Roman" w:hAnsi="Times New Roman"/>
          <w:noProof/>
          <w:vertAlign w:val="superscript"/>
        </w:rPr>
        <w:t>[61]</w:t>
      </w:r>
      <w:r w:rsidR="00AF7578">
        <w:rPr>
          <w:rFonts w:ascii="Times New Roman" w:hAnsi="Times New Roman"/>
        </w:rPr>
        <w:fldChar w:fldCharType="end"/>
      </w:r>
      <w:r w:rsidRPr="000F30B0">
        <w:rPr>
          <w:rFonts w:ascii="Times New Roman" w:hAnsi="Times New Roman"/>
        </w:rPr>
        <w:t xml:space="preserve"> using a wire-to-cylinder reactor. They applied 4 μs width pulses with maximum amplitude of 45 kV to a pure CO</w:t>
      </w:r>
      <w:r w:rsidRPr="000F30B0">
        <w:rPr>
          <w:rFonts w:ascii="Times New Roman" w:hAnsi="Times New Roman"/>
          <w:vertAlign w:val="subscript"/>
        </w:rPr>
        <w:t>2</w:t>
      </w:r>
      <w:r w:rsidRPr="000F30B0">
        <w:rPr>
          <w:rFonts w:ascii="Times New Roman" w:hAnsi="Times New Roman"/>
        </w:rPr>
        <w:t xml:space="preserve"> gas flow of 10 cm</w:t>
      </w:r>
      <w:r w:rsidRPr="000F30B0">
        <w:rPr>
          <w:rFonts w:ascii="Times New Roman" w:hAnsi="Times New Roman"/>
          <w:vertAlign w:val="superscript"/>
        </w:rPr>
        <w:t>3</w:t>
      </w:r>
      <w:r w:rsidRPr="000F30B0">
        <w:rPr>
          <w:rFonts w:ascii="Times New Roman" w:hAnsi="Times New Roman"/>
        </w:rPr>
        <w:t xml:space="preserve">/min and achieved a maximum conversion of 16.8%. However, the energy efficiency was discovered to be low ~2.5%. This could be partly attributed to carbon formation on the wire electrode which increased when the methane was added to the gas feed. </w:t>
      </w:r>
    </w:p>
    <w:p w14:paraId="39E2463B" w14:textId="62FD49DA" w:rsidR="00962B51" w:rsidRPr="000F30B0" w:rsidRDefault="00AF7578" w:rsidP="00962B51">
      <w:pPr>
        <w:tabs>
          <w:tab w:val="center" w:pos="4536"/>
          <w:tab w:val="right" w:pos="9072"/>
        </w:tabs>
        <w:spacing w:line="240" w:lineRule="auto"/>
        <w:jc w:val="both"/>
        <w:rPr>
          <w:rFonts w:ascii="Times New Roman" w:hAnsi="Times New Roman"/>
        </w:rPr>
      </w:pPr>
      <w:r>
        <w:rPr>
          <w:rFonts w:ascii="Times New Roman" w:hAnsi="Times New Roman"/>
        </w:rPr>
        <w:lastRenderedPageBreak/>
        <w:t xml:space="preserve">Wen &amp; Jiang </w:t>
      </w:r>
      <w:r>
        <w:rPr>
          <w:rFonts w:ascii="Times New Roman" w:hAnsi="Times New Roman"/>
        </w:rPr>
        <w:fldChar w:fldCharType="begin" w:fldLock="1"/>
      </w:r>
      <w:r w:rsidR="00CE1759">
        <w:rPr>
          <w:rFonts w:ascii="Times New Roman" w:hAnsi="Times New Roman"/>
        </w:rPr>
        <w:instrText>ADDIN CSL_CITATION { "citationItems" : [ { "id" : "ITEM-1", "itemData" : { "DOI" : "10.1023/A:1012011420757", "ISBN" : "0272-4324", "ISSN" : "02724324", "abstract" : "The combination of pulsed corona discharges and catalyst was examined for decomposition of pure carbon dioxide in a corona reactor packed with porous \u03b3 - Al2O3 pellets. The decomposition of CO2 was greatly enhanced by packing \u03b3 -Al2O3. In the presence of \u03b3 -Al2O3 , the con\u00fbersion of CO2 , yield of CO reach 23 and 15%, respecti\u00fbely. The CO2 con\u00fbersion increases with increasing applied \u00fboltage and decreasing gas flow rate. The maximum energy efficiency for decomposition of CO2 reaches 318.7 g/kW hr. It was found that high surface area of \u03b3 -Al2O3 and strong adsorption capacity of CO2 on \u03b3 -Al2O3 play an important role in CO2 decomposition under corona discharges. At the same time, the presence of \u03b3-Al2O3 suppresses the reaction of CO and O.  CO2\u5206\u89e3\u306e\u30e1\u30ab\u30cb\u30ba\u30e0\u306f\u5224\u3089\u306a\u3044\uff0e \u03b3Al2O3\u306b\u3088\u308bO3\u751f\u6210\u91cf\u306e\u5897\u52a0\u306b\u3064\u3044\u3066\uff0c\u30e1\u30ab\u30cb\u30ba\u30e0\u306e\u660e\u793a\u306f\u306a\u3044\uff0e \u03b1Al2O3\u306b\u3088\u308bCO2\u5206\u89e3\u306b\u3082\u8a00\u53ca\u3055\u308c\u3066\u3044\u308b\u304c\uff0c\u5206\u89e3\u6027\u80fd\u306f\u660e\u793a\u3055\u308c\u3066\u3044\u306a\u3044\uff0e  \u03b1\u3068\u03b3\u306e\u9055\u3044\u3092CO\u751f\u6210\u91cf\u306e\u30c7\u30fc\u30bf\u3092\u7d50\u3073\u3064\u3051\u3066\uff0c\u6bd4\u8868\u9762\u7a4d\u306b\u5e30\u7740\u3055\u305b\u3066\u3044\u308b\u304c\uff0c\u305d\u306e\u610f\u56f3\u304c\u4e0d\u660e\uff0e \u307e\u305f\uff0c\u03b3Al2O3\u306b\u304a\u3044\u3066\uff0cCO2\u5438\u7740\u5f62\u614b\u3068\u3057\u30663\u7a2e\u985e\u3042\u3052\u3066\u3044\u308b\u304c\uff0c\u306a\u305c\uff0c\u300c\u5f37\u3044\u5438\u7740\u300d\u304c\u5206\u89e3\u306b\u5bc4\u4e0e\u3057\u3066\u3044\u308b\u3068\u7d50\u8ad6\u4ed8\u3051\u3066\u3044\u308b\u306e\u304b\u4e0d\u660e\uff0e", "author" : [ { "dropping-particle" : "", "family" : "Wen", "given" : "Yuezhong", "non-dropping-particle" : "", "parse-names" : false, "suffix" : "" }, { "dropping-particle" : "", "family" : "Jiang", "given" : "Xuanzhen", "non-dropping-particle" : "", "parse-names" : false, "suffix" : "" } ], "container-title" : "Plasma Chemistry and Plasma Processing", "id" : "ITEM-1", "issue" : "4", "issued" : { "date-parts" : [ [ "2001" ] ] }, "page" : "665-678", "title" : "Decomposition of CO2 using pulsed corona discharges combined with catalyst", "type" : "article-journal", "volume" : "21" }, "uris" : [ "http://www.mendeley.com/documents/?uuid=251026ae-78d5-43f0-839a-e7197f83c735" ] } ], "mendeley" : { "formattedCitation" : "&lt;sup&gt;[62]&lt;/sup&gt;", "plainTextFormattedCitation" : "[62]", "previouslyFormattedCitation" : "&lt;sup&gt;[62]&lt;/sup&gt;" }, "properties" : {  }, "schema" : "https://github.com/citation-style-language/schema/raw/master/csl-citation.json" }</w:instrText>
      </w:r>
      <w:r>
        <w:rPr>
          <w:rFonts w:ascii="Times New Roman" w:hAnsi="Times New Roman"/>
        </w:rPr>
        <w:fldChar w:fldCharType="separate"/>
      </w:r>
      <w:r w:rsidR="000F5772" w:rsidRPr="000F5772">
        <w:rPr>
          <w:rFonts w:ascii="Times New Roman" w:hAnsi="Times New Roman"/>
          <w:noProof/>
          <w:vertAlign w:val="superscript"/>
        </w:rPr>
        <w:t>[62]</w:t>
      </w:r>
      <w:r>
        <w:rPr>
          <w:rFonts w:ascii="Times New Roman" w:hAnsi="Times New Roman"/>
        </w:rPr>
        <w:fldChar w:fldCharType="end"/>
      </w:r>
      <w:r>
        <w:rPr>
          <w:rFonts w:ascii="Times New Roman" w:hAnsi="Times New Roman"/>
        </w:rPr>
        <w:t xml:space="preserve"> </w:t>
      </w:r>
      <w:r w:rsidR="00962B51" w:rsidRPr="000F30B0">
        <w:rPr>
          <w:rFonts w:ascii="Times New Roman" w:hAnsi="Times New Roman"/>
        </w:rPr>
        <w:t>studied the decomposition of CO</w:t>
      </w:r>
      <w:r w:rsidR="00962B51" w:rsidRPr="000F30B0">
        <w:rPr>
          <w:rFonts w:ascii="Times New Roman" w:hAnsi="Times New Roman"/>
          <w:vertAlign w:val="subscript"/>
        </w:rPr>
        <w:t>2</w:t>
      </w:r>
      <w:r w:rsidR="00962B51" w:rsidRPr="000F30B0">
        <w:rPr>
          <w:rFonts w:ascii="Times New Roman" w:hAnsi="Times New Roman"/>
        </w:rPr>
        <w:t xml:space="preserve"> in pulsed corona conditions combined with catalyst. The reactor is arguably better described as a pulsed packed bed reactor using </w:t>
      </w:r>
      <w:r w:rsidR="00962B51" w:rsidRPr="000F30B0">
        <w:rPr>
          <w:rFonts w:ascii="Symbol" w:hAnsi="Symbol"/>
        </w:rPr>
        <w:t></w:t>
      </w:r>
      <w:r w:rsidR="00962B51" w:rsidRPr="000F30B0">
        <w:rPr>
          <w:rFonts w:ascii="Times New Roman" w:hAnsi="Times New Roman"/>
        </w:rPr>
        <w:t xml:space="preserve">-alumina as the catalyst but the discharge gap was larger than normal packed bed reactors at 12.1 mm. Up to 51 kV pulses, 25 </w:t>
      </w:r>
      <w:r w:rsidR="00962B51" w:rsidRPr="000F30B0">
        <w:rPr>
          <w:rFonts w:ascii="Symbol" w:hAnsi="Symbol"/>
        </w:rPr>
        <w:t></w:t>
      </w:r>
      <w:r w:rsidR="00962B51" w:rsidRPr="000F30B0">
        <w:rPr>
          <w:rFonts w:ascii="Times New Roman" w:hAnsi="Times New Roman"/>
        </w:rPr>
        <w:t>s in duration were applied to the feed gas at a repetition frequency between 20-200 Hz. For a 24 cm</w:t>
      </w:r>
      <w:r w:rsidR="00962B51" w:rsidRPr="000F30B0">
        <w:rPr>
          <w:rFonts w:ascii="Times New Roman" w:hAnsi="Times New Roman"/>
          <w:vertAlign w:val="superscript"/>
        </w:rPr>
        <w:t>3</w:t>
      </w:r>
      <w:r w:rsidR="00962B51" w:rsidRPr="000F30B0">
        <w:rPr>
          <w:rFonts w:ascii="Times New Roman" w:hAnsi="Times New Roman"/>
        </w:rPr>
        <w:t xml:space="preserve">/min flow rate, it was evident that the inclusion of </w:t>
      </w:r>
      <w:r w:rsidR="00962B51" w:rsidRPr="000F30B0">
        <w:rPr>
          <w:rFonts w:ascii="Symbol" w:hAnsi="Symbol"/>
        </w:rPr>
        <w:t></w:t>
      </w:r>
      <w:r w:rsidR="00962B51" w:rsidRPr="000F30B0">
        <w:rPr>
          <w:rFonts w:ascii="Times New Roman" w:hAnsi="Times New Roman"/>
        </w:rPr>
        <w:t>-alumina drastically enhanced the conversion CO</w:t>
      </w:r>
      <w:r w:rsidR="00962B51" w:rsidRPr="000F30B0">
        <w:rPr>
          <w:rFonts w:ascii="Times New Roman" w:hAnsi="Times New Roman"/>
        </w:rPr>
        <w:softHyphen/>
      </w:r>
      <w:r w:rsidR="00962B51" w:rsidRPr="000F30B0">
        <w:rPr>
          <w:rFonts w:ascii="Times New Roman" w:hAnsi="Times New Roman"/>
          <w:vertAlign w:val="subscript"/>
        </w:rPr>
        <w:t>2</w:t>
      </w:r>
      <w:r w:rsidR="00962B51" w:rsidRPr="000F30B0">
        <w:rPr>
          <w:rFonts w:ascii="Times New Roman" w:hAnsi="Times New Roman"/>
        </w:rPr>
        <w:t xml:space="preserve"> from ~4% to 16% and after 1 hour the reaction stabilized and there was no further increase in CO. It was noted that without the presence of alumina a discharge only formed close to the central electrode the authors state that alumina addition stabilizes the discharge throughout the reactor volume</w:t>
      </w:r>
      <w:r w:rsidR="00A33FBB">
        <w:rPr>
          <w:rFonts w:ascii="Times New Roman" w:hAnsi="Times New Roman"/>
        </w:rPr>
        <w:t>,</w:t>
      </w:r>
      <w:r w:rsidR="00962B51" w:rsidRPr="000F30B0">
        <w:rPr>
          <w:rFonts w:ascii="Times New Roman" w:hAnsi="Times New Roman"/>
        </w:rPr>
        <w:t xml:space="preserve"> however a more likely explanation is that the inclusion of any packing material reduces the effective discharge </w:t>
      </w:r>
      <w:r w:rsidR="00A33FBB">
        <w:rPr>
          <w:rFonts w:ascii="Times New Roman" w:hAnsi="Times New Roman"/>
        </w:rPr>
        <w:t>gap</w:t>
      </w:r>
      <w:r w:rsidR="00A33FBB" w:rsidRPr="000F30B0">
        <w:rPr>
          <w:rFonts w:ascii="Times New Roman" w:hAnsi="Times New Roman"/>
        </w:rPr>
        <w:t xml:space="preserve"> </w:t>
      </w:r>
      <w:r w:rsidR="00962B51" w:rsidRPr="000F30B0">
        <w:rPr>
          <w:rFonts w:ascii="Times New Roman" w:hAnsi="Times New Roman"/>
        </w:rPr>
        <w:t xml:space="preserve">reducing the breakdown voltage in the gaps between packing and therefore plasma develops throughout the reactor. Energy efficiency was not quantitatively given but the trend that it fell upon increasing the input power held true (from an estimation the maximum energy efficiency was ~3%). Increasing power also increased conversion as did reducing the gas flow, the same trend shown across all plasma systems. </w:t>
      </w:r>
    </w:p>
    <w:p w14:paraId="38AD13CF" w14:textId="7240D52F"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Nanosecond pulsed discharge was applied to CO</w:t>
      </w:r>
      <w:r w:rsidRPr="000F30B0">
        <w:rPr>
          <w:rFonts w:ascii="Times New Roman" w:hAnsi="Times New Roman"/>
          <w:vertAlign w:val="subscript"/>
        </w:rPr>
        <w:t>2</w:t>
      </w:r>
      <w:r w:rsidRPr="000F30B0">
        <w:rPr>
          <w:rFonts w:ascii="Times New Roman" w:hAnsi="Times New Roman"/>
        </w:rPr>
        <w:t xml:space="preserve"> splitting by </w:t>
      </w:r>
      <w:r w:rsidR="00AF7578">
        <w:rPr>
          <w:rFonts w:ascii="Times New Roman" w:hAnsi="Times New Roman"/>
        </w:rPr>
        <w:t xml:space="preserve">Bak </w:t>
      </w:r>
      <w:r w:rsidR="00AF7578">
        <w:rPr>
          <w:rFonts w:ascii="Times New Roman" w:hAnsi="Times New Roman"/>
          <w:i/>
        </w:rPr>
        <w:t xml:space="preserve">et al, </w:t>
      </w:r>
      <w:r w:rsidR="00AF7578">
        <w:rPr>
          <w:rFonts w:ascii="Times New Roman" w:hAnsi="Times New Roman"/>
          <w:i/>
        </w:rPr>
        <w:fldChar w:fldCharType="begin" w:fldLock="1"/>
      </w:r>
      <w:r w:rsidR="00CE1759">
        <w:rPr>
          <w:rFonts w:ascii="Times New Roman" w:hAnsi="Times New Roman"/>
          <w:i/>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00AF7578">
        <w:rPr>
          <w:rFonts w:ascii="Times New Roman" w:hAnsi="Times New Roman"/>
          <w:i/>
        </w:rPr>
        <w:fldChar w:fldCharType="separate"/>
      </w:r>
      <w:r w:rsidR="000F5772" w:rsidRPr="000F5772">
        <w:rPr>
          <w:rFonts w:ascii="Times New Roman" w:hAnsi="Times New Roman"/>
          <w:noProof/>
          <w:vertAlign w:val="superscript"/>
        </w:rPr>
        <w:t>[63]</w:t>
      </w:r>
      <w:r w:rsidR="00AF7578">
        <w:rPr>
          <w:rFonts w:ascii="Times New Roman" w:hAnsi="Times New Roman"/>
          <w:i/>
        </w:rPr>
        <w:fldChar w:fldCharType="end"/>
      </w:r>
      <w:r w:rsidRPr="000F30B0">
        <w:rPr>
          <w:rFonts w:ascii="Times New Roman" w:hAnsi="Times New Roman"/>
        </w:rPr>
        <w:t>. 10 ns pulses up to 15 kV in amplitude, at a repetition frequency of 30 kHz, were used to energise a point-to-point reactor at elevated pressure. The discharge gap was 0.7 mm. Special attention was paid to the energy efficiency of the splitting process and over a range of pressures (2.4-5.1 atm) the maximum efficiency of 11.5% was achieved at the lowest tested pressure. The authors explained this result through the reduced electric field, being lower at higher pressures. Moreover, they did an energy balance of reactions in the CO</w:t>
      </w:r>
      <w:r w:rsidRPr="000F30B0">
        <w:rPr>
          <w:rFonts w:ascii="Times New Roman" w:hAnsi="Times New Roman"/>
          <w:vertAlign w:val="subscript"/>
        </w:rPr>
        <w:t>2</w:t>
      </w:r>
      <w:r w:rsidRPr="000F30B0">
        <w:rPr>
          <w:rFonts w:ascii="Times New Roman" w:hAnsi="Times New Roman"/>
        </w:rPr>
        <w:t xml:space="preserve"> plasma and conclude that the dominant dissociation pathway goes through electronic excitation of CO</w:t>
      </w:r>
      <w:r w:rsidRPr="000F30B0">
        <w:rPr>
          <w:rFonts w:ascii="Times New Roman" w:hAnsi="Times New Roman"/>
          <w:vertAlign w:val="subscript"/>
        </w:rPr>
        <w:t>2</w:t>
      </w:r>
      <w:r w:rsidRPr="000F30B0">
        <w:rPr>
          <w:rFonts w:ascii="Times New Roman" w:hAnsi="Times New Roman"/>
        </w:rPr>
        <w:t xml:space="preserve"> (10.5 eV) followed by autodissociation into CO and O. The authors state that to improve the efficiency of the system is may be necessary to operate in conditions that favour vibrational excitation i.e. lower electron energy. Increasing the repetition frequency was also suggested as a method to increase the population of vibrational states as rapid quenching of these species occurred between each pulse.   </w:t>
      </w:r>
      <w:r w:rsidRPr="000F30B0">
        <w:rPr>
          <w:rFonts w:ascii="Times New Roman" w:hAnsi="Times New Roman"/>
        </w:rPr>
        <w:br/>
        <w:t>The maximum conversion achieved in this work was 7.3% and this was achieved at the lowest tested pressure and flowrate increasing both the flow and pressure had a detrimental effect on conversion.</w:t>
      </w:r>
    </w:p>
    <w:p w14:paraId="24D4F31E" w14:textId="2A07295B" w:rsidR="00A33FBB" w:rsidRDefault="00AF7578" w:rsidP="00962B51">
      <w:pPr>
        <w:tabs>
          <w:tab w:val="center" w:pos="4536"/>
          <w:tab w:val="right" w:pos="9072"/>
        </w:tabs>
        <w:spacing w:line="240" w:lineRule="auto"/>
        <w:jc w:val="both"/>
        <w:rPr>
          <w:rFonts w:ascii="Times New Roman" w:hAnsi="Times New Roman"/>
        </w:rPr>
      </w:pPr>
      <w:r>
        <w:rPr>
          <w:rFonts w:ascii="Times New Roman" w:hAnsi="Times New Roman"/>
        </w:rPr>
        <w:t xml:space="preserve">Scapinello </w:t>
      </w:r>
      <w:r>
        <w:rPr>
          <w:rFonts w:ascii="Times New Roman" w:hAnsi="Times New Roman"/>
          <w:i/>
        </w:rPr>
        <w:t>et al</w:t>
      </w:r>
      <w:r>
        <w:rPr>
          <w:rFonts w:ascii="Times New Roman" w:hAnsi="Times New Roman"/>
        </w:rPr>
        <w:t xml:space="preserve"> </w:t>
      </w:r>
      <w:r>
        <w:rPr>
          <w:rFonts w:ascii="Times New Roman" w:hAnsi="Times New Roman"/>
        </w:rPr>
        <w:fldChar w:fldCharType="begin" w:fldLock="1"/>
      </w:r>
      <w:r w:rsidR="00CE1759">
        <w:rPr>
          <w:rFonts w:ascii="Times New Roman" w:hAnsi="Times New Roman"/>
        </w:rPr>
        <w:instrText>ADDIN CSL_CITATION { "citationItems" : [ { "id" : "ITEM-1", "itemData" : { "DOI" : "10.1088/0022-3727/49/7/075602", "ISSN" : "0022-3727", "author" : [ { "dropping-particle" : "", "family" : "Scapinello", "given" : "M", "non-dropping-particle" : "", "parse-names" : false, "suffix" : "" }, { "dropping-particle" : "", "family" : "Martini", "given" : "L M", "non-dropping-particle" : "", "parse-names" : false, "suffix" : "" }, { "dropping-particle" : "", "family" : "Dilecce", "given" : "G", "non-dropping-particle" : "", "parse-names" : false, "suffix" : "" }, { "dropping-particle" : "", "family" : "Tosi", "given" : "P", "non-dropping-particle" : "", "parse-names" : false, "suffix" : "" } ], "container-title" : "Journal of Physics D: Applied Physics", "id" : "ITEM-1", "issue" : "7", "issued" : { "date-parts" : [ [ "2016", "2", "24" ] ] }, "page" : "075602", "publisher" : "IOP Publishing", "title" : "Conversion of CH &lt;sub&gt;4&lt;/sub&gt; \u2009/CO &lt;sub&gt;2&lt;/sub&gt; by a nanosecond repetitively pulsed discharge", "type" : "article-journal", "volume" : "49" }, "uris" : [ "http://www.mendeley.com/documents/?uuid=ee5ace69-b1f5-3634-b79e-387cdc4f553d" ] } ], "mendeley" : { "formattedCitation" : "&lt;sup&gt;[64]&lt;/sup&gt;", "plainTextFormattedCitation" : "[64]", "previouslyFormattedCitation" : "&lt;sup&gt;[64]&lt;/sup&gt;" }, "properties" : {  }, "schema" : "https://github.com/citation-style-language/schema/raw/master/csl-citation.json" }</w:instrText>
      </w:r>
      <w:r>
        <w:rPr>
          <w:rFonts w:ascii="Times New Roman" w:hAnsi="Times New Roman"/>
        </w:rPr>
        <w:fldChar w:fldCharType="separate"/>
      </w:r>
      <w:r w:rsidR="000F5772" w:rsidRPr="000F5772">
        <w:rPr>
          <w:rFonts w:ascii="Times New Roman" w:hAnsi="Times New Roman"/>
          <w:noProof/>
          <w:vertAlign w:val="superscript"/>
        </w:rPr>
        <w:t>[64]</w:t>
      </w:r>
      <w:r>
        <w:rPr>
          <w:rFonts w:ascii="Times New Roman" w:hAnsi="Times New Roman"/>
        </w:rPr>
        <w:fldChar w:fldCharType="end"/>
      </w:r>
      <w:r w:rsidR="00962B51" w:rsidRPr="000F30B0">
        <w:rPr>
          <w:rFonts w:ascii="Times New Roman" w:hAnsi="Times New Roman"/>
        </w:rPr>
        <w:t xml:space="preserve"> investigated the dry-reforming of CH</w:t>
      </w:r>
      <w:r w:rsidR="00962B51" w:rsidRPr="000F30B0">
        <w:rPr>
          <w:rFonts w:ascii="Times New Roman" w:hAnsi="Times New Roman"/>
          <w:vertAlign w:val="subscript"/>
        </w:rPr>
        <w:t>4</w:t>
      </w:r>
      <w:r w:rsidR="00962B51" w:rsidRPr="000F30B0">
        <w:rPr>
          <w:rFonts w:ascii="Times New Roman" w:hAnsi="Times New Roman"/>
        </w:rPr>
        <w:t xml:space="preserve"> in a nanosecond pulsed discharge powered by the same HV generator that will be applied to the work in this thesis. A plane-to-plane reactor, discharge gap 2.5 mm, was deployed to dissociate a 1:1 mixture of CO</w:t>
      </w:r>
      <w:r w:rsidR="00962B51" w:rsidRPr="000F30B0">
        <w:rPr>
          <w:rFonts w:ascii="Times New Roman" w:hAnsi="Times New Roman"/>
          <w:vertAlign w:val="subscript"/>
        </w:rPr>
        <w:t>2</w:t>
      </w:r>
      <w:r w:rsidR="00962B51" w:rsidRPr="000F30B0">
        <w:rPr>
          <w:rFonts w:ascii="Times New Roman" w:hAnsi="Times New Roman"/>
        </w:rPr>
        <w:t xml:space="preserve"> and CH</w:t>
      </w:r>
      <w:r w:rsidR="00962B51" w:rsidRPr="000F30B0">
        <w:rPr>
          <w:rFonts w:ascii="Times New Roman" w:hAnsi="Times New Roman"/>
          <w:vertAlign w:val="subscript"/>
        </w:rPr>
        <w:t>4</w:t>
      </w:r>
      <w:r w:rsidR="00962B51" w:rsidRPr="000F30B0">
        <w:rPr>
          <w:rFonts w:ascii="Times New Roman" w:hAnsi="Times New Roman"/>
        </w:rPr>
        <w:t>. The conversion of CH</w:t>
      </w:r>
      <w:r w:rsidR="00962B51" w:rsidRPr="000F30B0">
        <w:rPr>
          <w:rFonts w:ascii="Times New Roman" w:hAnsi="Times New Roman"/>
          <w:vertAlign w:val="subscript"/>
        </w:rPr>
        <w:t>4</w:t>
      </w:r>
      <w:r w:rsidR="00962B51" w:rsidRPr="000F30B0">
        <w:rPr>
          <w:rFonts w:ascii="Times New Roman" w:hAnsi="Times New Roman"/>
        </w:rPr>
        <w:t xml:space="preserve"> and CO</w:t>
      </w:r>
      <w:r w:rsidR="00962B51" w:rsidRPr="000F30B0">
        <w:rPr>
          <w:rFonts w:ascii="Times New Roman" w:hAnsi="Times New Roman"/>
          <w:vertAlign w:val="subscript"/>
        </w:rPr>
        <w:t>2</w:t>
      </w:r>
      <w:r w:rsidR="00962B51" w:rsidRPr="000F30B0">
        <w:rPr>
          <w:rFonts w:ascii="Times New Roman" w:hAnsi="Times New Roman"/>
        </w:rPr>
        <w:t xml:space="preserve"> reached a maximum of 54% and 42% respectively which is somewhat lower than reported by </w:t>
      </w:r>
      <w:r>
        <w:rPr>
          <w:rFonts w:ascii="Times New Roman" w:hAnsi="Times New Roman"/>
        </w:rPr>
        <w:t xml:space="preserve">Li </w:t>
      </w:r>
      <w:r>
        <w:rPr>
          <w:rFonts w:ascii="Times New Roman" w:hAnsi="Times New Roman"/>
          <w:i/>
        </w:rPr>
        <w:t>et al,</w:t>
      </w:r>
      <w:r>
        <w:rPr>
          <w:rFonts w:ascii="Times New Roman" w:hAnsi="Times New Roman"/>
          <w:i/>
        </w:rPr>
        <w:fldChar w:fldCharType="begin" w:fldLock="1"/>
      </w:r>
      <w:r w:rsidR="00CE1759">
        <w:rPr>
          <w:rFonts w:ascii="Times New Roman" w:hAnsi="Times New Roman"/>
          <w:i/>
        </w:rPr>
        <w:instrText>ADDIN CSL_CITATION { "citationItems" : [ { "id" : "ITEM-1", "itemData" : { "DOI" : "10.1016/j.ijhydene.2008.10.053", "ISBN" : "0360-3199", "ISSN" : "03603199", "abstract" : "CO2 reforming of CH4 to syngas has been investigated by a special designed plasma reactor of atmospheric pressure glow discharge. High conversion of CH4, CO2, and high selectivity of CO, H2, as well as high conversion ability are carried out. The experiment is operated in wider parameter region, such as CH4/CO2 from 3/7 to 6/4, input power from 49.50 W to 88.40 W and total feed flux from 360 mL/min to 4000 mL/min. The highest conversion of CH4 and CO2 is 98.52% and 90.30%, respectively. Under the experimental conditions of CH4/CO2 rate at 4/6, input power at 69.85 W and total feed flux at 2200 mL/min, the conversion ability achieves a maximum of 12.21 mmol/kJ with the conversion of CH4 and CO2 is 60.97% and 49.91%, the selectivity of H2 and CO is 89.30% and 72.58%, H2/CO rate is 1.5, respectively. This process has advantages of relatively large treatment and high conversion ability, which is a benefit from a special designed plasma reactor. ?? 2008 International Association for Hydrogen Energy.", "author" : [ { "dropping-particle" : "", "family" : "Li", "given" : "Daihong", "non-dropping-particle" : "", "parse-names" : false, "suffix" : "" }, { "dropping-particle" : "", "family" : "Li", "given" : "Xiang", "non-dropping-particle" : "", "parse-names" : false, "suffix" : "" }, { "dropping-particle" : "", "family" : "Bai", "given" : "Meigui", "non-dropping-particle" : "", "parse-names" : false, "suffix" : "" }, { "dropping-particle" : "", "family" : "Tao", "given" : "Xumei", "non-dropping-particle" : "", "parse-names" : false, "suffix" : "" }, { "dropping-particle" : "", "family" : "Shang", "given" : "Shuyong", "non-dropping-particle" : "", "parse-names" : false, "suffix" : "" }, { "dropping-particle" : "", "family" : "Dai", "given" : "Xiaoyan", "non-dropping-particle" : "", "parse-names" : false, "suffix" : "" }, { "dropping-particle" : "", "family" : "Yin", "given" : "Yongxiang", "non-dropping-particle" : "", "parse-names" : false, "suffix" : "" } ], "container-title" : "International Journal of Hydrogen Energy", "id" : "ITEM-1", "issue" : "1", "issued" : { "date-parts" : [ [ "2009" ] ] }, "page" : "308-313", "title" : "CO2 reforming of CH4 by atmospheric pressure glow discharge plasma: A high conversion ability", "type" : "article-journal", "volume" : "34" }, "uris" : [ "http://www.mendeley.com/documents/?uuid=4574c5c8-c1a5-3fb2-87b9-77a191965c1f" ] } ], "mendeley" : { "formattedCitation" : "&lt;sup&gt;[31]&lt;/sup&gt;", "plainTextFormattedCitation" : "[31]", "previouslyFormattedCitation" : "&lt;sup&gt;[31]&lt;/sup&gt;" }, "properties" : {  }, "schema" : "https://github.com/citation-style-language/schema/raw/master/csl-citation.json" }</w:instrText>
      </w:r>
      <w:r>
        <w:rPr>
          <w:rFonts w:ascii="Times New Roman" w:hAnsi="Times New Roman"/>
          <w:i/>
        </w:rPr>
        <w:fldChar w:fldCharType="separate"/>
      </w:r>
      <w:r w:rsidR="000F5772" w:rsidRPr="000F5772">
        <w:rPr>
          <w:rFonts w:ascii="Times New Roman" w:hAnsi="Times New Roman"/>
          <w:noProof/>
          <w:vertAlign w:val="superscript"/>
        </w:rPr>
        <w:t>[31]</w:t>
      </w:r>
      <w:r>
        <w:rPr>
          <w:rFonts w:ascii="Times New Roman" w:hAnsi="Times New Roman"/>
          <w:i/>
        </w:rPr>
        <w:fldChar w:fldCharType="end"/>
      </w:r>
      <w:r w:rsidR="00962B51" w:rsidRPr="000F30B0">
        <w:rPr>
          <w:rFonts w:ascii="Times New Roman" w:hAnsi="Times New Roman"/>
        </w:rPr>
        <w:t xml:space="preserve"> for a glow discharge but matches well with conversions expected in corona, microwave and spark discharges. Methane conversion was found to increase linearly with increasing the SEI up to a maximum of 2.6 eV/molecule. CO</w:t>
      </w:r>
      <w:r w:rsidR="00962B51" w:rsidRPr="000F30B0">
        <w:rPr>
          <w:rFonts w:ascii="Times New Roman" w:hAnsi="Times New Roman"/>
          <w:vertAlign w:val="subscript"/>
        </w:rPr>
        <w:t>2</w:t>
      </w:r>
      <w:r w:rsidR="00962B51" w:rsidRPr="000F30B0">
        <w:rPr>
          <w:rFonts w:ascii="Times New Roman" w:hAnsi="Times New Roman"/>
        </w:rPr>
        <w:t xml:space="preserve"> conversion however showed an exponential increase in conversion over the tested SEI range.</w:t>
      </w:r>
    </w:p>
    <w:p w14:paraId="3F7347E2" w14:textId="3C2D6A9C" w:rsidR="00B12088"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The overall energy efficiency of the gas mixture being converted to any product peaked at ~ 60% but the efficiency to convert to only desirable syngas product was lower, around 40%. In comparison to other </w:t>
      </w:r>
      <w:r w:rsidR="00B12088">
        <w:rPr>
          <w:rFonts w:ascii="Times New Roman" w:hAnsi="Times New Roman"/>
        </w:rPr>
        <w:t>technologies</w:t>
      </w:r>
      <w:r w:rsidRPr="000F30B0">
        <w:rPr>
          <w:rFonts w:ascii="Times New Roman" w:hAnsi="Times New Roman"/>
        </w:rPr>
        <w:t xml:space="preserve"> this efficiency is among the highest reported for atmospheric pressure discharges. This is mainly attributed to the low SEI applied during plasma operation; in gliding arcs a low SEI is deposited over the duration of the discharge as the gas flow rate is very high however, for pulsed discharges the deposited power is lower due to the supplied energy occurring over a short space of time therefore the SEI is low.</w:t>
      </w:r>
    </w:p>
    <w:p w14:paraId="62DDC5E3" w14:textId="355FA728"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The authors state </w:t>
      </w:r>
      <w:r w:rsidR="00B12088">
        <w:rPr>
          <w:rFonts w:ascii="Times New Roman" w:hAnsi="Times New Roman"/>
        </w:rPr>
        <w:t xml:space="preserve">that </w:t>
      </w:r>
      <w:r w:rsidRPr="000F30B0">
        <w:rPr>
          <w:rFonts w:ascii="Times New Roman" w:hAnsi="Times New Roman"/>
        </w:rPr>
        <w:t>the main limitation of further increasing the efficiency of the mutual dissociation of CH</w:t>
      </w:r>
      <w:r w:rsidRPr="000F30B0">
        <w:rPr>
          <w:rFonts w:ascii="Times New Roman" w:hAnsi="Times New Roman"/>
          <w:vertAlign w:val="subscript"/>
        </w:rPr>
        <w:t>4</w:t>
      </w:r>
      <w:r w:rsidRPr="000F30B0">
        <w:rPr>
          <w:rFonts w:ascii="Times New Roman" w:hAnsi="Times New Roman"/>
        </w:rPr>
        <w:t xml:space="preserve"> and CO</w:t>
      </w:r>
      <w:r w:rsidRPr="000F30B0">
        <w:rPr>
          <w:rFonts w:ascii="Times New Roman" w:hAnsi="Times New Roman"/>
          <w:vertAlign w:val="subscript"/>
        </w:rPr>
        <w:t>2</w:t>
      </w:r>
      <w:r w:rsidRPr="000F30B0">
        <w:rPr>
          <w:rFonts w:ascii="Times New Roman" w:hAnsi="Times New Roman"/>
        </w:rPr>
        <w:t xml:space="preserve"> is the formation of water vapour in the system which should be inhibited.   </w:t>
      </w:r>
    </w:p>
    <w:p w14:paraId="70FD7F90" w14:textId="319C841F" w:rsidR="00962B51" w:rsidRPr="000F30B0" w:rsidRDefault="00962B51" w:rsidP="00962B51">
      <w:pPr>
        <w:tabs>
          <w:tab w:val="center" w:pos="4536"/>
          <w:tab w:val="right" w:pos="9072"/>
        </w:tabs>
        <w:spacing w:line="240" w:lineRule="auto"/>
        <w:jc w:val="both"/>
        <w:rPr>
          <w:rFonts w:ascii="Times New Roman" w:hAnsi="Times New Roman" w:cs="Times New Roman"/>
        </w:rPr>
      </w:pPr>
      <w:r w:rsidRPr="000F30B0">
        <w:rPr>
          <w:rFonts w:ascii="Times New Roman" w:hAnsi="Times New Roman"/>
        </w:rPr>
        <w:t xml:space="preserve">Analysing the current literature there is a distinct lack, and therefore a need of, a detailed </w:t>
      </w:r>
      <w:r w:rsidR="00B12088">
        <w:rPr>
          <w:rFonts w:ascii="Times New Roman" w:hAnsi="Times New Roman"/>
        </w:rPr>
        <w:t>study</w:t>
      </w:r>
      <w:r w:rsidR="00B12088" w:rsidRPr="000F30B0">
        <w:rPr>
          <w:rFonts w:ascii="Times New Roman" w:hAnsi="Times New Roman"/>
        </w:rPr>
        <w:t xml:space="preserve"> </w:t>
      </w:r>
      <w:r w:rsidRPr="000F30B0">
        <w:rPr>
          <w:rFonts w:ascii="Times New Roman" w:hAnsi="Times New Roman"/>
        </w:rPr>
        <w:t>of pulsed discharges for CO</w:t>
      </w:r>
      <w:r w:rsidRPr="000F30B0">
        <w:rPr>
          <w:rFonts w:ascii="Times New Roman" w:hAnsi="Times New Roman"/>
          <w:vertAlign w:val="subscript"/>
        </w:rPr>
        <w:t>2</w:t>
      </w:r>
      <w:r w:rsidRPr="000F30B0">
        <w:rPr>
          <w:rFonts w:ascii="Times New Roman" w:hAnsi="Times New Roman"/>
        </w:rPr>
        <w:t xml:space="preserve"> splitting under reasonable/industrially favourable conditions. Pulsed power has proven to be amongst the most energy efficient methods of CO</w:t>
      </w:r>
      <w:r w:rsidRPr="000F30B0">
        <w:rPr>
          <w:rFonts w:ascii="Times New Roman" w:hAnsi="Times New Roman"/>
          <w:vertAlign w:val="subscript"/>
        </w:rPr>
        <w:t>2</w:t>
      </w:r>
      <w:r w:rsidRPr="000F30B0">
        <w:rPr>
          <w:rFonts w:ascii="Times New Roman" w:hAnsi="Times New Roman"/>
        </w:rPr>
        <w:t xml:space="preserve"> splitting technology, which is arguably more relevant than high conversions as recycling loops can be deployed to increase conversion. Also lacking from literature is a numerical model describing the kinetical pathway of CO</w:t>
      </w:r>
      <w:r w:rsidRPr="000F30B0">
        <w:rPr>
          <w:rFonts w:ascii="Times New Roman" w:hAnsi="Times New Roman"/>
          <w:vertAlign w:val="subscript"/>
        </w:rPr>
        <w:t>2</w:t>
      </w:r>
      <w:r w:rsidRPr="000F30B0">
        <w:rPr>
          <w:rFonts w:ascii="Times New Roman" w:hAnsi="Times New Roman"/>
        </w:rPr>
        <w:t xml:space="preserve"> reduction under pulsed discharge conditions. This thesis aims to fill that gap in the literature and further expand into investigating noble gas addition to the pure CO</w:t>
      </w:r>
      <w:r w:rsidRPr="000F30B0">
        <w:rPr>
          <w:rFonts w:ascii="Times New Roman" w:hAnsi="Times New Roman"/>
          <w:vertAlign w:val="subscript"/>
        </w:rPr>
        <w:t>2</w:t>
      </w:r>
      <w:r w:rsidRPr="000F30B0">
        <w:rPr>
          <w:rFonts w:ascii="Times New Roman" w:hAnsi="Times New Roman"/>
        </w:rPr>
        <w:t xml:space="preserve"> stream to enhance conversion and efficiency. Also, </w:t>
      </w:r>
      <w:r w:rsidRPr="000F30B0">
        <w:rPr>
          <w:rFonts w:ascii="Times New Roman" w:hAnsi="Times New Roman"/>
        </w:rPr>
        <w:lastRenderedPageBreak/>
        <w:t xml:space="preserve">experimental work combining the capture and utilization from a simulated flue gas stream will also be investigated.    </w:t>
      </w:r>
    </w:p>
    <w:p w14:paraId="481398F2" w14:textId="5AF6232D" w:rsidR="00962B51" w:rsidRPr="000F30B0" w:rsidRDefault="00962B51" w:rsidP="001F4688">
      <w:pPr>
        <w:pStyle w:val="Heading2"/>
        <w:numPr>
          <w:ilvl w:val="1"/>
          <w:numId w:val="1"/>
        </w:numPr>
      </w:pPr>
      <w:bookmarkStart w:id="68" w:name="_Toc489385289"/>
      <w:r w:rsidRPr="000F30B0">
        <w:t>Application in this Thesis</w:t>
      </w:r>
      <w:bookmarkEnd w:id="68"/>
    </w:p>
    <w:p w14:paraId="32DF4977" w14:textId="77777777" w:rsidR="00962B51" w:rsidRPr="000F30B0" w:rsidRDefault="00962B51" w:rsidP="00962B51">
      <w:pPr>
        <w:rPr>
          <w:rFonts w:ascii="Times New Roman" w:hAnsi="Times New Roman" w:cs="Times New Roman"/>
        </w:rPr>
      </w:pPr>
    </w:p>
    <w:p w14:paraId="3B1233FF"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The previous sections have described an overview of the problem and the types of non-thermal plasma technology. This section aims to bring those two ideas together and examine how plasma can help mitigate CO</w:t>
      </w:r>
      <w:r w:rsidRPr="000F30B0">
        <w:rPr>
          <w:rFonts w:ascii="Times New Roman" w:hAnsi="Times New Roman" w:cs="Times New Roman"/>
          <w:vertAlign w:val="subscript"/>
        </w:rPr>
        <w:t>2</w:t>
      </w:r>
      <w:r w:rsidRPr="000F30B0">
        <w:rPr>
          <w:rFonts w:ascii="Times New Roman" w:hAnsi="Times New Roman" w:cs="Times New Roman"/>
        </w:rPr>
        <w:t xml:space="preserve"> emissions. There are a few requisites that precede CO</w:t>
      </w:r>
      <w:r w:rsidRPr="000F30B0">
        <w:rPr>
          <w:rFonts w:ascii="Times New Roman" w:hAnsi="Times New Roman" w:cs="Times New Roman"/>
          <w:vertAlign w:val="subscript"/>
        </w:rPr>
        <w:t>2</w:t>
      </w:r>
      <w:r w:rsidRPr="000F30B0">
        <w:rPr>
          <w:rFonts w:ascii="Times New Roman" w:hAnsi="Times New Roman" w:cs="Times New Roman"/>
        </w:rPr>
        <w:t xml:space="preserve"> reduction in plasma, the most important is that the CO</w:t>
      </w:r>
      <w:r w:rsidRPr="000F30B0">
        <w:rPr>
          <w:rFonts w:ascii="Times New Roman" w:hAnsi="Times New Roman" w:cs="Times New Roman"/>
          <w:vertAlign w:val="subscript"/>
        </w:rPr>
        <w:t>2</w:t>
      </w:r>
      <w:r w:rsidRPr="000F30B0">
        <w:rPr>
          <w:rFonts w:ascii="Times New Roman" w:hAnsi="Times New Roman" w:cs="Times New Roman"/>
        </w:rPr>
        <w:t xml:space="preserve"> has been captured and separated from a waste gas stream. There are many waste gas streams from numerous sources around the world each containing a different concentration of CO</w:t>
      </w:r>
      <w:r w:rsidRPr="000F30B0">
        <w:rPr>
          <w:rFonts w:ascii="Times New Roman" w:hAnsi="Times New Roman" w:cs="Times New Roman"/>
          <w:vertAlign w:val="subscript"/>
        </w:rPr>
        <w:t>2</w:t>
      </w:r>
      <w:r w:rsidRPr="000F30B0">
        <w:rPr>
          <w:rFonts w:ascii="Times New Roman" w:hAnsi="Times New Roman" w:cs="Times New Roman"/>
        </w:rPr>
        <w:t>. It is assumed that before any gas passes into the corona reactor it is captured by an unspecified capture agent and released with high purity. The capture agent can then be regenerated via temperature or pressure swing and capture more CO</w:t>
      </w:r>
      <w:r w:rsidRPr="000F30B0">
        <w:rPr>
          <w:rFonts w:ascii="Times New Roman" w:hAnsi="Times New Roman" w:cs="Times New Roman"/>
          <w:vertAlign w:val="subscript"/>
        </w:rPr>
        <w:t>2</w:t>
      </w:r>
      <w:r w:rsidRPr="000F30B0">
        <w:rPr>
          <w:rFonts w:ascii="Times New Roman" w:hAnsi="Times New Roman" w:cs="Times New Roman"/>
        </w:rPr>
        <w:t>. The CO</w:t>
      </w:r>
      <w:r w:rsidRPr="000F30B0">
        <w:rPr>
          <w:rFonts w:ascii="Times New Roman" w:hAnsi="Times New Roman" w:cs="Times New Roman"/>
          <w:vertAlign w:val="subscript"/>
        </w:rPr>
        <w:t>2</w:t>
      </w:r>
      <w:r w:rsidRPr="000F30B0">
        <w:rPr>
          <w:rFonts w:ascii="Times New Roman" w:hAnsi="Times New Roman" w:cs="Times New Roman"/>
        </w:rPr>
        <w:t xml:space="preserve"> gas passing to the reactor will be mixed with Ar (when required) to give the desired mixture.</w:t>
      </w:r>
    </w:p>
    <w:p w14:paraId="44618857" w14:textId="5C8563E4" w:rsidR="00962B51" w:rsidRPr="000F30B0" w:rsidRDefault="00962B51" w:rsidP="00962B51">
      <w:pPr>
        <w:rPr>
          <w:rFonts w:ascii="Times New Roman" w:hAnsi="Times New Roman" w:cs="Times New Roman"/>
        </w:rPr>
      </w:pPr>
      <w:r w:rsidRPr="000F30B0">
        <w:rPr>
          <w:rFonts w:ascii="Times New Roman" w:hAnsi="Times New Roman" w:cs="Times New Roman"/>
        </w:rPr>
        <w:t>An example of the envisaged overall process can be found in Moss</w:t>
      </w:r>
      <w:r w:rsidR="00664EE6">
        <w:rPr>
          <w:rFonts w:ascii="Times New Roman" w:hAnsi="Times New Roman" w:cs="Times New Roman"/>
          <w:i/>
        </w:rPr>
        <w:t xml:space="preserve"> et al</w:t>
      </w:r>
      <w:r w:rsidR="00DF78D3">
        <w:rPr>
          <w:rFonts w:ascii="Times New Roman" w:hAnsi="Times New Roman" w:cs="Times New Roman"/>
          <w:i/>
        </w:rPr>
        <w:t xml:space="preserve"> </w:t>
      </w:r>
      <w:r w:rsidR="00DF78D3">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"10.3389/FENRG.2017.00020", "ISSN" : "2296-598X", "abstract" : "In the presented work, 2 simple processes for carbon dioxide (CO2) capture and utilisation have been combined to form a whole systems approach to carbon capture and utilisation (CCU). The first stage utilises a pressure swing adsorption (PSA) system, which offers many benefits over current amine technologies. It was found that high selectivity can be achieved with rapid adsorption/desorption times whilst employing a cheap, durable sorbent that exhibits no sorbent losses and is easily regenerated by simple pressure drops. The PSA system is capable capturing and upgrading the CO2 concentration of a waste gas stream from 12.5% to a range of higher purities. As many CCU end processes have some tolerance towards impurities in the feed, in the form of nitrogen (N\u00ac2) for example, this is highly advantageous for this PSA system since CO2 purities in excess of 80% can be achieved with only a few steps and minimal energy input. Non-thermal plasma is one such technology that can tolerate, and even benefit from, small N2 impurities in the feed, therefore a 100% pure CO2 stream is not required. The second stage of this process deploys a nanosecond pulsed corona discharge reactor to split the captured CO2 into carbon monoxide (CO), which can then be used as a chemical feedstock for other syntheses. Corona discharge has proven industrial applications for gas cleaning and the benefit of pulsed power reduces the energy consumption of the system. The wire-in-cylinder geometry concentrates the volume of gas treated into the area of high electric field. Previous work has suggested that moderate conversions can be achieved (9%), compared to other non-thermal plasma methods, but with higher energy efficiencies (&gt;60%).", "author" : [ { "dropping-particle" : "", "family" : "Moss", "given" : "Matthew", "non-dropping-particle" : "", "parse-names" : false, "suffix" : "" }, { "dropping-particle" : "", "family" : "Reed", "given" : "Daniel G", "non-dropping-particle" : "", "parse-names" : false, "suffix" : "" }, { "dropping-particle" : "", "family" : "Allen", "given" : "Ray W.K.", "non-dropping-particle" : "", "parse-names" : false, "suffix" : "" }, { "dropping-particle" : "", "family" : "Styring", "given" : "Professor Peter", "non-dropping-particle" : "", "parse-names" : false, "suffix" : "" } ], "container-title" : "Frontiers in Energy Research", "id" : "ITEM-1", "issued" : { "date-parts" : [ [ "2017" ] ] }, "page" : "20", "publisher" : "Frontiers", "title" : "Integrated CO2 Capture and Utilisation using Non-Thermal Plasmolysis", "type" : "article-journal", "volume" : "5" }, "uris" : [ "http://www.mendeley.com/documents/?uuid=007c330e-9d1f-3c2a-aa5f-7edc864fec0a" ] } ], "mendeley" : { "formattedCitation" : "&lt;sup&gt;[65]&lt;/sup&gt;", "plainTextFormattedCitation" : "[65]", "previouslyFormattedCitation" : "&lt;sup&gt;[65]&lt;/sup&gt;" }, "properties" : {  }, "schema" : "https://github.com/citation-style-language/schema/raw/master/csl-citation.json" }</w:instrText>
      </w:r>
      <w:r w:rsidR="00DF78D3">
        <w:rPr>
          <w:rFonts w:ascii="Times New Roman" w:hAnsi="Times New Roman" w:cs="Times New Roman"/>
          <w:i/>
        </w:rPr>
        <w:fldChar w:fldCharType="separate"/>
      </w:r>
      <w:r w:rsidR="00DF78D3" w:rsidRPr="00DF78D3">
        <w:rPr>
          <w:rFonts w:ascii="Times New Roman" w:hAnsi="Times New Roman" w:cs="Times New Roman"/>
          <w:noProof/>
          <w:vertAlign w:val="superscript"/>
        </w:rPr>
        <w:t>[65]</w:t>
      </w:r>
      <w:r w:rsidR="00DF78D3">
        <w:rPr>
          <w:rFonts w:ascii="Times New Roman" w:hAnsi="Times New Roman" w:cs="Times New Roman"/>
          <w:i/>
        </w:rPr>
        <w:fldChar w:fldCharType="end"/>
      </w:r>
      <w:r w:rsidRPr="000F30B0">
        <w:rPr>
          <w:rFonts w:ascii="Times New Roman" w:hAnsi="Times New Roman" w:cs="Times New Roman"/>
        </w:rPr>
        <w:t>. First, CO</w:t>
      </w:r>
      <w:r w:rsidRPr="000F30B0">
        <w:rPr>
          <w:rFonts w:ascii="Times New Roman" w:hAnsi="Times New Roman" w:cs="Times New Roman"/>
          <w:vertAlign w:val="subscript"/>
        </w:rPr>
        <w:t>2</w:t>
      </w:r>
      <w:r w:rsidRPr="000F30B0">
        <w:rPr>
          <w:rFonts w:ascii="Times New Roman" w:hAnsi="Times New Roman" w:cs="Times New Roman"/>
        </w:rPr>
        <w:t xml:space="preserve"> will be captured from a static waste flue gas stream containing mainly </w:t>
      </w:r>
      <w:r w:rsidR="009F6A7E">
        <w:rPr>
          <w:rFonts w:ascii="Times New Roman" w:hAnsi="Times New Roman" w:cs="Times New Roman"/>
        </w:rPr>
        <w:t>nitrogen</w:t>
      </w:r>
      <w:r w:rsidRPr="000F30B0">
        <w:rPr>
          <w:rFonts w:ascii="Times New Roman" w:hAnsi="Times New Roman" w:cs="Times New Roman"/>
        </w:rPr>
        <w:t xml:space="preserve"> (87.5%) and low concentrations of carbon dioxide (12.5%). The flue gas then passes through the capture stage wherein it is refined, or upgraded, to a high purity CO</w:t>
      </w:r>
      <w:r w:rsidRPr="000F30B0">
        <w:rPr>
          <w:rFonts w:ascii="Times New Roman" w:hAnsi="Times New Roman" w:cs="Times New Roman"/>
          <w:vertAlign w:val="subscript"/>
        </w:rPr>
        <w:t>2</w:t>
      </w:r>
      <w:r w:rsidRPr="000F30B0">
        <w:rPr>
          <w:rFonts w:ascii="Times New Roman" w:hAnsi="Times New Roman" w:cs="Times New Roman"/>
        </w:rPr>
        <w:t xml:space="preserve"> containing gas stream. The high purity (&gt;99%) CO</w:t>
      </w:r>
      <w:r w:rsidRPr="000F30B0">
        <w:rPr>
          <w:rFonts w:ascii="Times New Roman" w:hAnsi="Times New Roman" w:cs="Times New Roman"/>
          <w:vertAlign w:val="subscript"/>
        </w:rPr>
        <w:t>2</w:t>
      </w:r>
      <w:r w:rsidRPr="000F30B0">
        <w:rPr>
          <w:rFonts w:ascii="Times New Roman" w:hAnsi="Times New Roman" w:cs="Times New Roman"/>
        </w:rPr>
        <w:t xml:space="preserve"> then enters the pulsed corona reactor and is subjected to plasma treatment and energetic electrons collide with CO</w:t>
      </w:r>
      <w:r w:rsidRPr="000F30B0">
        <w:rPr>
          <w:rFonts w:ascii="Times New Roman" w:hAnsi="Times New Roman" w:cs="Times New Roman"/>
          <w:vertAlign w:val="subscript"/>
        </w:rPr>
        <w:t>2</w:t>
      </w:r>
      <w:r w:rsidRPr="000F30B0">
        <w:rPr>
          <w:rFonts w:ascii="Times New Roman" w:hAnsi="Times New Roman" w:cs="Times New Roman"/>
        </w:rPr>
        <w:t xml:space="preserve"> molecules and split the gas into CO and oxygen. However, the focus of this work will be predominantly on CO</w:t>
      </w:r>
      <w:r w:rsidRPr="000F30B0">
        <w:rPr>
          <w:rFonts w:ascii="Times New Roman" w:hAnsi="Times New Roman" w:cs="Times New Roman"/>
          <w:vertAlign w:val="subscript"/>
        </w:rPr>
        <w:t>2</w:t>
      </w:r>
      <w:r w:rsidRPr="000F30B0">
        <w:rPr>
          <w:rFonts w:ascii="Times New Roman" w:hAnsi="Times New Roman" w:cs="Times New Roman"/>
        </w:rPr>
        <w:t xml:space="preserve"> splitting in a pulsed plasma reactor.  </w:t>
      </w:r>
    </w:p>
    <w:p w14:paraId="75BFFFBF" w14:textId="79CC653C" w:rsidR="00962B51" w:rsidRDefault="00962B51" w:rsidP="001F4688">
      <w:pPr>
        <w:pStyle w:val="Heading3"/>
        <w:numPr>
          <w:ilvl w:val="2"/>
          <w:numId w:val="1"/>
        </w:numPr>
        <w:rPr>
          <w:rStyle w:val="Heading3Char"/>
        </w:rPr>
      </w:pPr>
      <w:bookmarkStart w:id="69" w:name="_Toc489385290"/>
      <w:r w:rsidRPr="001F4688">
        <w:rPr>
          <w:rStyle w:val="Heading3Char"/>
        </w:rPr>
        <w:t>CO</w:t>
      </w:r>
      <w:r w:rsidRPr="004C65BC">
        <w:rPr>
          <w:rStyle w:val="Heading3Char"/>
          <w:vertAlign w:val="subscript"/>
        </w:rPr>
        <w:t>2</w:t>
      </w:r>
      <w:r w:rsidRPr="001F4688">
        <w:rPr>
          <w:rStyle w:val="Heading3Char"/>
        </w:rPr>
        <w:t xml:space="preserve"> splitting</w:t>
      </w:r>
      <w:bookmarkEnd w:id="69"/>
    </w:p>
    <w:p w14:paraId="31549BF8" w14:textId="77777777" w:rsidR="006D6786" w:rsidRPr="006D6786" w:rsidRDefault="006D6786" w:rsidP="006D6786"/>
    <w:p w14:paraId="61C33819" w14:textId="4B28B993"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Recently there has been a trend towards carbon dioxide utilisation via non-thermal plasmas to higher value chemicals and fuels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"10.1039/c3ee00056g", "ISSN" : "1754-5692", "author" : [ { "dropping-particle" : "", "family" : "Centi", "given" : "Gabriele", "non-dropping-particle" : "", "parse-names" : false, "suffix" : "" }, { "dropping-particle" : "", "family" : "Quadrelli", "given" : "Elsje Alessandra", "non-dropping-particle" : "", "parse-names" : false, "suffix" : "" }, { "dropping-particle" : "", "family" : "Perathoner", "given" : "Siglinda", "non-dropping-particle" : "", "parse-names" : false, "suffix" : "" } ], "container-title" : "Energy &amp; Environmental Science", "id" : "ITEM-1", "issue" : "6", "issued" : { "date-parts" : [ [ "2013" ] ] }, "page" : "1711", "publisher" : "Royal Society of Chemistry", "title" : "Catalysis for CO2 conversion: a key technology for rapid introduction of renewable energy in the value chain of chemical industries", "type" : "article-journal", "volume" : "6" }, "uris" : [ "http://www.mendeley.com/documents/?uuid=54e0402a-1b46-3f01-8adf-1f7137d685d3" ] }, { "id" : "ITEM-2", "itemData" : { "DOI" : "10.1016/j.jcou.2013.08.001", "ISSN" : "22129820", "abstract" : "CO2 is today at the centre of the attention of scientists and technologists for its potential as source of carbon in the synthesis of chemicals and fuels. The actual utilization of CO2 although significant for the chemical industry (ca. 200Mt/y) represents a minor fraction of the anthropogenic emission (32,000Mt/y). So far, only thermal routes were exploited, based on the use of fossil carbon as source of energy. This has brought to the exploitation of low-energy reactions, making a few chemicals. The changing paradigm in the use of perennial energy sources such as solar-, wind- and geothermal-energy, makes possible the exploitation of reactions that are more energy intensive and bring to products such as fuels that have a large market. This paper makes an analysis of the potential of several applications, highlighting barriers to a large scale conversion and identifying technologies that can make possible and economically acceptable the conversion of CO2 into fuels. Cycling large volumes of CO2 represents a way to control both its immission into the atmosphere and the extraction of fossil fuels.", "author" : [ { "dropping-particle" : "", "family" : "Aresta", "given" : "Michele", "non-dropping-particle" : "", "parse-names" : false, "suffix" : "" }, { "dropping-particle" : "", "family" : "Dibenedetto", "given" : "Angela", "non-dropping-particle" : "", "parse-names" : false, "suffix" : "" }, { "dropping-particle" : "", "family" : "Angelini", "given" : "Antonella", "non-dropping-particle" : "", "parse-names" : false, "suffix" : "" } ], "container-title" : "Journal of CO2 Utilization", "id" : "ITEM-2", "issued" : { "date-parts" : [ [ "2013" ] ] }, "page" : "65-73", "title" : "The changing paradigm in CO2 utilization", "type" : "article-journal", "volume" : "3" }, "uris" : [ "http://www.mendeley.com/documents/?uuid=dc15813f-8b38-4fee-8fa4-b5942a351382" ] }, { "id" : "ITEM-3", "itemData" : { "ISBN" : "9780957258815", "abstract" : "Carbon capture and storage is seen world-wide as a technology in the global portfolio of mitigation options that can contribute to cost-effective mitigation. However, the past years have shown that significant drawbacks are associated with CCS options that capture CO2 from an industrial point source or power plant and store it in a geological reservoir. Geological storage is confronted with the possibility of leakage, long-term liability issues, problems with public acceptance of onshore storage locations and limited cost-effective storage capacity in some essential regions. This paper gives a brief technical and economic assessment of a partial alternative to geological storage: carbon capture and utilisation (CCU). For this paper CCU is defined as a process whereby the CO2 molecule ends up in a new molecule. The paper discusses use of CO2 for the chemical industry, for mineral carbonation and to grow microalgae. Although these options are for the most part in the R&amp;D phase, they offer potential for value-added applications of carbon dioxide captured from an industrial installation or power plant. In addition, the paper places them in a UK policy context and makes several internationally and UK-relevant recommendations, while exploring their potential contribution to a green economy.", "author" : [ { "dropping-particle" : "", "family" : "Styring", "given" : "Peter", "non-dropping-particle" : "", "parse-names" : false, "suffix" : "" }, { "dropping-particle" : "", "family" : "Jansen", "given" : "Daan", "non-dropping-particle" : "", "parse-names" : false, "suffix" : "" }, { "dropping-particle" : "", "family" : "Coninck", "given" : "Heleen", "non-dropping-particle" : "de", "parse-names" : false, "suffix" : "" }, { "dropping-particle" : "", "family" : "Reith", "given" : "Hans", "non-dropping-particle" : "", "parse-names" : false, "suffix" : "" }, { "dropping-particle" : "", "family" : "Armstrong", "given" : "Katy", "non-dropping-particle" : "", "parse-names" : false, "suffix" : "" } ], "container-title" : "Centre for Low Carbon Futures", "id" : "ITEM-3", "issued" : { "date-parts" : [ [ "2011" ] ] }, "number-of-pages" : "60", "title" : "Carbon Capture and Utilisation in the green economy", "type" : "book" }, "uris" : [ "http://www.mendeley.com/documents/?uuid=f79d2efb-2522-35e8-b23c-cc4d144ace8e" ] }, { "id" : "ITEM-4", "itemData" : { "DOI" : "10.1017/CBO9781107415324.004", "ISBN" : "9788578110796", "ISSN" : "1098-6596", "PMID" : "25246403", "abstract" : "Mycotoxins are small (MW approximately 700), toxic chemical products formed as secondary metabolites by a few fungal species that readily colonise crops and contaminate them with toxins in the field or after harvest. Ochratoxins and Aflatoxins are mycotoxins of major significance and hence there has been significant research on broad range of analytical and detection techniques that could be useful and practical. Due to the variety of structures of these toxins, it is impossible to use one standard technique for analysis and/or detection. Practical requirements for high-sensitivity analysis and the need for a specialist laboratory setting create challenges for routine analysis. Several existing analytical techniques, which offer flexible and broad-based methods of analysis and in some cases detection, have been discussed in this manuscript. There are a number of methods used, of which many are lab-based, but to our knowledge there seems to be no single technique that stands out above the rest, although analytical liquid chromatography, commonly linked with mass spectroscopy is likely to be popular. This review manuscript discusses (a) sample pre-treatment methods such as liquid-liquid extraction (LLE), supercritical fluid extraction (SFE), solid phase extraction (SPE), (b) separation methods such as (TLC), high performance liquid chromatography (HPLC), gas chromatography (GC), and capillary electrophoresis (CE) and (c) others such as ELISA. Further currents trends, advantages and disadvantages and future prospects of these methods have been discussed.", "author" : [ { "dropping-particle" : "", "family" : "Styring", "given" : "Peter", "non-dropping-particle" : "", "parse-names" : false, "suffix" : "" }, { "dropping-particle" : "", "family" : "Quadrelli", "given" : "Elsje Alessandra", "non-dropping-particle" : "", "parse-names" : false, "suffix" : "" }, { "dropping-particle" : "", "family" : "Armstrong", "given" : "Katy", "non-dropping-particle" : "", "parse-names" : false, "suffix" : "" } ], "container-title" : "Journal of Chemical Information and Modeling", "id" : "ITEM-4", "issue" : "9", "issued" : { "date-parts" : [ [ "2015" ] ] }, "number-of-pages" : "1-336", "publisher" : "Elsevier", "title" : "Carbon Dioxide Utilisation: Closing the Carbon Cycle", "type" : "book", "volume" : "53" }, "uris" : [ "http://www.mendeley.com/documents/?uuid=a37693f3-12cb-3301-990f-d2dceca052f1" ] } ], "mendeley" : { "formattedCitation" : "&lt;sup&gt;[66]\u2013[69]&lt;/sup&gt;", "plainTextFormattedCitation" : "[66]\u2013[69]", "previouslyFormattedCitation" : "&lt;sup&gt;[66]\u2013[69]&lt;/sup&gt;"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[66]–[69]</w:t>
      </w:r>
      <w:r w:rsidRPr="000F30B0">
        <w:rPr>
          <w:rFonts w:ascii="Times New Roman" w:hAnsi="Times New Roman" w:cs="Times New Roman"/>
        </w:rPr>
        <w:fldChar w:fldCharType="end"/>
      </w:r>
      <w:r w:rsidRPr="000F30B0">
        <w:rPr>
          <w:rFonts w:ascii="Times New Roman" w:hAnsi="Times New Roman" w:cs="Times New Roman"/>
        </w:rPr>
        <w:t>. While most of the focus has been on the treatment of pure CO</w:t>
      </w:r>
      <w:r w:rsidRPr="000F30B0">
        <w:rPr>
          <w:rFonts w:ascii="Times New Roman" w:hAnsi="Times New Roman" w:cs="Times New Roman"/>
          <w:vertAlign w:val="subscript"/>
        </w:rPr>
        <w:t>2</w:t>
      </w:r>
      <w:r w:rsidRPr="000F30B0">
        <w:rPr>
          <w:rFonts w:ascii="Times New Roman" w:hAnsi="Times New Roman" w:cs="Times New Roman"/>
        </w:rPr>
        <w:t xml:space="preserve"> gas streams to form CO and O, some works have incorporated O</w:t>
      </w:r>
      <w:r w:rsidRPr="000F30B0">
        <w:rPr>
          <w:rFonts w:ascii="Times New Roman" w:hAnsi="Times New Roman" w:cs="Times New Roman"/>
          <w:vertAlign w:val="subscript"/>
        </w:rPr>
        <w:t xml:space="preserve">2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[56]</w:t>
      </w:r>
      <w:r w:rsidRPr="000F30B0">
        <w:rPr>
          <w:rFonts w:ascii="Times New Roman" w:hAnsi="Times New Roman" w:cs="Times New Roman"/>
        </w:rPr>
        <w:fldChar w:fldCharType="end"/>
      </w:r>
      <w:r w:rsidRPr="000F30B0">
        <w:rPr>
          <w:rFonts w:ascii="Times New Roman" w:hAnsi="Times New Roman" w:cs="Times New Roman"/>
        </w:rPr>
        <w:t>, CH</w:t>
      </w:r>
      <w:r w:rsidRPr="000F30B0">
        <w:rPr>
          <w:rFonts w:ascii="Times New Roman" w:hAnsi="Times New Roman" w:cs="Times New Roman"/>
          <w:vertAlign w:val="subscript"/>
        </w:rPr>
        <w:t>4</w:t>
      </w:r>
      <w:r w:rsidRPr="000F30B0">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"10.1039/C5RA01100K", "ISSN" : "2046-2069", "abstract" : "Dry reforming of methane has gained significant interest over the years. A novel reforming technique with great potential is plasma technology. One of its drawbacks, however, is energy consumption. Therefore, we performed an extensive computational study, supported by experiments, aiming to identify the influence of the operating parameters (gas mixture, power, residence time and \u201cfrequency\u201d) of a dielectric barrier discharge plasma on the conversion and energy efficiency, and to investigate which of these parameters lead to the most promising results and whether these are eventually sufficient for industrial implementation. The best results, in terms of both energy efficiency and conversion, are obtained at a specific energy input (SEI) of 100 J cm\u22123, a 10\u201390 CH4\u2013CO2 ratio, 10 Hz, a residence time of 1 ms, resulting in a total conversion of 84% and an energy efficiency of 8.5%. In general, increasing the CO2 content in the gas mixture leads to a higher conversion and energy efficiency. The SEI couples the effect of the power and residence time, and increasing the SEI always results in a higher conversion, but somewhat lower energy efficiencies. The effect of the frequency is more complicated: we observed that the product of frequency (f) and residence time (\u03c4), being a measure for the total number of micro-discharge filaments which the gas molecules experience when passing through the reactor, was critical. For most cases, a higher number of filaments yields higher values for conversion and energy efficiency. To benchmark our model predictions, we also give an overview of measured conversions and energy efficiencies reported in the literature, to indicate the potential for improvement compared to the state-of-the art. Finally, we identify the limitations as well as the benefits and future possibilities of plasma technology.", "author" : [ { "dropping-particle" : "", "family" : "Snoeckx", "given" : "R.", "non-dropping-particle" : "", "parse-names" : false, "suffix" : "" }, { "dropping-particle" : "", "family" : "Zeng", "given" : "Y. X.", "non-dropping-particle" : "", "parse-names" : false, "suffix" : "" }, { "dropping-particle" : "", "family" : "Tu", "given" : "X.", "non-dropping-particle" : "", "parse-names" : false, "suffix" : "" }, { "dropping-particle" : "", "family" : "Bogaerts", "given" : "A.", "non-dropping-particle" : "", "parse-names" : false, "suffix" : "" } ], "container-title" : "RSC Adv.", "id" : "ITEM-1", "issue" : "38", "issued" : { "date-parts" : [ [ "2015" ] ] }, "page" : "29799-29808", "title" : "Plasma-based dry reforming: improving the conversion and energy efficiency in a dielectric barrier discharge", "type" : "article-journal", "volume" : "5" }, "uris" : [ "http://www.mendeley.com/documents/?uuid=e74ce7b8-9c8b-432a-be18-b6e35c1ff854" ] }, { "id" : "ITEM-2", "itemData" : { "DOI" : "10.1021/jp311912b", "ISSN" : "1932-7447", "abstract" : "We present a computational study for the conversion of CH4 and CO2 into value-added chemicals, i.e., the so-called \u201cdry reforming of methane\u201d, in a dielectric barrier discharge reactor. A zero-dimensional chemical kinetics model is applied to study the plasma chemistry in a 1:1 CH4/CO2 mixture. The calculations are first performed for one microdischarge pulse and its afterglow, to study in detail the chemical pathways of the conversion. Subsequently, long time-scale simulations are carried out, corresponding to real residence times in the plasma, assuming a large number of consecutive microdischarge pulses, to mimic the conditions of the filamentary discharge regime in a dielectric barrier discharge (DBD) reactor. The conversion of CH4 and CO2 as well as the selectivity of the formed products and the energy cost and energy efficiency of the process are calculated and compared to experiments for a range of different powers and gas flows, and reasonable agreement is reached.", "author" : [ { "dropping-particle" : "", "family" : "Snoeckx", "given" : "Ramses", "non-dropping-particle" : "", "parse-names" : false, "suffix" : "" }, { "dropping-particle" : "", "family" : "Aerts", "given" : "Robby", "non-dropping-particle" : "", "parse-names" : false, "suffix" : "" }, { "dropping-particle" : "", "family" : "Tu", "given" : "Xin", "non-dropping-particle" : "", "parse-names" : false, "suffix" : "" }, { "dropping-particle" : "", "family" : "Bogaerts", "given" : "Annemie", "non-dropping-particle" : "", "parse-names" : false, "suffix" : "" } ], "container-title" : "The Journal of Physical Chemistry C", "id" : "ITEM-2", "issue" : "10", "issued" : { "date-parts" : [ [ "2013", "3", "14" ] ] }, "page" : "4957-4970", "publisher" : "American Chemical Society", "title" : "Plasma-Based Dry Reforming: A Computational Study Ranging from the Nanoseconds to Seconds Time Scale", "type" : "article-journal", "volume" : "117" }, "uris" : [ "http://www.mendeley.com/documents/?uuid=b1297c17-31ae-3755-9719-b77b1760de3a" ] } ], "mendeley" : { "formattedCitation" : "&lt;sup&gt;[70],[71]&lt;/sup&gt;", "plainTextFormattedCitation" : "[70],[71]", "previouslyFormattedCitation" : "&lt;sup&gt;[70],[71]&lt;/sup&gt;"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[70],[71]</w:t>
      </w:r>
      <w:r w:rsidRPr="000F30B0">
        <w:rPr>
          <w:rFonts w:ascii="Times New Roman" w:hAnsi="Times New Roman" w:cs="Times New Roman"/>
        </w:rPr>
        <w:fldChar w:fldCharType="end"/>
      </w:r>
      <w:r w:rsidRPr="000F30B0">
        <w:rPr>
          <w:rFonts w:ascii="Times New Roman" w:hAnsi="Times New Roman" w:cs="Times New Roman"/>
        </w:rPr>
        <w:t>, H</w:t>
      </w:r>
      <w:r w:rsidRPr="000F30B0">
        <w:rPr>
          <w:rFonts w:ascii="Times New Roman" w:hAnsi="Times New Roman" w:cs="Times New Roman"/>
          <w:vertAlign w:val="subscript"/>
        </w:rPr>
        <w:t>2</w:t>
      </w:r>
      <w:r w:rsidRPr="000F30B0">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"10.1002/ppap.201400091", "ISSN" : "16128850", "abstract" : "A crucial step in the plasma splitting of carbon dioxide is the separation of the conversion products, and this is not straightforward, especially for separating O2 from CO2 and CO. In this work the trapping of atomic oxygen by adding a hydrogen source, which enhances the chemical conversion into water, is demonstrated. The experimental and modelling results show that by adding 3% of H2 and 2% of CH4 most of the oxygen can be trapped at a CO2 conversion of \u00b12.5%. The identified products formed by the addition of CH4 or H2 are mainly H2O and in the case of CH4 also H2. Adding a hydrogen source thus leads to the removal of O2, leaving behind a gas mixture that can be more easily separated. \u00a9 2014 WILEY-VCH Verlag GmbH &amp; Co. KGaA, Weinheim.", "author" : [ { "dropping-particle" : "", "family" : "Aerts", "given" : "Robby", "non-dropping-particle" : "", "parse-names" : false, "suffix" : "" }, { "dropping-particle" : "", "family" : "Snoeckx", "given" : "Ramses", "non-dropping-particle" : "", "parse-names" : false, "suffix" : "" }, { "dropping-particle" : "", "family" : "Bogaerts", "given" : "Annemie", "non-dropping-particle" : "", "parse-names" : false, "suffix" : "" } ], "container-title" : "Plasma Processes and Polymers", "id" : "ITEM-1", "issue" : "10", "issued" : { "date-parts" : [ [ "2014", "10" ] ] }, "page" : "985-992", "title" : "In-Situ Chemical Trapping of Oxygen in the Splitting of Carbon Dioxide by Plasma", "type" : "article-newspaper", "volume" : "11" }, "uris" : [ "http://www.mendeley.com/documents/?uuid=bc121372-7dd3-3bd1-bf8f-5bdcff15ee18" ] } ], "mendeley" : { "formattedCitation" : "&lt;sup&gt;[72]&lt;/sup&gt;", "plainTextFormattedCitation" : "[72]", "previouslyFormattedCitation" : "&lt;sup&gt;[72]&lt;/sup&gt;"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[72]</w:t>
      </w:r>
      <w:r w:rsidRPr="000F30B0">
        <w:rPr>
          <w:rFonts w:ascii="Times New Roman" w:hAnsi="Times New Roman" w:cs="Times New Roman"/>
        </w:rPr>
        <w:fldChar w:fldCharType="end"/>
      </w:r>
      <w:r w:rsidRPr="000F30B0">
        <w:rPr>
          <w:rFonts w:ascii="Times New Roman" w:hAnsi="Times New Roman" w:cs="Times New Roman"/>
        </w:rPr>
        <w:t xml:space="preserve"> and H</w:t>
      </w:r>
      <w:r w:rsidRPr="000F30B0">
        <w:rPr>
          <w:rFonts w:ascii="Times New Roman" w:hAnsi="Times New Roman" w:cs="Times New Roman"/>
          <w:vertAlign w:val="subscript"/>
        </w:rPr>
        <w:t>2</w:t>
      </w:r>
      <w:r w:rsidRPr="000F30B0">
        <w:rPr>
          <w:rFonts w:ascii="Times New Roman" w:hAnsi="Times New Roman" w:cs="Times New Roman"/>
        </w:rPr>
        <w:t xml:space="preserve">O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"10.1088/1361-6463/aa5616", "ISSN" : "0022-3727", "author" : [ { "dropping-particle" : "", "family" : "Chen", "given" : "Guoxing", "non-dropping-particle" : "", "parse-names" : false, "suffix" : "" }, { "dropping-particle" : "", "family" : "Britun", "given" : "Nikolay", "non-dropping-particle" : "", "parse-names" : false, "suffix" : "" }, { "dropping-particle" : "", "family" : "Godfroid", "given" : "Thomas", "non-dropping-particle" : "", "parse-names" : false, "suffix" : "" }, { "dropping-particle" : "", "family" : "Georgieva", "given" : "Violeta", "non-dropping-particle" : "", "parse-names" : false, "suffix" : "" }, { "dropping-particle" : "", "family" : "Snyders", "given" : "Rony", "non-dropping-particle" : "", "parse-names" : false, "suffix" : "" }, { "dropping-particle" : "", "family" : "Delplancke", "given" : "Marie-Paule", "non-dropping-particle" : "", "parse-names" : false, "suffix" : "" } ], "container-title" : "J. Phys. D: Appl. Phys.", "id" : "ITEM-1", "issue" : "8", "issued" : { "date-parts" : [ [ "2016", "3", "1" ] ] }, "page" : "In Press.", "publisher" : "IOP Publishing", "title" : "An overview on CO2 conversion in a microwave discharge: the role of plasma-catalysis", "type" : "article-journal", "volume" : "50" }, "uris" : [ "http://www.mendeley.com/documents/?uuid=62b3a88f-8464-3b52-9161-dd28256ee789" ] }, { "id" : "ITEM-2", "itemData" : { "DOI" : "10.1016/j.jhazmat.2006.12.023", "ISBN" : "0304-3894", "ISSN" : "03043894", "PMID" : "17223261", "abstract" : "Conversion of carbon dioxide (CO2) using gliding arc plasma was performed. The research was done to investigate the effect of variation of total gas flow rates and addition of auxiliary gases - N2, O2, air, water - to the CO2 conversion process. This system shows higher power efficiency than other nonthermal plasma methods. Experiment results indicate the conversion of CO2 reaches 18% at total gas flow rate of 0.8 L/min and produces CO and O2 as the main gaseous products. Among auxiliary gases, only N2 gives positive effect on CO2 conversion and the power efficiency at N2 concentration of 95% and total gas flow rate of 2 L/min increases about three times compared to pure CO2 process. ?? 2006 Elsevier B.V. All rights reserved.", "author" : [ { "dropping-particle" : "", "family" : "Indarto", "given" : "Antonius", "non-dropping-particle" : "", "parse-names" : false, "suffix" : "" }, { "dropping-particle" : "", "family" : "Yang", "given" : "Dae Ryook", "non-dropping-particle" : "", "parse-names" : false, "suffix" : "" }, { "dropping-particle" : "", "family" : "Choi", "given" : "Jae Wook", "non-dropping-particle" : "", "parse-names" : false, "suffix" : "" }, { "dropping-particle" : "", "family" : "Lee", "given" : "Hwaung", "non-dropping-particle" : "", "parse-names" : false, "suffix" : "" }, { "dropping-particle" : "", "family" : "Song", "given" : "Hyung Keun", "non-dropping-particle" : "", "parse-names" : false, "suffix" : "" } ], "container-title" : "Journal of Hazardous Materials", "id" : "ITEM-2", "issue" : "1-2", "issued" : { "date-parts" : [ [ "2007" ] ] }, "page" : "309-315", "title" : "Gliding arc plasma processing of CO2 conversion", "type" : "article-journal", "volume" : "146" }, "uris" : [ "http://www.mendeley.com/documents/?uuid=05e604fb-4e89-31b2-b62a-c94f6245cdee" ] } ], "mendeley" : { "formattedCitation" : "&lt;sup&gt;[41],[52]&lt;/sup&gt;", "plainTextFormattedCitation" : "[41],[52]", "previouslyFormattedCitation" : "&lt;sup&gt;[41],[52]&lt;/sup&gt;"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[41],[52]</w:t>
      </w:r>
      <w:r w:rsidRPr="000F30B0">
        <w:rPr>
          <w:rFonts w:ascii="Times New Roman" w:hAnsi="Times New Roman" w:cs="Times New Roman"/>
        </w:rPr>
        <w:fldChar w:fldCharType="end"/>
      </w:r>
      <w:r w:rsidRPr="000F30B0">
        <w:rPr>
          <w:rFonts w:ascii="Times New Roman" w:hAnsi="Times New Roman" w:cs="Times New Roman"/>
        </w:rPr>
        <w:t xml:space="preserve"> to produce a wide array of products such as: methanol, formaldehyde, ozone and syngas. Many of the above plasma methods have been used for this purpose but to-date the majority of research has been carried </w:t>
      </w:r>
      <w:r w:rsidR="00B12088">
        <w:rPr>
          <w:rFonts w:ascii="Times New Roman" w:hAnsi="Times New Roman" w:cs="Times New Roman"/>
        </w:rPr>
        <w:t xml:space="preserve">out </w:t>
      </w:r>
      <w:r w:rsidRPr="000F30B0">
        <w:rPr>
          <w:rFonts w:ascii="Times New Roman" w:hAnsi="Times New Roman" w:cs="Times New Roman"/>
        </w:rPr>
        <w:t>using dielectric barrier discharges and microwave discharge plasmas.</w:t>
      </w:r>
    </w:p>
    <w:p w14:paraId="194BFEB6"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Fuels and chemicals offer a convenient method of carbon storage. If a fuel emits a certain amount of carbon dioxide when combusted if that CO</w:t>
      </w:r>
      <w:r w:rsidRPr="000F30B0">
        <w:rPr>
          <w:rFonts w:ascii="Times New Roman" w:hAnsi="Times New Roman" w:cs="Times New Roman"/>
          <w:vertAlign w:val="subscript"/>
        </w:rPr>
        <w:t>2</w:t>
      </w:r>
      <w:r w:rsidRPr="000F30B0">
        <w:rPr>
          <w:rFonts w:ascii="Times New Roman" w:hAnsi="Times New Roman" w:cs="Times New Roman"/>
        </w:rPr>
        <w:t xml:space="preserve"> is then captured, converted to CO then back to a fuel again it can be said that the process is carbon neutral. However, this is a broad assumption and does not take into account any other carbon dioxide emitted during the process e.g. electricity generation, process inefficiencies. </w:t>
      </w:r>
    </w:p>
    <w:p w14:paraId="1377479D" w14:textId="7126267B" w:rsidR="00962B51" w:rsidRPr="000F30B0" w:rsidRDefault="00962B51" w:rsidP="00962B51">
      <w:pPr>
        <w:rPr>
          <w:rFonts w:ascii="Times New Roman" w:hAnsi="Times New Roman" w:cs="Times New Roman"/>
        </w:rPr>
      </w:pPr>
      <w:r w:rsidRPr="000F30B0">
        <w:rPr>
          <w:rFonts w:ascii="Times New Roman" w:hAnsi="Times New Roman" w:cs="Times New Roman"/>
        </w:rPr>
        <w:t>The main obstacle to overcome during CO</w:t>
      </w:r>
      <w:r w:rsidRPr="000F30B0">
        <w:rPr>
          <w:rFonts w:ascii="Times New Roman" w:hAnsi="Times New Roman" w:cs="Times New Roman"/>
          <w:vertAlign w:val="subscript"/>
        </w:rPr>
        <w:t>2</w:t>
      </w:r>
      <w:r w:rsidRPr="000F30B0">
        <w:rPr>
          <w:rFonts w:ascii="Times New Roman" w:hAnsi="Times New Roman" w:cs="Times New Roman"/>
        </w:rPr>
        <w:t xml:space="preserve"> splitting is the thermodynamic stability of a CO</w:t>
      </w:r>
      <w:r w:rsidRPr="000F30B0">
        <w:rPr>
          <w:rFonts w:ascii="Times New Roman" w:hAnsi="Times New Roman" w:cs="Times New Roman"/>
          <w:vertAlign w:val="subscript"/>
        </w:rPr>
        <w:t>2</w:t>
      </w:r>
      <w:r w:rsidRPr="000F30B0">
        <w:rPr>
          <w:rFonts w:ascii="Times New Roman" w:hAnsi="Times New Roman" w:cs="Times New Roman"/>
        </w:rPr>
        <w:t xml:space="preserve"> molecule. Plasma can assist overcoming the thermodynamic barrier to activation through electron excitation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Furthermore, specific forms of excitation result in a more efficient splitting compared to thermal methods. During CO</w:t>
      </w:r>
      <w:r w:rsidRPr="000F30B0">
        <w:rPr>
          <w:rFonts w:ascii="Times New Roman" w:hAnsi="Times New Roman" w:cs="Times New Roman"/>
          <w:vertAlign w:val="subscript"/>
        </w:rPr>
        <w:t>2</w:t>
      </w:r>
      <w:r w:rsidRPr="000F30B0">
        <w:rPr>
          <w:rFonts w:ascii="Times New Roman" w:hAnsi="Times New Roman" w:cs="Times New Roman"/>
        </w:rPr>
        <w:t xml:space="preserve"> splitting there are four main pathways to dissociation each via a different kinetic pathway. Depending on the plasma type certain pathways may be more favoured over others and this can lead to better energy efficiencies in some plasma systems compared to others. The four pathways begin through energy transfer to excited states: vibrational, rotational, electronic and translational excitation. To-date the highest energy efficiencies were achieved in a microwave plasma where excitation through vibrational states yielded an energy efficiency up to 90%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"author" : [ { "dropping-particle" : "", "family" : "Asisov", "given" : "R.I.", "non-dropping-particle" : "", "parse-names" : false, "suffix" : "" }, { "dropping-particle" : "", "family" : "Givotov", "given" : "V.K.", "non-dropping-particle" : "", "parse-names" : false, "suffix" : "" }, { "dropping-particle" : "", "family" : "Krasheninnikov", "given" : "E.G.", "non-dropping-particle" : "", "parse-names" : false, "suffix" : "" }, { "dropping-particle" : "", "family" : "Potapkin", "given" : "B.V.", "non-dropping-particle" : "", "parse-names" : false, "suffix" : "" }, { "dropping-particle" : "", "family" : "Rusanov", "given" : "V.D.", "non-dropping-particle" : "", "parse-names" : false, "suffix" : "" }, { "dropping-particle" : "", "family" : "Fridman", "given" : "A.", "non-dropping-particle" : "", "parse-names" : false, "suffix" : "" } ], "container-title" : "Sov. Phys. Doklady", "id" : "ITEM-1", "issued" : { "date-parts" : [ [ "1983" ] ] }, "page" : "94", "publisher-place" : "Edinburgh, Scotland", "title" : "Carbon dioxide dissociation in non-equilibrim plasma", "type" : "article-journal", "volume" : "271" }, "uris" : [ "http://www.mendeley.com/documents/?uuid=d4ed1318-c05b-33b2-949d-e71f5c456a4c" ] } ], "mendeley" : { "formattedCitation" : "&lt;sup&gt;[73]&lt;/sup&gt;", "plainTextFormattedCitation" : "[73]", "previouslyFormattedCitation" : "&lt;sup&gt;[73]&lt;/sup&gt;"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[73]</w:t>
      </w:r>
      <w:r w:rsidRPr="000F30B0">
        <w:rPr>
          <w:rFonts w:ascii="Times New Roman" w:hAnsi="Times New Roman" w:cs="Times New Roman"/>
        </w:rPr>
        <w:fldChar w:fldCharType="end"/>
      </w:r>
      <w:r w:rsidRPr="000F30B0">
        <w:rPr>
          <w:rFonts w:ascii="Times New Roman" w:hAnsi="Times New Roman" w:cs="Times New Roman"/>
        </w:rPr>
        <w:t>.</w:t>
      </w:r>
    </w:p>
    <w:p w14:paraId="62030E0D"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lastRenderedPageBreak/>
        <w:t>The main pathways to CO</w:t>
      </w:r>
      <w:r w:rsidRPr="000F30B0">
        <w:rPr>
          <w:rFonts w:ascii="Times New Roman" w:hAnsi="Times New Roman" w:cs="Times New Roman"/>
          <w:vertAlign w:val="subscript"/>
        </w:rPr>
        <w:t>2</w:t>
      </w:r>
      <w:r w:rsidRPr="000F30B0">
        <w:rPr>
          <w:rFonts w:ascii="Times New Roman" w:hAnsi="Times New Roman" w:cs="Times New Roman"/>
        </w:rPr>
        <w:t xml:space="preserve"> dissociation follow by energy transfer to:</w:t>
      </w:r>
    </w:p>
    <w:p w14:paraId="2A3EF585" w14:textId="2F46A43B" w:rsidR="00962B51" w:rsidRPr="000F30B0" w:rsidRDefault="00962B51" w:rsidP="002F2411">
      <w:pPr>
        <w:numPr>
          <w:ilvl w:val="0"/>
          <w:numId w:val="2"/>
        </w:numPr>
        <w:contextualSpacing/>
        <w:rPr>
          <w:rFonts w:ascii="Times New Roman" w:hAnsi="Times New Roman" w:cs="Times New Roman"/>
        </w:rPr>
      </w:pPr>
      <w:r w:rsidRPr="000F30B0">
        <w:rPr>
          <w:rFonts w:ascii="Times New Roman" w:hAnsi="Times New Roman" w:cs="Times New Roman"/>
        </w:rPr>
        <w:t xml:space="preserve">Vibrational excitation – energy is transferred to bend and stretch the molecule. There are 3 modes of vibrational excitation: symmetric, asymmetric and bending. The molecule is distorted until enough energy is supplied to cleave a C-O bond. Population of the vibrational levels lowers the activation barrier for other species. According to </w:t>
      </w:r>
      <w:r w:rsidR="00F21995">
        <w:rPr>
          <w:rFonts w:ascii="Times New Roman" w:hAnsi="Times New Roman" w:cs="Times New Roman"/>
        </w:rPr>
        <w:t xml:space="preserve">Fridman </w:t>
      </w:r>
      <w:r w:rsidR="00F21995">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00F21995">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00F21995">
        <w:rPr>
          <w:rFonts w:ascii="Times New Roman" w:hAnsi="Times New Roman" w:cs="Times New Roman"/>
        </w:rPr>
        <w:fldChar w:fldCharType="end"/>
      </w:r>
      <w:r w:rsidR="00F21995">
        <w:rPr>
          <w:rFonts w:ascii="Times New Roman" w:hAnsi="Times New Roman" w:cs="Times New Roman"/>
        </w:rPr>
        <w:t xml:space="preserve"> </w:t>
      </w:r>
      <w:r w:rsidRPr="000F30B0">
        <w:rPr>
          <w:rFonts w:ascii="Times New Roman" w:hAnsi="Times New Roman" w:cs="Times New Roman"/>
        </w:rPr>
        <w:t>the asymmetric vibrational mode is the most efficient mode for CO</w:t>
      </w:r>
      <w:r w:rsidRPr="000F30B0">
        <w:rPr>
          <w:rFonts w:ascii="Times New Roman" w:hAnsi="Times New Roman" w:cs="Times New Roman"/>
          <w:vertAlign w:val="subscript"/>
        </w:rPr>
        <w:t>2</w:t>
      </w:r>
      <w:r w:rsidRPr="000F30B0">
        <w:rPr>
          <w:rFonts w:ascii="Times New Roman" w:hAnsi="Times New Roman" w:cs="Times New Roman"/>
        </w:rPr>
        <w:t xml:space="preserve"> dissociation.</w:t>
      </w:r>
    </w:p>
    <w:p w14:paraId="4C5DBF44" w14:textId="77777777" w:rsidR="00962B51" w:rsidRPr="000F30B0" w:rsidRDefault="00962B51" w:rsidP="002F2411">
      <w:pPr>
        <w:numPr>
          <w:ilvl w:val="0"/>
          <w:numId w:val="2"/>
        </w:numPr>
        <w:contextualSpacing/>
        <w:rPr>
          <w:rFonts w:ascii="Times New Roman" w:hAnsi="Times New Roman" w:cs="Times New Roman"/>
        </w:rPr>
      </w:pPr>
      <w:r w:rsidRPr="000F30B0">
        <w:rPr>
          <w:rFonts w:ascii="Times New Roman" w:hAnsi="Times New Roman" w:cs="Times New Roman"/>
        </w:rPr>
        <w:t xml:space="preserve">Rotational excitation – energy is transferred to rotate molecule about its axis. This does not induce dissociation.  </w:t>
      </w:r>
    </w:p>
    <w:p w14:paraId="437F6646" w14:textId="77777777" w:rsidR="00962B51" w:rsidRPr="000F30B0" w:rsidRDefault="00962B51" w:rsidP="002F2411">
      <w:pPr>
        <w:numPr>
          <w:ilvl w:val="0"/>
          <w:numId w:val="2"/>
        </w:numPr>
        <w:contextualSpacing/>
        <w:rPr>
          <w:rFonts w:ascii="Times New Roman" w:hAnsi="Times New Roman" w:cs="Times New Roman"/>
        </w:rPr>
      </w:pPr>
      <w:r w:rsidRPr="000F30B0">
        <w:rPr>
          <w:rFonts w:ascii="Times New Roman" w:hAnsi="Times New Roman" w:cs="Times New Roman"/>
        </w:rPr>
        <w:t xml:space="preserve">Electronic excitation – energy is transferred to high energy states. Results in direct dissociation through electron impact reactions. Dominant in low pressure discharges where the high reduced field supresses vibrational excitation. </w:t>
      </w:r>
    </w:p>
    <w:p w14:paraId="09836BB7" w14:textId="77777777" w:rsidR="00962B51" w:rsidRPr="000F30B0" w:rsidRDefault="00962B51" w:rsidP="002F2411">
      <w:pPr>
        <w:numPr>
          <w:ilvl w:val="0"/>
          <w:numId w:val="2"/>
        </w:numPr>
        <w:contextualSpacing/>
        <w:rPr>
          <w:rFonts w:ascii="Times New Roman" w:hAnsi="Times New Roman" w:cs="Times New Roman"/>
        </w:rPr>
      </w:pPr>
      <w:r w:rsidRPr="000F30B0">
        <w:rPr>
          <w:rFonts w:ascii="Times New Roman" w:hAnsi="Times New Roman" w:cs="Times New Roman"/>
        </w:rPr>
        <w:t>Translational excitation – energy is transferred to move the molecule. Can result in dissociation if the energy (momentum) of collisions is high enough but not considered main pathway for dissociation.</w:t>
      </w:r>
    </w:p>
    <w:p w14:paraId="11C80E9F" w14:textId="5F9F31F2" w:rsidR="00962B51" w:rsidRPr="000F30B0" w:rsidRDefault="00962B51" w:rsidP="00962B51">
      <w:pPr>
        <w:ind w:left="465"/>
        <w:rPr>
          <w:rFonts w:ascii="Times New Roman" w:hAnsi="Times New Roman" w:cs="Times New Roman"/>
        </w:rPr>
      </w:pPr>
      <w:r w:rsidRPr="000F30B0">
        <w:rPr>
          <w:rFonts w:ascii="Times New Roman" w:hAnsi="Times New Roman" w:cs="Times New Roman"/>
        </w:rPr>
        <w:t>The favoured pathways for CO</w:t>
      </w:r>
      <w:r w:rsidRPr="000F30B0">
        <w:rPr>
          <w:rFonts w:ascii="Times New Roman" w:hAnsi="Times New Roman" w:cs="Times New Roman"/>
          <w:vertAlign w:val="subscript"/>
        </w:rPr>
        <w:t>2</w:t>
      </w:r>
      <w:r w:rsidRPr="000F30B0">
        <w:rPr>
          <w:rFonts w:ascii="Times New Roman" w:hAnsi="Times New Roman" w:cs="Times New Roman"/>
        </w:rPr>
        <w:t xml:space="preserve"> dissociation are by electronic and vibrational excitation. Rotational and translational excitation does not directly result in dissociation and must be converted to one of the other pathways to be useful. These methods are inefficient </w:t>
      </w:r>
      <w:r w:rsidR="00B12088">
        <w:rPr>
          <w:rFonts w:ascii="Times New Roman" w:hAnsi="Times New Roman" w:cs="Times New Roman"/>
        </w:rPr>
        <w:t>in bringing</w:t>
      </w:r>
      <w:r w:rsidRPr="000F30B0">
        <w:rPr>
          <w:rFonts w:ascii="Times New Roman" w:hAnsi="Times New Roman" w:cs="Times New Roman"/>
        </w:rPr>
        <w:t xml:space="preserve"> about dissociation, the kinetic energy must be increased which requires the acceleration of heavy particles to high speeds to create successful collisions. Low pressures are needed to achieve this and energy is also lost to other energy states. </w:t>
      </w:r>
    </w:p>
    <w:p w14:paraId="42E593A6" w14:textId="72066DEF" w:rsidR="00962B51" w:rsidRPr="000F30B0" w:rsidRDefault="00962B51" w:rsidP="00962B51">
      <w:pPr>
        <w:ind w:left="465"/>
        <w:rPr>
          <w:rFonts w:ascii="Times New Roman" w:hAnsi="Times New Roman" w:cs="Times New Roman"/>
        </w:rPr>
      </w:pPr>
      <w:r w:rsidRPr="000F30B0">
        <w:rPr>
          <w:rFonts w:ascii="Times New Roman" w:hAnsi="Times New Roman" w:cs="Times New Roman"/>
        </w:rPr>
        <w:t xml:space="preserve">As mentioned </w:t>
      </w:r>
      <w:r w:rsidR="003D7002">
        <w:rPr>
          <w:rFonts w:ascii="Times New Roman" w:hAnsi="Times New Roman" w:cs="Times New Roman"/>
        </w:rPr>
        <w:t>in the motivation for this work a greener future must involve replacements for fossil fuels i.e. synthetic fuels. The precursor to this is syngas and one of the components of syn gas is CO.</w:t>
      </w:r>
      <w:r w:rsidRPr="000F30B0">
        <w:rPr>
          <w:rFonts w:ascii="Times New Roman" w:hAnsi="Times New Roman" w:cs="Times New Roman"/>
        </w:rPr>
        <w:t xml:space="preserve"> CO</w:t>
      </w:r>
      <w:r w:rsidRPr="000F30B0">
        <w:rPr>
          <w:rFonts w:ascii="Times New Roman" w:hAnsi="Times New Roman" w:cs="Times New Roman"/>
          <w:vertAlign w:val="subscript"/>
        </w:rPr>
        <w:t>2</w:t>
      </w:r>
      <w:r w:rsidRPr="000F30B0">
        <w:rPr>
          <w:rFonts w:ascii="Times New Roman" w:hAnsi="Times New Roman" w:cs="Times New Roman"/>
        </w:rPr>
        <w:t xml:space="preserve"> dissociation provides this as the main products are CO and O</w:t>
      </w:r>
      <w:r w:rsidRPr="000F30B0">
        <w:rPr>
          <w:rFonts w:ascii="Times New Roman" w:hAnsi="Times New Roman" w:cs="Times New Roman"/>
          <w:vertAlign w:val="subscript"/>
        </w:rPr>
        <w:t>2</w:t>
      </w:r>
      <w:r w:rsidRPr="000F30B0">
        <w:rPr>
          <w:rFonts w:ascii="Times New Roman" w:hAnsi="Times New Roman" w:cs="Times New Roman"/>
        </w:rPr>
        <w:t>, although the mechanism of CO</w:t>
      </w:r>
      <w:r w:rsidRPr="000F30B0">
        <w:rPr>
          <w:rFonts w:ascii="Times New Roman" w:hAnsi="Times New Roman" w:cs="Times New Roman"/>
          <w:vertAlign w:val="subscript"/>
        </w:rPr>
        <w:t>2</w:t>
      </w:r>
      <w:r w:rsidRPr="000F30B0">
        <w:rPr>
          <w:rFonts w:ascii="Times New Roman" w:hAnsi="Times New Roman" w:cs="Times New Roman"/>
        </w:rPr>
        <w:t xml:space="preserve"> plasma dissociation is very complicated with many possible chemical pathways and products forming, it can be summarised as: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
        <w:gridCol w:w="7511"/>
        <w:gridCol w:w="766"/>
      </w:tblGrid>
      <w:tr w:rsidR="00962B51" w:rsidRPr="000F30B0" w14:paraId="4DC46923" w14:textId="77777777" w:rsidTr="00042F53">
        <w:trPr>
          <w:jc w:val="center"/>
        </w:trPr>
        <w:tc>
          <w:tcPr>
            <w:tcW w:w="828" w:type="dxa"/>
          </w:tcPr>
          <w:p w14:paraId="7C5E0F62" w14:textId="77777777" w:rsidR="00962B51" w:rsidRPr="000F30B0" w:rsidRDefault="00962B51" w:rsidP="00042F53">
            <w:pPr>
              <w:tabs>
                <w:tab w:val="center" w:pos="4536"/>
                <w:tab w:val="right" w:pos="9072"/>
              </w:tabs>
              <w:jc w:val="both"/>
            </w:pPr>
          </w:p>
        </w:tc>
        <w:tc>
          <w:tcPr>
            <w:tcW w:w="8370" w:type="dxa"/>
          </w:tcPr>
          <w:p w14:paraId="3F8118C4"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4"/>
              </w:rPr>
              <w:object w:dxaOrig="1540" w:dyaOrig="380" w14:anchorId="6C7ACA61">
                <v:shape id="_x0000_i1035" type="#_x0000_t75" style="width:77.25pt;height:18.75pt" o:ole="">
                  <v:imagedata r:id="rId50" o:title=""/>
                </v:shape>
                <o:OLEObject Type="Embed" ProgID="Equation.3" ShapeID="_x0000_i1035" DrawAspect="Content" ObjectID="_1579281208" r:id="rId51"/>
              </w:object>
            </w:r>
          </w:p>
        </w:tc>
        <w:tc>
          <w:tcPr>
            <w:tcW w:w="795" w:type="dxa"/>
          </w:tcPr>
          <w:p w14:paraId="569FDBE9" w14:textId="72929189"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11</w:t>
            </w:r>
            <w:r w:rsidRPr="004C65BC">
              <w:rPr>
                <w:color w:val="000000" w:themeColor="text1"/>
              </w:rPr>
              <w:fldChar w:fldCharType="end"/>
            </w:r>
            <w:r w:rsidRPr="004C65BC">
              <w:rPr>
                <w:color w:val="000000" w:themeColor="text1"/>
              </w:rPr>
              <w:t>)</w:t>
            </w:r>
          </w:p>
        </w:tc>
      </w:tr>
    </w:tbl>
    <w:p w14:paraId="03024859" w14:textId="77777777" w:rsidR="00962B51" w:rsidRPr="000F30B0" w:rsidRDefault="00962B51" w:rsidP="00962B51">
      <w:pPr>
        <w:ind w:left="465"/>
        <w:rPr>
          <w:rFonts w:ascii="Times New Roman" w:hAnsi="Times New Roman" w:cs="Times New Roman"/>
        </w:rPr>
      </w:pPr>
    </w:p>
    <w:p w14:paraId="099E2FA3" w14:textId="77777777" w:rsidR="00962B51" w:rsidRPr="000F30B0" w:rsidRDefault="00962B51" w:rsidP="00962B51">
      <w:pPr>
        <w:ind w:left="465"/>
        <w:rPr>
          <w:rFonts w:ascii="Times New Roman" w:hAnsi="Times New Roman" w:cs="Times New Roman"/>
        </w:rPr>
      </w:pPr>
      <w:r w:rsidRPr="000F30B0">
        <w:rPr>
          <w:rFonts w:ascii="Times New Roman" w:hAnsi="Times New Roman" w:cs="Times New Roman"/>
        </w:rPr>
        <w:t>Thermodynamically the enthalpy for this reaction is 283 kJ/mole or 2.9 eV/molecule at 300 K and atmospheric pressure. However, this dissociation is started by and limited by the initial CO</w:t>
      </w:r>
      <w:r w:rsidRPr="000F30B0">
        <w:rPr>
          <w:rFonts w:ascii="Times New Roman" w:hAnsi="Times New Roman" w:cs="Times New Roman"/>
          <w:vertAlign w:val="subscript"/>
        </w:rPr>
        <w:t>2</w:t>
      </w:r>
      <w:r w:rsidRPr="000F30B0">
        <w:rPr>
          <w:rFonts w:ascii="Times New Roman" w:hAnsi="Times New Roman" w:cs="Times New Roman"/>
        </w:rPr>
        <w:t xml:space="preserve"> dissociation and the ends with O conversion into O</w:t>
      </w:r>
      <w:r w:rsidRPr="000F30B0">
        <w:rPr>
          <w:rFonts w:ascii="Times New Roman" w:hAnsi="Times New Roman" w:cs="Times New Roman"/>
          <w:vertAlign w:val="subscript"/>
        </w:rPr>
        <w:t>2</w:t>
      </w:r>
      <w:r w:rsidRPr="000F30B0">
        <w:rPr>
          <w:rFonts w:ascii="Times New Roman" w:hAnsi="Times New Roman" w:cs="Times New Roman"/>
        </w:rPr>
        <w:t xml:space="preserve"> through recombination or reaction with another CO</w:t>
      </w:r>
      <w:r w:rsidRPr="000F30B0">
        <w:rPr>
          <w:rFonts w:ascii="Times New Roman" w:hAnsi="Times New Roman" w:cs="Times New Roman"/>
          <w:vertAlign w:val="subscript"/>
        </w:rPr>
        <w:t>2</w:t>
      </w:r>
      <w:r w:rsidRPr="000F30B0">
        <w:rPr>
          <w:rFonts w:ascii="Times New Roman" w:hAnsi="Times New Roman" w:cs="Times New Roman"/>
        </w:rPr>
        <w:t xml:space="preserve"> molecule.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
        <w:gridCol w:w="7506"/>
        <w:gridCol w:w="767"/>
      </w:tblGrid>
      <w:tr w:rsidR="00962B51" w:rsidRPr="000F30B0" w14:paraId="1A556737" w14:textId="77777777" w:rsidTr="00042F53">
        <w:trPr>
          <w:jc w:val="center"/>
        </w:trPr>
        <w:tc>
          <w:tcPr>
            <w:tcW w:w="828" w:type="dxa"/>
          </w:tcPr>
          <w:p w14:paraId="149647A0" w14:textId="77777777" w:rsidR="00962B51" w:rsidRPr="000F30B0" w:rsidRDefault="00962B51" w:rsidP="00042F53">
            <w:pPr>
              <w:tabs>
                <w:tab w:val="center" w:pos="4536"/>
                <w:tab w:val="right" w:pos="9072"/>
              </w:tabs>
              <w:jc w:val="both"/>
            </w:pPr>
          </w:p>
        </w:tc>
        <w:tc>
          <w:tcPr>
            <w:tcW w:w="8370" w:type="dxa"/>
          </w:tcPr>
          <w:p w14:paraId="64469390"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10"/>
              </w:rPr>
              <w:object w:dxaOrig="1240" w:dyaOrig="279" w14:anchorId="3DB2CFF1">
                <v:shape id="_x0000_i1036" type="#_x0000_t75" style="width:62.25pt;height:14.25pt" o:ole="">
                  <v:imagedata r:id="rId52" o:title=""/>
                </v:shape>
                <o:OLEObject Type="Embed" ProgID="Equation.3" ShapeID="_x0000_i1036" DrawAspect="Content" ObjectID="_1579281209" r:id="rId53"/>
              </w:object>
            </w:r>
          </w:p>
        </w:tc>
        <w:tc>
          <w:tcPr>
            <w:tcW w:w="795" w:type="dxa"/>
          </w:tcPr>
          <w:p w14:paraId="0297F317" w14:textId="457D54F7"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12</w:t>
            </w:r>
            <w:r w:rsidRPr="004C65BC">
              <w:rPr>
                <w:color w:val="000000" w:themeColor="text1"/>
              </w:rPr>
              <w:fldChar w:fldCharType="end"/>
            </w:r>
            <w:r w:rsidRPr="004C65BC">
              <w:rPr>
                <w:color w:val="000000" w:themeColor="text1"/>
              </w:rPr>
              <w:t>)</w:t>
            </w:r>
          </w:p>
        </w:tc>
      </w:tr>
    </w:tbl>
    <w:p w14:paraId="596562C0" w14:textId="77777777" w:rsidR="00962B51" w:rsidRPr="000F30B0" w:rsidRDefault="00962B51" w:rsidP="00962B51">
      <w:pPr>
        <w:rPr>
          <w:rFonts w:ascii="Times New Roman" w:hAnsi="Times New Roman" w:cs="Times New Roman"/>
        </w:rPr>
      </w:pPr>
    </w:p>
    <w:p w14:paraId="218A5251" w14:textId="77777777" w:rsidR="00962B51" w:rsidRPr="000F30B0" w:rsidRDefault="00962B51" w:rsidP="00962B51">
      <w:pPr>
        <w:ind w:left="465"/>
        <w:rPr>
          <w:rFonts w:ascii="Times New Roman" w:hAnsi="Times New Roman" w:cs="Times New Roman"/>
        </w:rPr>
      </w:pPr>
      <w:r w:rsidRPr="000F30B0">
        <w:rPr>
          <w:rFonts w:ascii="Times New Roman" w:hAnsi="Times New Roman" w:cs="Times New Roman"/>
        </w:rPr>
        <w:t>This initial dissociation step requires 532 kJ/mole or 5.5 eV/molecule.</w:t>
      </w:r>
    </w:p>
    <w:p w14:paraId="5284BCD9" w14:textId="7BB47051" w:rsidR="00962B51" w:rsidRPr="000F30B0" w:rsidRDefault="00962B51" w:rsidP="00962B51">
      <w:pPr>
        <w:ind w:left="465"/>
        <w:rPr>
          <w:rFonts w:ascii="Times New Roman" w:hAnsi="Times New Roman" w:cs="Times New Roman"/>
        </w:rPr>
      </w:pPr>
      <w:r w:rsidRPr="000F30B0">
        <w:rPr>
          <w:rFonts w:ascii="Times New Roman" w:hAnsi="Times New Roman" w:cs="Times New Roman"/>
        </w:rPr>
        <w:t>The remainder of this thesis will focus on the dissociation of CO</w:t>
      </w:r>
      <w:r w:rsidRPr="000F30B0">
        <w:rPr>
          <w:rFonts w:ascii="Times New Roman" w:hAnsi="Times New Roman" w:cs="Times New Roman"/>
          <w:vertAlign w:val="subscript"/>
        </w:rPr>
        <w:t>2</w:t>
      </w:r>
      <w:r w:rsidRPr="000F30B0">
        <w:rPr>
          <w:rFonts w:ascii="Times New Roman" w:hAnsi="Times New Roman" w:cs="Times New Roman"/>
        </w:rPr>
        <w:t xml:space="preserve"> in a pulsed corona plasma system to create the precursor CO required for FT synthesis. A wire-in-cylinder reactor will be deployed to investigate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 and the results compared to a numerical model that will also be developed. Parameters of the reactor including wire type and size along with cylinder size were targeted to be investigated. Parameters of the power supply were also </w:t>
      </w:r>
      <w:r w:rsidRPr="000F30B0">
        <w:rPr>
          <w:rFonts w:ascii="Times New Roman" w:hAnsi="Times New Roman" w:cs="Times New Roman"/>
        </w:rPr>
        <w:lastRenderedPageBreak/>
        <w:t xml:space="preserve">changed such as the voltage, frequency and all these changes were examined to observe their effects on conversion and energy efficiency. </w:t>
      </w:r>
    </w:p>
    <w:p w14:paraId="494DBF5A" w14:textId="77777777" w:rsidR="00962B51" w:rsidRPr="000F30B0" w:rsidRDefault="00962B51" w:rsidP="00962B51">
      <w:pPr>
        <w:ind w:left="465"/>
        <w:rPr>
          <w:rFonts w:ascii="Times New Roman" w:hAnsi="Times New Roman" w:cs="Times New Roman"/>
        </w:rPr>
      </w:pPr>
      <w:r w:rsidRPr="000F30B0">
        <w:rPr>
          <w:rFonts w:ascii="Times New Roman" w:hAnsi="Times New Roman" w:cs="Times New Roman"/>
        </w:rPr>
        <w:t xml:space="preserve">This type of reactor was selected as it is a simple design and easy to operate. Plus, potential scale up has already been proven in industrial electrostatic precipitators. As it operates at atmospheric temperature and pressure no subsidiary units are required aside from a high voltage pulsed power supply.    </w:t>
      </w:r>
    </w:p>
    <w:p w14:paraId="46B2B676" w14:textId="77777777" w:rsidR="00962B51" w:rsidRPr="000F30B0" w:rsidRDefault="00962B51" w:rsidP="00962B51">
      <w:pPr>
        <w:ind w:left="465"/>
        <w:rPr>
          <w:rFonts w:ascii="Times New Roman" w:hAnsi="Times New Roman" w:cs="Times New Roman"/>
        </w:rPr>
      </w:pPr>
    </w:p>
    <w:p w14:paraId="510EB3BE" w14:textId="77777777" w:rsidR="00962B51" w:rsidRPr="000F30B0" w:rsidRDefault="00962B51" w:rsidP="00962B51">
      <w:pPr>
        <w:ind w:left="465"/>
        <w:rPr>
          <w:rFonts w:ascii="Times New Roman" w:hAnsi="Times New Roman" w:cs="Times New Roman"/>
        </w:rPr>
      </w:pPr>
    </w:p>
    <w:p w14:paraId="3C1268EC" w14:textId="77777777" w:rsidR="00962B51" w:rsidRPr="000F30B0" w:rsidRDefault="00962B51" w:rsidP="00962B51">
      <w:pPr>
        <w:ind w:left="465"/>
        <w:rPr>
          <w:rFonts w:ascii="Times New Roman" w:hAnsi="Times New Roman" w:cs="Times New Roman"/>
        </w:rPr>
      </w:pPr>
    </w:p>
    <w:p w14:paraId="29500AF7" w14:textId="77777777" w:rsidR="00962B51" w:rsidRPr="000F30B0" w:rsidRDefault="00962B51" w:rsidP="00962B51">
      <w:pPr>
        <w:ind w:left="465"/>
        <w:rPr>
          <w:rFonts w:ascii="Times New Roman" w:hAnsi="Times New Roman" w:cs="Times New Roman"/>
        </w:rPr>
      </w:pPr>
    </w:p>
    <w:p w14:paraId="7EC1686A" w14:textId="77777777" w:rsidR="00962B51" w:rsidRPr="000F30B0" w:rsidRDefault="00962B51" w:rsidP="00962B51">
      <w:pPr>
        <w:ind w:left="465"/>
        <w:rPr>
          <w:rFonts w:ascii="Times New Roman" w:hAnsi="Times New Roman" w:cs="Times New Roman"/>
        </w:rPr>
      </w:pPr>
    </w:p>
    <w:p w14:paraId="5CCF9DAC" w14:textId="77777777" w:rsidR="00962B51" w:rsidRPr="000F30B0" w:rsidRDefault="00962B51" w:rsidP="00962B51">
      <w:pPr>
        <w:rPr>
          <w:rFonts w:ascii="Times New Roman" w:hAnsi="Times New Roman" w:cs="Times New Roman"/>
          <w:b/>
        </w:rPr>
      </w:pPr>
      <w:r w:rsidRPr="000F30B0">
        <w:rPr>
          <w:rFonts w:ascii="Times New Roman" w:hAnsi="Times New Roman" w:cs="Times New Roman"/>
          <w:b/>
        </w:rPr>
        <w:br w:type="page"/>
      </w:r>
    </w:p>
    <w:p w14:paraId="0A1F3C15" w14:textId="77777777" w:rsidR="00962B51" w:rsidRPr="000F30B0" w:rsidRDefault="00962B51" w:rsidP="000D16CF">
      <w:pPr>
        <w:pStyle w:val="Heading1"/>
        <w:numPr>
          <w:ilvl w:val="0"/>
          <w:numId w:val="1"/>
        </w:numPr>
      </w:pPr>
      <w:bookmarkStart w:id="70" w:name="_Toc489385291"/>
      <w:r w:rsidRPr="000F30B0">
        <w:lastRenderedPageBreak/>
        <w:t>Experimental and numerical description</w:t>
      </w:r>
      <w:bookmarkEnd w:id="70"/>
    </w:p>
    <w:p w14:paraId="6B50AE52" w14:textId="77777777" w:rsidR="00962B51" w:rsidRPr="000F30B0" w:rsidRDefault="00962B51" w:rsidP="00962B51">
      <w:pPr>
        <w:rPr>
          <w:rFonts w:ascii="Times New Roman" w:hAnsi="Times New Roman" w:cs="Times New Roman"/>
        </w:rPr>
      </w:pPr>
    </w:p>
    <w:p w14:paraId="113C5E94" w14:textId="688DFFA1" w:rsidR="00962B51" w:rsidRPr="000F30B0" w:rsidRDefault="00962B51" w:rsidP="00962B51">
      <w:pPr>
        <w:jc w:val="both"/>
      </w:pPr>
      <w:r w:rsidRPr="000F30B0">
        <w:rPr>
          <w:rFonts w:ascii="Times New Roman" w:hAnsi="Times New Roman" w:cs="Times New Roman"/>
        </w:rPr>
        <w:t xml:space="preserve">The experimental results are the focus of this thesis with the numerical modelling providing validation and prediction for circumstances that cannot be tested or to determine indicative values of parameters that cannot be measured. All experiments were conducted at the University of Sheffield Chemical and Biological </w:t>
      </w:r>
      <w:r w:rsidR="003D7002">
        <w:rPr>
          <w:rFonts w:ascii="Times New Roman" w:hAnsi="Times New Roman" w:cs="Times New Roman"/>
        </w:rPr>
        <w:t xml:space="preserve">Engineering </w:t>
      </w:r>
      <w:r w:rsidRPr="000F30B0">
        <w:rPr>
          <w:rFonts w:ascii="Times New Roman" w:hAnsi="Times New Roman" w:cs="Times New Roman"/>
        </w:rPr>
        <w:t>department and modelling was instigated at the same institution later moving to the University of Tiaret in collaboration with Sheffield. This section will provide information regarding the set-up of the reactor, power supply and diagnostic equipment used throughout this PhD.</w:t>
      </w:r>
    </w:p>
    <w:p w14:paraId="5404FEB3" w14:textId="77777777" w:rsidR="00962B51" w:rsidRPr="000F30B0" w:rsidRDefault="00962B51" w:rsidP="000D16CF">
      <w:pPr>
        <w:pStyle w:val="Heading2"/>
        <w:numPr>
          <w:ilvl w:val="1"/>
          <w:numId w:val="1"/>
        </w:numPr>
      </w:pPr>
      <w:bookmarkStart w:id="71" w:name="_Toc489385292"/>
      <w:bookmarkStart w:id="72" w:name="_Ref502776256"/>
      <w:r w:rsidRPr="000F30B0">
        <w:t>Experimental set-up</w:t>
      </w:r>
      <w:bookmarkEnd w:id="71"/>
      <w:bookmarkEnd w:id="72"/>
    </w:p>
    <w:p w14:paraId="5EABF5F0" w14:textId="1C56A660" w:rsidR="00962B51" w:rsidRDefault="00962B51" w:rsidP="001F4688">
      <w:pPr>
        <w:pStyle w:val="Heading3"/>
        <w:numPr>
          <w:ilvl w:val="2"/>
          <w:numId w:val="1"/>
        </w:numPr>
      </w:pPr>
      <w:bookmarkStart w:id="73" w:name="_Toc489385293"/>
      <w:r w:rsidRPr="000F30B0">
        <w:t>Reactor commissioning and design</w:t>
      </w:r>
      <w:bookmarkEnd w:id="73"/>
      <w:r w:rsidRPr="000F30B0">
        <w:t xml:space="preserve"> </w:t>
      </w:r>
    </w:p>
    <w:p w14:paraId="433974E9" w14:textId="77777777" w:rsidR="006D6786" w:rsidRPr="006D6786" w:rsidRDefault="006D6786" w:rsidP="006D6786"/>
    <w:p w14:paraId="0606DB06" w14:textId="77EE9A11" w:rsidR="00962B51" w:rsidRPr="000F30B0" w:rsidRDefault="00962B51" w:rsidP="00962B51">
      <w:r w:rsidRPr="000F30B0">
        <w:rPr>
          <w:rFonts w:ascii="Times New Roman" w:hAnsi="Times New Roman" w:cs="Times New Roman"/>
        </w:rPr>
        <w:t xml:space="preserve">The reactor used to generate all </w:t>
      </w:r>
      <w:r w:rsidR="003D7002">
        <w:rPr>
          <w:rFonts w:ascii="Times New Roman" w:hAnsi="Times New Roman" w:cs="Times New Roman"/>
        </w:rPr>
        <w:t xml:space="preserve">the </w:t>
      </w:r>
      <w:r w:rsidRPr="000F30B0">
        <w:rPr>
          <w:rFonts w:ascii="Times New Roman" w:hAnsi="Times New Roman" w:cs="Times New Roman"/>
        </w:rPr>
        <w:t>data in this thesis has been through numerous iterations and modifications. This section begins with the original reactor designed by Dr Lozano-Parada, in conjunction with Dr. Dmitriy Kuvshinov, prior to any work being completed.  This was the foundation of the work and all other units/devices have been designed and constructed around this.</w:t>
      </w:r>
    </w:p>
    <w:p w14:paraId="500D18B2" w14:textId="5445D56D"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The reactor, of wire-to-cylinder configuration, is a </w:t>
      </w:r>
      <w:r w:rsidR="003D7002" w:rsidRPr="000F30B0">
        <w:rPr>
          <w:rFonts w:ascii="Times New Roman" w:hAnsi="Times New Roman" w:cs="Times New Roman"/>
        </w:rPr>
        <w:t>stainless-steel</w:t>
      </w:r>
      <w:r w:rsidRPr="000F30B0">
        <w:rPr>
          <w:rFonts w:ascii="Times New Roman" w:hAnsi="Times New Roman" w:cs="Times New Roman"/>
        </w:rPr>
        <w:t xml:space="preserve"> construction with an outer diameter of 17 mm and wall thickness of 2 mm. This gives the default inter-electrode distance to be 15 mm, however, as a range of gap sizes were required to be tested a set of stainless steel cylinders were manufactured that allowed inter-electrode distances of 10 mm and 12.5 mm to </w:t>
      </w:r>
      <w:r w:rsidR="003D7002">
        <w:rPr>
          <w:rFonts w:ascii="Times New Roman" w:hAnsi="Times New Roman" w:cs="Times New Roman"/>
        </w:rPr>
        <w:t xml:space="preserve">also </w:t>
      </w:r>
      <w:r w:rsidRPr="000F30B0">
        <w:rPr>
          <w:rFonts w:ascii="Times New Roman" w:hAnsi="Times New Roman" w:cs="Times New Roman"/>
        </w:rPr>
        <w:t>be tested. These were simply slotted inside the main reactor body and secured in places using copper strips to ensure a good and safe contact to the ground electrode. This steel body is housed under a layer of insulation and a rope heater which could be used to maintain the temperature in the reactor and prevent condensation if water (steam) was to be considered for co-reduction with CO</w:t>
      </w:r>
      <w:r w:rsidRPr="000F30B0">
        <w:rPr>
          <w:rFonts w:ascii="Times New Roman" w:hAnsi="Times New Roman" w:cs="Times New Roman"/>
          <w:vertAlign w:val="subscript"/>
        </w:rPr>
        <w:t>2</w:t>
      </w:r>
      <w:r w:rsidRPr="000F30B0">
        <w:rPr>
          <w:rFonts w:ascii="Times New Roman" w:hAnsi="Times New Roman" w:cs="Times New Roman"/>
        </w:rPr>
        <w:t xml:space="preserve"> however, this was later removed as numerous research publications showed that water addition to plasma has no beneficial effect for CO</w:t>
      </w:r>
      <w:r w:rsidRPr="000F30B0">
        <w:rPr>
          <w:rFonts w:ascii="Times New Roman" w:hAnsi="Times New Roman" w:cs="Times New Roman"/>
          <w:vertAlign w:val="subscript"/>
        </w:rPr>
        <w:t>2</w:t>
      </w:r>
      <w:r w:rsidRPr="000F30B0">
        <w:rPr>
          <w:rFonts w:ascii="Times New Roman" w:hAnsi="Times New Roman" w:cs="Times New Roman"/>
        </w:rPr>
        <w:t xml:space="preserve"> conversion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"10.1088/1361-6463/aa5616", "ISSN" : "0022-3727", "author" : [ { "dropping-particle" : "", "family" : "Chen", "given" : "Guoxing", "non-dropping-particle" : "", "parse-names" : false, "suffix" : "" }, { "dropping-particle" : "", "family" : "Britun", "given" : "Nikolay", "non-dropping-particle" : "", "parse-names" : false, "suffix" : "" }, { "dropping-particle" : "", "family" : "Godfroid", "given" : "Thomas", "non-dropping-particle" : "", "parse-names" : false, "suffix" : "" }, { "dropping-particle" : "", "family" : "Georgieva", "given" : "Violeta", "non-dropping-particle" : "", "parse-names" : false, "suffix" : "" }, { "dropping-particle" : "", "family" : "Snyders", "given" : "Rony", "non-dropping-particle" : "", "parse-names" : false, "suffix" : "" }, { "dropping-particle" : "", "family" : "Delplancke", "given" : "Marie-Paule", "non-dropping-particle" : "", "parse-names" : false, "suffix" : "" } ], "container-title" : "J. Phys. D: Appl. Phys.", "id" : "ITEM-1", "issue" : "8", "issued" : { "date-parts" : [ [ "2016", "3", "1" ] ] }, "page" : "In Press.", "publisher" : "IOP Publishing", "title" : "An overview on CO2 conversion in a microwave discharge: the role of plasma-catalysis", "type" : "article-journal", "volume" : "50" }, "uris" : [ "http://www.mendeley.com/documents/?uuid=62b3a88f-8464-3b52-9161-dd28256ee789" ] }, { "id" : "ITEM-2", "itemData" : { "DOI" : "10.1016/j.jhazmat.2006.12.023", "ISBN" : "0304-3894", "ISSN" : "03043894", "PMID" : "17223261", "abstract" : "Conversion of carbon dioxide (CO2) using gliding arc plasma was performed. The research was done to investigate the effect of variation of total gas flow rates and addition of auxiliary gases - N2, O2, air, water - to the CO2 conversion process. This system shows higher power efficiency than other nonthermal plasma methods. Experiment results indicate the conversion of CO2 reaches 18% at total gas flow rate of 0.8 L/min and produces CO and O2 as the main gaseous products. Among auxiliary gases, only N2 gives positive effect on CO2 conversion and the power efficiency at N2 concentration of 95% and total gas flow rate of 2 L/min increases about three times compared to pure CO2 process. ?? 2006 Elsevier B.V. All rights reserved.", "author" : [ { "dropping-particle" : "", "family" : "Indarto", "given" : "Antonius", "non-dropping-particle" : "", "parse-names" : false, "suffix" : "" }, { "dropping-particle" : "", "family" : "Yang", "given" : "Dae Ryook", "non-dropping-particle" : "", "parse-names" : false, "suffix" : "" }, { "dropping-particle" : "", "family" : "Choi", "given" : "Jae Wook", "non-dropping-particle" : "", "parse-names" : false, "suffix" : "" }, { "dropping-particle" : "", "family" : "Lee", "given" : "Hwaung", "non-dropping-particle" : "", "parse-names" : false, "suffix" : "" }, { "dropping-particle" : "", "family" : "Song", "given" : "Hyung Keun", "non-dropping-particle" : "", "parse-names" : false, "suffix" : "" } ], "container-title" : "Journal of Hazardous Materials", "id" : "ITEM-2", "issue" : "1-2", "issued" : { "date-parts" : [ [ "2007" ] ] }, "page" : "309-315", "title" : "Gliding arc plasma processing of CO2 conversion", "type" : "article-journal", "volume" : "146" }, "uris" : [ "http://www.mendeley.com/documents/?uuid=05e604fb-4e89-31b2-b62a-c94f6245cdee" ] } ], "mendeley" : { "formattedCitation" : "&lt;sup&gt;[41],[52]&lt;/sup&gt;", "plainTextFormattedCitation" : "[41],[52]", "previouslyFormattedCitation" : "&lt;sup&gt;[41],[52]&lt;/sup&gt;"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[41],[52]</w:t>
      </w:r>
      <w:r w:rsidRPr="000F30B0">
        <w:rPr>
          <w:rFonts w:ascii="Times New Roman" w:hAnsi="Times New Roman" w:cs="Times New Roman"/>
        </w:rPr>
        <w:fldChar w:fldCharType="end"/>
      </w:r>
      <w:r w:rsidRPr="000F30B0">
        <w:rPr>
          <w:rFonts w:ascii="Times New Roman" w:hAnsi="Times New Roman" w:cs="Times New Roman"/>
        </w:rPr>
        <w:t>. A plastic cover encapsulates the insulation and holds it in place; the outer diameter of the overall structure is 90 mm. Polyether ether ketone (PEEK) flanges are located at either end of the reactor and serve to both attach the reactor to the base unit and provide an interface between external items, such as gases and power. PEEK was chosen as it is a thermoplastic capable of retaining its excellent mechanical and chemical restiveness even at high temperatures. There are additional PEEK interfaces located central to the reactor, these house optical access ports that will be used to visualise plasma behaviour. Schematics and photographs of the overall reactor external structure are shown in</w:t>
      </w:r>
      <w:r w:rsidR="000F5772">
        <w:rPr>
          <w:rFonts w:ascii="Times New Roman" w:hAnsi="Times New Roman" w:cs="Times New Roman"/>
        </w:rPr>
        <w:t xml:space="preserve"> </w:t>
      </w:r>
      <w:r w:rsidR="000F5772" w:rsidRPr="007D2EC7">
        <w:rPr>
          <w:rFonts w:ascii="Times New Roman" w:hAnsi="Times New Roman" w:cs="Times New Roman"/>
        </w:rPr>
        <w:fldChar w:fldCharType="begin"/>
      </w:r>
      <w:r w:rsidR="000F5772" w:rsidRPr="007D2EC7">
        <w:rPr>
          <w:rFonts w:ascii="Times New Roman" w:hAnsi="Times New Roman" w:cs="Times New Roman"/>
        </w:rPr>
        <w:instrText xml:space="preserve"> REF _Ref488699076 \h  \* MERGEFORMAT </w:instrText>
      </w:r>
      <w:r w:rsidR="000F5772" w:rsidRPr="007D2EC7">
        <w:rPr>
          <w:rFonts w:ascii="Times New Roman" w:hAnsi="Times New Roman" w:cs="Times New Roman"/>
        </w:rPr>
      </w:r>
      <w:r w:rsidR="000F5772" w:rsidRPr="007D2EC7">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17</w:t>
      </w:r>
      <w:r w:rsidR="000F5772" w:rsidRPr="007D2EC7">
        <w:rPr>
          <w:rFonts w:ascii="Times New Roman" w:hAnsi="Times New Roman" w:cs="Times New Roman"/>
        </w:rPr>
        <w:fldChar w:fldCharType="end"/>
      </w:r>
      <w:r w:rsidR="000F5772" w:rsidRPr="007D2EC7">
        <w:rPr>
          <w:rFonts w:ascii="Times New Roman" w:hAnsi="Times New Roman" w:cs="Times New Roman"/>
        </w:rPr>
        <w:t xml:space="preserve">, </w:t>
      </w:r>
      <w:r w:rsidR="000F5772" w:rsidRPr="007D2EC7">
        <w:rPr>
          <w:rFonts w:ascii="Times New Roman" w:hAnsi="Times New Roman" w:cs="Times New Roman"/>
        </w:rPr>
        <w:fldChar w:fldCharType="begin"/>
      </w:r>
      <w:r w:rsidR="000F5772" w:rsidRPr="007D2EC7">
        <w:rPr>
          <w:rFonts w:ascii="Times New Roman" w:hAnsi="Times New Roman" w:cs="Times New Roman"/>
        </w:rPr>
        <w:instrText xml:space="preserve"> REF _Ref488699079 \h  \* MERGEFORMAT </w:instrText>
      </w:r>
      <w:r w:rsidR="000F5772" w:rsidRPr="007D2EC7">
        <w:rPr>
          <w:rFonts w:ascii="Times New Roman" w:hAnsi="Times New Roman" w:cs="Times New Roman"/>
        </w:rPr>
      </w:r>
      <w:r w:rsidR="000F5772" w:rsidRPr="007D2EC7">
        <w:rPr>
          <w:rFonts w:ascii="Times New Roman" w:hAnsi="Times New Roman" w:cs="Times New Roman"/>
        </w:rPr>
        <w:fldChar w:fldCharType="separate"/>
      </w:r>
      <w:r w:rsidR="009A47B1" w:rsidRPr="009A47B1">
        <w:rPr>
          <w:rFonts w:ascii="Times New Roman" w:hAnsi="Times New Roman" w:cs="Times New Roman"/>
          <w:noProof/>
        </w:rPr>
        <w:t>Figure</w:t>
      </w:r>
      <w:r w:rsidR="009A47B1" w:rsidRPr="009A47B1">
        <w:rPr>
          <w:rFonts w:ascii="Times New Roman" w:hAnsi="Times New Roman" w:cs="Times New Roman"/>
        </w:rPr>
        <w:t xml:space="preserve"> </w:t>
      </w:r>
      <w:r w:rsidR="009A47B1" w:rsidRPr="009A47B1">
        <w:rPr>
          <w:rFonts w:ascii="Times New Roman" w:hAnsi="Times New Roman" w:cs="Times New Roman"/>
          <w:noProof/>
        </w:rPr>
        <w:t>18</w:t>
      </w:r>
      <w:r w:rsidR="000F5772" w:rsidRPr="007D2EC7">
        <w:rPr>
          <w:rFonts w:ascii="Times New Roman" w:hAnsi="Times New Roman" w:cs="Times New Roman"/>
        </w:rPr>
        <w:fldChar w:fldCharType="end"/>
      </w:r>
      <w:r w:rsidR="007D2EC7">
        <w:rPr>
          <w:rFonts w:ascii="Times New Roman" w:hAnsi="Times New Roman" w:cs="Times New Roman"/>
        </w:rPr>
        <w:t xml:space="preserve">, </w:t>
      </w:r>
      <w:r w:rsidR="000F5772" w:rsidRPr="007D2EC7">
        <w:rPr>
          <w:rFonts w:ascii="Times New Roman" w:hAnsi="Times New Roman" w:cs="Times New Roman"/>
        </w:rPr>
        <w:fldChar w:fldCharType="begin"/>
      </w:r>
      <w:r w:rsidR="000F5772" w:rsidRPr="007D2EC7">
        <w:rPr>
          <w:rFonts w:ascii="Times New Roman" w:hAnsi="Times New Roman" w:cs="Times New Roman"/>
        </w:rPr>
        <w:instrText xml:space="preserve"> REF _Ref488699081 \h  \* MERGEFORMAT </w:instrText>
      </w:r>
      <w:r w:rsidR="000F5772" w:rsidRPr="007D2EC7">
        <w:rPr>
          <w:rFonts w:ascii="Times New Roman" w:hAnsi="Times New Roman" w:cs="Times New Roman"/>
        </w:rPr>
      </w:r>
      <w:r w:rsidR="000F5772" w:rsidRPr="007D2EC7">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19</w:t>
      </w:r>
      <w:r w:rsidR="000F5772" w:rsidRPr="007D2EC7">
        <w:rPr>
          <w:rFonts w:ascii="Times New Roman" w:hAnsi="Times New Roman" w:cs="Times New Roman"/>
        </w:rPr>
        <w:fldChar w:fldCharType="end"/>
      </w:r>
      <w:r w:rsidR="000F5772" w:rsidRPr="007D2EC7">
        <w:rPr>
          <w:rFonts w:ascii="Times New Roman" w:hAnsi="Times New Roman" w:cs="Times New Roman"/>
        </w:rPr>
        <w:t xml:space="preserve"> and </w:t>
      </w:r>
      <w:r w:rsidR="000F5772" w:rsidRPr="007D2EC7">
        <w:rPr>
          <w:rFonts w:ascii="Times New Roman" w:hAnsi="Times New Roman" w:cs="Times New Roman"/>
        </w:rPr>
        <w:fldChar w:fldCharType="begin"/>
      </w:r>
      <w:r w:rsidR="000F5772" w:rsidRPr="007D2EC7">
        <w:rPr>
          <w:rFonts w:ascii="Times New Roman" w:hAnsi="Times New Roman" w:cs="Times New Roman"/>
        </w:rPr>
        <w:instrText xml:space="preserve"> REF _Ref488699083 \h  \* MERGEFORMAT </w:instrText>
      </w:r>
      <w:r w:rsidR="000F5772" w:rsidRPr="007D2EC7">
        <w:rPr>
          <w:rFonts w:ascii="Times New Roman" w:hAnsi="Times New Roman" w:cs="Times New Roman"/>
        </w:rPr>
      </w:r>
      <w:r w:rsidR="000F5772" w:rsidRPr="007D2EC7">
        <w:rPr>
          <w:rFonts w:ascii="Times New Roman" w:hAnsi="Times New Roman" w:cs="Times New Roman"/>
        </w:rPr>
        <w:fldChar w:fldCharType="separate"/>
      </w:r>
      <w:r w:rsidR="009A47B1" w:rsidRPr="009A47B1">
        <w:rPr>
          <w:rFonts w:ascii="Times New Roman" w:hAnsi="Times New Roman" w:cs="Times New Roman"/>
          <w:noProof/>
        </w:rPr>
        <w:t>Figure</w:t>
      </w:r>
      <w:r w:rsidR="009A47B1" w:rsidRPr="009A47B1">
        <w:rPr>
          <w:rFonts w:ascii="Times New Roman" w:hAnsi="Times New Roman" w:cs="Times New Roman"/>
        </w:rPr>
        <w:t xml:space="preserve"> </w:t>
      </w:r>
      <w:r w:rsidR="009A47B1" w:rsidRPr="009A47B1">
        <w:rPr>
          <w:rFonts w:ascii="Times New Roman" w:hAnsi="Times New Roman" w:cs="Times New Roman"/>
          <w:noProof/>
        </w:rPr>
        <w:t>20</w:t>
      </w:r>
      <w:r w:rsidR="000F5772" w:rsidRPr="007D2EC7">
        <w:rPr>
          <w:rFonts w:ascii="Times New Roman" w:hAnsi="Times New Roman" w:cs="Times New Roman"/>
        </w:rPr>
        <w:fldChar w:fldCharType="end"/>
      </w:r>
      <w:r w:rsidRPr="000F30B0">
        <w:rPr>
          <w:rFonts w:ascii="Times New Roman" w:hAnsi="Times New Roman" w:cs="Times New Roman"/>
        </w:rPr>
        <w:t xml:space="preserve">. </w:t>
      </w:r>
    </w:p>
    <w:p w14:paraId="21794240" w14:textId="77777777" w:rsidR="00962B51" w:rsidRPr="000F30B0" w:rsidRDefault="00962B51" w:rsidP="00962B51">
      <w:pPr>
        <w:jc w:val="both"/>
      </w:pPr>
      <w:r w:rsidRPr="000F30B0">
        <w:rPr>
          <w:noProof/>
          <w:lang w:eastAsia="en-GB"/>
        </w:rPr>
        <w:lastRenderedPageBreak/>
        <mc:AlternateContent>
          <mc:Choice Requires="wpg">
            <w:drawing>
              <wp:anchor distT="0" distB="0" distL="114300" distR="114300" simplePos="0" relativeHeight="251564032" behindDoc="0" locked="0" layoutInCell="1" allowOverlap="1" wp14:anchorId="19BD7564" wp14:editId="2671BBE0">
                <wp:simplePos x="0" y="0"/>
                <wp:positionH relativeFrom="margin">
                  <wp:posOffset>255181</wp:posOffset>
                </wp:positionH>
                <wp:positionV relativeFrom="paragraph">
                  <wp:posOffset>-287079</wp:posOffset>
                </wp:positionV>
                <wp:extent cx="5209954" cy="3391786"/>
                <wp:effectExtent l="0" t="0" r="0" b="0"/>
                <wp:wrapTopAndBottom/>
                <wp:docPr id="4171" name="Group 4171"/>
                <wp:cNvGraphicFramePr/>
                <a:graphic xmlns:a="http://schemas.openxmlformats.org/drawingml/2006/main">
                  <a:graphicData uri="http://schemas.microsoft.com/office/word/2010/wordprocessingGroup">
                    <wpg:wgp>
                      <wpg:cNvGrpSpPr/>
                      <wpg:grpSpPr>
                        <a:xfrm>
                          <a:off x="0" y="0"/>
                          <a:ext cx="5209954" cy="3391786"/>
                          <a:chOff x="-1905" y="0"/>
                          <a:chExt cx="5212080" cy="3392805"/>
                        </a:xfrm>
                      </wpg:grpSpPr>
                      <pic:pic xmlns:pic="http://schemas.openxmlformats.org/drawingml/2006/picture">
                        <pic:nvPicPr>
                          <pic:cNvPr id="3142" name="Picture 314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210175" cy="3048000"/>
                          </a:xfrm>
                          <a:prstGeom prst="rect">
                            <a:avLst/>
                          </a:prstGeom>
                        </pic:spPr>
                      </pic:pic>
                      <wps:wsp>
                        <wps:cNvPr id="4170" name="Text Box 4170"/>
                        <wps:cNvSpPr txBox="1"/>
                        <wps:spPr>
                          <a:xfrm>
                            <a:off x="-1905" y="3105150"/>
                            <a:ext cx="5207635" cy="287655"/>
                          </a:xfrm>
                          <a:prstGeom prst="rect">
                            <a:avLst/>
                          </a:prstGeom>
                          <a:solidFill>
                            <a:prstClr val="white"/>
                          </a:solidFill>
                          <a:ln>
                            <a:noFill/>
                          </a:ln>
                          <a:effectLst/>
                        </wps:spPr>
                        <wps:txbx>
                          <w:txbxContent>
                            <w:p w14:paraId="0825DBFF" w14:textId="0A61DEF4" w:rsidR="000F457A" w:rsidRPr="008357E1" w:rsidRDefault="000F457A" w:rsidP="00962B51">
                              <w:pPr>
                                <w:pStyle w:val="Caption"/>
                                <w:jc w:val="center"/>
                                <w:rPr>
                                  <w:rFonts w:ascii="Times New Roman" w:hAnsi="Times New Roman" w:cs="Times New Roman"/>
                                  <w:b w:val="0"/>
                                  <w:noProof/>
                                  <w:color w:val="auto"/>
                                  <w:sz w:val="22"/>
                                </w:rPr>
                              </w:pPr>
                              <w:bookmarkStart w:id="74" w:name="_Ref488699076"/>
                              <w:bookmarkStart w:id="75" w:name="_Toc488690264"/>
                              <w:r w:rsidRPr="008357E1">
                                <w:rPr>
                                  <w:rFonts w:ascii="Times New Roman" w:hAnsi="Times New Roman" w:cs="Times New Roman"/>
                                  <w:b w:val="0"/>
                                  <w:color w:val="auto"/>
                                  <w:sz w:val="22"/>
                                </w:rPr>
                                <w:t xml:space="preserve">Figure </w:t>
                              </w:r>
                              <w:r w:rsidRPr="008357E1">
                                <w:rPr>
                                  <w:rFonts w:ascii="Times New Roman" w:hAnsi="Times New Roman" w:cs="Times New Roman"/>
                                  <w:b w:val="0"/>
                                  <w:color w:val="auto"/>
                                  <w:sz w:val="22"/>
                                </w:rPr>
                                <w:fldChar w:fldCharType="begin"/>
                              </w:r>
                              <w:r w:rsidRPr="008357E1">
                                <w:rPr>
                                  <w:rFonts w:ascii="Times New Roman" w:hAnsi="Times New Roman" w:cs="Times New Roman"/>
                                  <w:b w:val="0"/>
                                  <w:color w:val="auto"/>
                                  <w:sz w:val="22"/>
                                </w:rPr>
                                <w:instrText xml:space="preserve"> SEQ Figure \* ARABIC </w:instrText>
                              </w:r>
                              <w:r w:rsidRPr="008357E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17</w:t>
                              </w:r>
                              <w:r w:rsidRPr="008357E1">
                                <w:rPr>
                                  <w:rFonts w:ascii="Times New Roman" w:hAnsi="Times New Roman" w:cs="Times New Roman"/>
                                  <w:b w:val="0"/>
                                  <w:color w:val="auto"/>
                                  <w:sz w:val="22"/>
                                </w:rPr>
                                <w:fldChar w:fldCharType="end"/>
                              </w:r>
                              <w:bookmarkEnd w:id="74"/>
                              <w:r w:rsidRPr="008357E1">
                                <w:rPr>
                                  <w:rFonts w:ascii="Times New Roman" w:hAnsi="Times New Roman" w:cs="Times New Roman"/>
                                  <w:b w:val="0"/>
                                  <w:color w:val="auto"/>
                                  <w:sz w:val="22"/>
                                </w:rPr>
                                <w:t>: End View of Complete Reactor Structure</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9BD7564" id="Group 4171" o:spid="_x0000_s1094" style="position:absolute;left:0;text-align:left;margin-left:20.1pt;margin-top:-22.6pt;width:410.25pt;height:267.05pt;z-index:251564032;mso-position-horizontal-relative:margin" coordorigin="-19" coordsize="52120,3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">
                <v:shape id="Picture 3142" o:spid="_x0000_s1095" type="#_x0000_t75" style="position:absolute;width:52101;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">
                  <v:imagedata r:id="rId55" o:title=""/>
                </v:shape>
                <v:shape id="Text Box 4170" o:spid="_x0000_s1096" type="#_x0000_t202" style="position:absolute;left:-19;top:31051;width:52076;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" stroked="f">
                  <v:textbox style="mso-fit-shape-to-text:t" inset="0,0,0,0">
                    <w:txbxContent>
                      <w:p w14:paraId="0825DBFF" w14:textId="0A61DEF4" w:rsidR="000F457A" w:rsidRPr="008357E1" w:rsidRDefault="000F457A" w:rsidP="00962B51">
                        <w:pPr>
                          <w:pStyle w:val="Caption"/>
                          <w:jc w:val="center"/>
                          <w:rPr>
                            <w:rFonts w:ascii="Times New Roman" w:hAnsi="Times New Roman" w:cs="Times New Roman"/>
                            <w:b w:val="0"/>
                            <w:noProof/>
                            <w:color w:val="auto"/>
                            <w:sz w:val="22"/>
                          </w:rPr>
                        </w:pPr>
                        <w:bookmarkStart w:id="76" w:name="_Ref488699076"/>
                        <w:bookmarkStart w:id="77" w:name="_Toc488690264"/>
                        <w:r w:rsidRPr="008357E1">
                          <w:rPr>
                            <w:rFonts w:ascii="Times New Roman" w:hAnsi="Times New Roman" w:cs="Times New Roman"/>
                            <w:b w:val="0"/>
                            <w:color w:val="auto"/>
                            <w:sz w:val="22"/>
                          </w:rPr>
                          <w:t xml:space="preserve">Figure </w:t>
                        </w:r>
                        <w:r w:rsidRPr="008357E1">
                          <w:rPr>
                            <w:rFonts w:ascii="Times New Roman" w:hAnsi="Times New Roman" w:cs="Times New Roman"/>
                            <w:b w:val="0"/>
                            <w:color w:val="auto"/>
                            <w:sz w:val="22"/>
                          </w:rPr>
                          <w:fldChar w:fldCharType="begin"/>
                        </w:r>
                        <w:r w:rsidRPr="008357E1">
                          <w:rPr>
                            <w:rFonts w:ascii="Times New Roman" w:hAnsi="Times New Roman" w:cs="Times New Roman"/>
                            <w:b w:val="0"/>
                            <w:color w:val="auto"/>
                            <w:sz w:val="22"/>
                          </w:rPr>
                          <w:instrText xml:space="preserve"> SEQ Figure \* ARABIC </w:instrText>
                        </w:r>
                        <w:r w:rsidRPr="008357E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17</w:t>
                        </w:r>
                        <w:r w:rsidRPr="008357E1">
                          <w:rPr>
                            <w:rFonts w:ascii="Times New Roman" w:hAnsi="Times New Roman" w:cs="Times New Roman"/>
                            <w:b w:val="0"/>
                            <w:color w:val="auto"/>
                            <w:sz w:val="22"/>
                          </w:rPr>
                          <w:fldChar w:fldCharType="end"/>
                        </w:r>
                        <w:bookmarkEnd w:id="76"/>
                        <w:r w:rsidRPr="008357E1">
                          <w:rPr>
                            <w:rFonts w:ascii="Times New Roman" w:hAnsi="Times New Roman" w:cs="Times New Roman"/>
                            <w:b w:val="0"/>
                            <w:color w:val="auto"/>
                            <w:sz w:val="22"/>
                          </w:rPr>
                          <w:t>: End View of Complete Reactor Structure</w:t>
                        </w:r>
                        <w:bookmarkEnd w:id="77"/>
                      </w:p>
                    </w:txbxContent>
                  </v:textbox>
                </v:shape>
                <w10:wrap type="topAndBottom" anchorx="margin"/>
              </v:group>
            </w:pict>
          </mc:Fallback>
        </mc:AlternateContent>
      </w:r>
    </w:p>
    <w:p w14:paraId="43EF6612" w14:textId="77777777" w:rsidR="00962B51" w:rsidRPr="000F30B0" w:rsidRDefault="00962B51" w:rsidP="00962B51">
      <w:pPr>
        <w:jc w:val="both"/>
      </w:pPr>
      <w:r w:rsidRPr="000F30B0">
        <w:rPr>
          <w:noProof/>
          <w:lang w:eastAsia="en-GB"/>
        </w:rPr>
        <mc:AlternateContent>
          <mc:Choice Requires="wpg">
            <w:drawing>
              <wp:anchor distT="0" distB="0" distL="114300" distR="114300" simplePos="0" relativeHeight="251565056" behindDoc="0" locked="0" layoutInCell="1" allowOverlap="1" wp14:anchorId="71D46F4E" wp14:editId="744144C8">
                <wp:simplePos x="0" y="0"/>
                <wp:positionH relativeFrom="margin">
                  <wp:posOffset>-276447</wp:posOffset>
                </wp:positionH>
                <wp:positionV relativeFrom="paragraph">
                  <wp:posOffset>304298</wp:posOffset>
                </wp:positionV>
                <wp:extent cx="6422066" cy="2445488"/>
                <wp:effectExtent l="0" t="0" r="0" b="0"/>
                <wp:wrapTopAndBottom/>
                <wp:docPr id="1080" name="Group 1080"/>
                <wp:cNvGraphicFramePr/>
                <a:graphic xmlns:a="http://schemas.openxmlformats.org/drawingml/2006/main">
                  <a:graphicData uri="http://schemas.microsoft.com/office/word/2010/wordprocessingGroup">
                    <wpg:wgp>
                      <wpg:cNvGrpSpPr/>
                      <wpg:grpSpPr>
                        <a:xfrm>
                          <a:off x="0" y="0"/>
                          <a:ext cx="6422066" cy="2445488"/>
                          <a:chOff x="0" y="0"/>
                          <a:chExt cx="6424840" cy="2433476"/>
                        </a:xfrm>
                      </wpg:grpSpPr>
                      <pic:pic xmlns:pic="http://schemas.openxmlformats.org/drawingml/2006/picture">
                        <pic:nvPicPr>
                          <pic:cNvPr id="3141" name="Picture 314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6347637" cy="2147777"/>
                          </a:xfrm>
                          <a:prstGeom prst="rect">
                            <a:avLst/>
                          </a:prstGeom>
                        </pic:spPr>
                      </pic:pic>
                      <wps:wsp>
                        <wps:cNvPr id="4172" name="Text Box 4172"/>
                        <wps:cNvSpPr txBox="1"/>
                        <wps:spPr>
                          <a:xfrm>
                            <a:off x="74420" y="2146999"/>
                            <a:ext cx="6350420" cy="286477"/>
                          </a:xfrm>
                          <a:prstGeom prst="rect">
                            <a:avLst/>
                          </a:prstGeom>
                          <a:solidFill>
                            <a:prstClr val="white"/>
                          </a:solidFill>
                          <a:ln>
                            <a:noFill/>
                          </a:ln>
                          <a:effectLst/>
                        </wps:spPr>
                        <wps:txbx>
                          <w:txbxContent>
                            <w:p w14:paraId="47A5EB5D" w14:textId="708F3D5B" w:rsidR="000F457A" w:rsidRPr="00144F00" w:rsidRDefault="000F457A" w:rsidP="00962B51">
                              <w:pPr>
                                <w:pStyle w:val="Caption"/>
                                <w:jc w:val="center"/>
                                <w:rPr>
                                  <w:rFonts w:ascii="Times New Roman" w:hAnsi="Times New Roman" w:cs="Times New Roman"/>
                                  <w:b w:val="0"/>
                                  <w:noProof/>
                                  <w:color w:val="auto"/>
                                  <w:sz w:val="22"/>
                                </w:rPr>
                              </w:pPr>
                              <w:bookmarkStart w:id="78" w:name="_Ref488699079"/>
                              <w:bookmarkStart w:id="79" w:name="_Toc488690265"/>
                              <w:r w:rsidRPr="00144F00">
                                <w:rPr>
                                  <w:rFonts w:ascii="Times New Roman" w:hAnsi="Times New Roman" w:cs="Times New Roman"/>
                                  <w:b w:val="0"/>
                                  <w:color w:val="auto"/>
                                  <w:sz w:val="22"/>
                                </w:rPr>
                                <w:t xml:space="preserve">Figure </w:t>
                              </w:r>
                              <w:r w:rsidRPr="00144F00">
                                <w:rPr>
                                  <w:rFonts w:ascii="Times New Roman" w:hAnsi="Times New Roman" w:cs="Times New Roman"/>
                                  <w:b w:val="0"/>
                                  <w:color w:val="auto"/>
                                  <w:sz w:val="22"/>
                                </w:rPr>
                                <w:fldChar w:fldCharType="begin"/>
                              </w:r>
                              <w:r w:rsidRPr="00144F00">
                                <w:rPr>
                                  <w:rFonts w:ascii="Times New Roman" w:hAnsi="Times New Roman" w:cs="Times New Roman"/>
                                  <w:b w:val="0"/>
                                  <w:color w:val="auto"/>
                                  <w:sz w:val="22"/>
                                </w:rPr>
                                <w:instrText xml:space="preserve"> SEQ Figure \* ARABIC </w:instrText>
                              </w:r>
                              <w:r w:rsidRPr="00144F0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18</w:t>
                              </w:r>
                              <w:r w:rsidRPr="00144F00">
                                <w:rPr>
                                  <w:rFonts w:ascii="Times New Roman" w:hAnsi="Times New Roman" w:cs="Times New Roman"/>
                                  <w:b w:val="0"/>
                                  <w:color w:val="auto"/>
                                  <w:sz w:val="22"/>
                                </w:rPr>
                                <w:fldChar w:fldCharType="end"/>
                              </w:r>
                              <w:bookmarkEnd w:id="78"/>
                              <w:r w:rsidRPr="00144F00">
                                <w:rPr>
                                  <w:rFonts w:ascii="Times New Roman" w:hAnsi="Times New Roman" w:cs="Times New Roman"/>
                                  <w:b w:val="0"/>
                                  <w:color w:val="auto"/>
                                  <w:sz w:val="22"/>
                                </w:rPr>
                                <w:t>: Side View of Complete Reactor Structure</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1D46F4E" id="Group 1080" o:spid="_x0000_s1097" style="position:absolute;left:0;text-align:left;margin-left:-21.75pt;margin-top:23.95pt;width:505.65pt;height:192.55pt;z-index:251565056;mso-position-horizontal-relative:margin" coordsize="64248,24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">
                <v:shape id="Picture 3141" o:spid="_x0000_s1098" type="#_x0000_t75" style="position:absolute;width:63476;height:2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">
                  <v:imagedata r:id="rId57" o:title=""/>
                </v:shape>
                <v:shape id="Text Box 4172" o:spid="_x0000_s1099" type="#_x0000_t202" style="position:absolute;left:744;top:21469;width:63504;height:2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" stroked="f">
                  <v:textbox style="mso-fit-shape-to-text:t" inset="0,0,0,0">
                    <w:txbxContent>
                      <w:p w14:paraId="47A5EB5D" w14:textId="708F3D5B" w:rsidR="000F457A" w:rsidRPr="00144F00" w:rsidRDefault="000F457A" w:rsidP="00962B51">
                        <w:pPr>
                          <w:pStyle w:val="Caption"/>
                          <w:jc w:val="center"/>
                          <w:rPr>
                            <w:rFonts w:ascii="Times New Roman" w:hAnsi="Times New Roman" w:cs="Times New Roman"/>
                            <w:b w:val="0"/>
                            <w:noProof/>
                            <w:color w:val="auto"/>
                            <w:sz w:val="22"/>
                          </w:rPr>
                        </w:pPr>
                        <w:bookmarkStart w:id="80" w:name="_Ref488699079"/>
                        <w:bookmarkStart w:id="81" w:name="_Toc488690265"/>
                        <w:r w:rsidRPr="00144F00">
                          <w:rPr>
                            <w:rFonts w:ascii="Times New Roman" w:hAnsi="Times New Roman" w:cs="Times New Roman"/>
                            <w:b w:val="0"/>
                            <w:color w:val="auto"/>
                            <w:sz w:val="22"/>
                          </w:rPr>
                          <w:t xml:space="preserve">Figure </w:t>
                        </w:r>
                        <w:r w:rsidRPr="00144F00">
                          <w:rPr>
                            <w:rFonts w:ascii="Times New Roman" w:hAnsi="Times New Roman" w:cs="Times New Roman"/>
                            <w:b w:val="0"/>
                            <w:color w:val="auto"/>
                            <w:sz w:val="22"/>
                          </w:rPr>
                          <w:fldChar w:fldCharType="begin"/>
                        </w:r>
                        <w:r w:rsidRPr="00144F00">
                          <w:rPr>
                            <w:rFonts w:ascii="Times New Roman" w:hAnsi="Times New Roman" w:cs="Times New Roman"/>
                            <w:b w:val="0"/>
                            <w:color w:val="auto"/>
                            <w:sz w:val="22"/>
                          </w:rPr>
                          <w:instrText xml:space="preserve"> SEQ Figure \* ARABIC </w:instrText>
                        </w:r>
                        <w:r w:rsidRPr="00144F0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18</w:t>
                        </w:r>
                        <w:r w:rsidRPr="00144F00">
                          <w:rPr>
                            <w:rFonts w:ascii="Times New Roman" w:hAnsi="Times New Roman" w:cs="Times New Roman"/>
                            <w:b w:val="0"/>
                            <w:color w:val="auto"/>
                            <w:sz w:val="22"/>
                          </w:rPr>
                          <w:fldChar w:fldCharType="end"/>
                        </w:r>
                        <w:bookmarkEnd w:id="80"/>
                        <w:r w:rsidRPr="00144F00">
                          <w:rPr>
                            <w:rFonts w:ascii="Times New Roman" w:hAnsi="Times New Roman" w:cs="Times New Roman"/>
                            <w:b w:val="0"/>
                            <w:color w:val="auto"/>
                            <w:sz w:val="22"/>
                          </w:rPr>
                          <w:t>: Side View of Complete Reactor Structure</w:t>
                        </w:r>
                        <w:bookmarkEnd w:id="81"/>
                      </w:p>
                    </w:txbxContent>
                  </v:textbox>
                </v:shape>
                <w10:wrap type="topAndBottom" anchorx="margin"/>
              </v:group>
            </w:pict>
          </mc:Fallback>
        </mc:AlternateContent>
      </w:r>
      <w:r w:rsidRPr="000F30B0">
        <w:rPr>
          <w:noProof/>
          <w:lang w:eastAsia="en-GB"/>
        </w:rPr>
        <mc:AlternateContent>
          <mc:Choice Requires="wpg">
            <w:drawing>
              <wp:anchor distT="0" distB="0" distL="114300" distR="114300" simplePos="0" relativeHeight="251583488" behindDoc="0" locked="0" layoutInCell="1" allowOverlap="1" wp14:anchorId="223FCABE" wp14:editId="06F8A6A5">
                <wp:simplePos x="0" y="0"/>
                <wp:positionH relativeFrom="margin">
                  <wp:align>center</wp:align>
                </wp:positionH>
                <wp:positionV relativeFrom="paragraph">
                  <wp:posOffset>3251200</wp:posOffset>
                </wp:positionV>
                <wp:extent cx="7342505" cy="2094865"/>
                <wp:effectExtent l="0" t="0" r="0" b="635"/>
                <wp:wrapTopAndBottom/>
                <wp:docPr id="1084" name="Group 1084"/>
                <wp:cNvGraphicFramePr/>
                <a:graphic xmlns:a="http://schemas.openxmlformats.org/drawingml/2006/main">
                  <a:graphicData uri="http://schemas.microsoft.com/office/word/2010/wordprocessingGroup">
                    <wpg:wgp>
                      <wpg:cNvGrpSpPr/>
                      <wpg:grpSpPr>
                        <a:xfrm>
                          <a:off x="0" y="0"/>
                          <a:ext cx="7342505" cy="2094865"/>
                          <a:chOff x="0" y="0"/>
                          <a:chExt cx="7342716" cy="2094909"/>
                        </a:xfrm>
                      </wpg:grpSpPr>
                      <pic:pic xmlns:pic="http://schemas.openxmlformats.org/drawingml/2006/picture">
                        <pic:nvPicPr>
                          <pic:cNvPr id="3144" name="Picture 3144"/>
                          <pic:cNvPicPr>
                            <a:picLocks noChangeAspect="1"/>
                          </pic:cNvPicPr>
                        </pic:nvPicPr>
                        <pic:blipFill rotWithShape="1">
                          <a:blip r:embed="rId58" cstate="print">
                            <a:extLst>
                              <a:ext uri="{28A0092B-C50C-407E-A947-70E740481C1C}">
                                <a14:useLocalDpi xmlns:a14="http://schemas.microsoft.com/office/drawing/2010/main" val="0"/>
                              </a:ext>
                            </a:extLst>
                          </a:blip>
                          <a:srcRect l="3591" t="29529" r="5888" b="28091"/>
                          <a:stretch/>
                        </pic:blipFill>
                        <pic:spPr bwMode="auto">
                          <a:xfrm>
                            <a:off x="1116418" y="0"/>
                            <a:ext cx="4848447" cy="1701209"/>
                          </a:xfrm>
                          <a:prstGeom prst="rect">
                            <a:avLst/>
                          </a:prstGeom>
                          <a:ln>
                            <a:noFill/>
                          </a:ln>
                          <a:extLst>
                            <a:ext uri="{53640926-AAD7-44D8-BBD7-CCE9431645EC}">
                              <a14:shadowObscured xmlns:a14="http://schemas.microsoft.com/office/drawing/2010/main"/>
                            </a:ext>
                          </a:extLst>
                        </pic:spPr>
                      </pic:pic>
                      <wps:wsp>
                        <wps:cNvPr id="1028" name="Straight Arrow Connector 1028"/>
                        <wps:cNvCnPr/>
                        <wps:spPr>
                          <a:xfrm flipH="1">
                            <a:off x="5964865" y="372140"/>
                            <a:ext cx="735495" cy="89452"/>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29" name="Straight Arrow Connector 1029"/>
                        <wps:cNvCnPr/>
                        <wps:spPr>
                          <a:xfrm flipH="1" flipV="1">
                            <a:off x="5964865" y="754912"/>
                            <a:ext cx="437322" cy="437874"/>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30" name="Straight Arrow Connector 1030"/>
                        <wps:cNvCnPr/>
                        <wps:spPr>
                          <a:xfrm>
                            <a:off x="701749" y="297712"/>
                            <a:ext cx="407505" cy="88900"/>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31" name="Straight Arrow Connector 1031"/>
                        <wps:cNvCnPr/>
                        <wps:spPr>
                          <a:xfrm flipV="1">
                            <a:off x="701749" y="882502"/>
                            <a:ext cx="1191895" cy="298560"/>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32" name="Text Box 2"/>
                        <wps:cNvSpPr txBox="1">
                          <a:spLocks noChangeArrowheads="1"/>
                        </wps:cNvSpPr>
                        <wps:spPr bwMode="auto">
                          <a:xfrm>
                            <a:off x="0" y="1190847"/>
                            <a:ext cx="1192696" cy="367030"/>
                          </a:xfrm>
                          <a:prstGeom prst="rect">
                            <a:avLst/>
                          </a:prstGeom>
                          <a:solidFill>
                            <a:srgbClr val="FFFFFF">
                              <a:alpha val="0"/>
                            </a:srgbClr>
                          </a:solidFill>
                          <a:ln w="9525">
                            <a:noFill/>
                            <a:miter lim="800000"/>
                            <a:headEnd/>
                            <a:tailEnd/>
                          </a:ln>
                        </wps:spPr>
                        <wps:txbx>
                          <w:txbxContent>
                            <w:p w14:paraId="02F8CE1C" w14:textId="77777777" w:rsidR="000F457A" w:rsidRDefault="000F457A" w:rsidP="00962B51">
                              <w:r>
                                <w:t>Insulating cover</w:t>
                              </w:r>
                            </w:p>
                          </w:txbxContent>
                        </wps:txbx>
                        <wps:bodyPr rot="0" vert="horz" wrap="square" lIns="91440" tIns="45720" rIns="91440" bIns="45720" anchor="t" anchorCtr="0">
                          <a:noAutofit/>
                        </wps:bodyPr>
                      </wps:wsp>
                      <wps:wsp>
                        <wps:cNvPr id="1033" name="Text Box 2"/>
                        <wps:cNvSpPr txBox="1">
                          <a:spLocks noChangeArrowheads="1"/>
                        </wps:cNvSpPr>
                        <wps:spPr bwMode="auto">
                          <a:xfrm>
                            <a:off x="127591" y="159488"/>
                            <a:ext cx="725557" cy="367030"/>
                          </a:xfrm>
                          <a:prstGeom prst="rect">
                            <a:avLst/>
                          </a:prstGeom>
                          <a:solidFill>
                            <a:srgbClr val="FFFFFF">
                              <a:alpha val="0"/>
                            </a:srgbClr>
                          </a:solidFill>
                          <a:ln w="9525">
                            <a:noFill/>
                            <a:miter lim="800000"/>
                            <a:headEnd/>
                            <a:tailEnd/>
                          </a:ln>
                        </wps:spPr>
                        <wps:txbx>
                          <w:txbxContent>
                            <w:p w14:paraId="2B37CFA7" w14:textId="77777777" w:rsidR="000F457A" w:rsidRDefault="000F457A" w:rsidP="00962B51">
                              <w:r>
                                <w:t>Gas out</w:t>
                              </w:r>
                            </w:p>
                          </w:txbxContent>
                        </wps:txbx>
                        <wps:bodyPr rot="0" vert="horz" wrap="square" lIns="91440" tIns="45720" rIns="91440" bIns="45720" anchor="t" anchorCtr="0">
                          <a:noAutofit/>
                        </wps:bodyPr>
                      </wps:wsp>
                      <wps:wsp>
                        <wps:cNvPr id="1034" name="Text Box 2"/>
                        <wps:cNvSpPr txBox="1">
                          <a:spLocks noChangeArrowheads="1"/>
                        </wps:cNvSpPr>
                        <wps:spPr bwMode="auto">
                          <a:xfrm>
                            <a:off x="6326372" y="1127051"/>
                            <a:ext cx="725557" cy="367030"/>
                          </a:xfrm>
                          <a:prstGeom prst="rect">
                            <a:avLst/>
                          </a:prstGeom>
                          <a:solidFill>
                            <a:srgbClr val="FFFFFF">
                              <a:alpha val="0"/>
                            </a:srgbClr>
                          </a:solidFill>
                          <a:ln w="9525">
                            <a:noFill/>
                            <a:miter lim="800000"/>
                            <a:headEnd/>
                            <a:tailEnd/>
                          </a:ln>
                        </wps:spPr>
                        <wps:txbx>
                          <w:txbxContent>
                            <w:p w14:paraId="26240950" w14:textId="77777777" w:rsidR="000F457A" w:rsidRDefault="000F457A" w:rsidP="00962B51">
                              <w:r>
                                <w:t>Gas in</w:t>
                              </w:r>
                            </w:p>
                          </w:txbxContent>
                        </wps:txbx>
                        <wps:bodyPr rot="0" vert="horz" wrap="square" lIns="91440" tIns="45720" rIns="91440" bIns="45720" anchor="t" anchorCtr="0">
                          <a:noAutofit/>
                        </wps:bodyPr>
                      </wps:wsp>
                      <wps:wsp>
                        <wps:cNvPr id="1036" name="Text Box 2"/>
                        <wps:cNvSpPr txBox="1">
                          <a:spLocks noChangeArrowheads="1"/>
                        </wps:cNvSpPr>
                        <wps:spPr bwMode="auto">
                          <a:xfrm>
                            <a:off x="6368902" y="148856"/>
                            <a:ext cx="973814" cy="367030"/>
                          </a:xfrm>
                          <a:prstGeom prst="rect">
                            <a:avLst/>
                          </a:prstGeom>
                          <a:solidFill>
                            <a:srgbClr val="FFFFFF">
                              <a:alpha val="0"/>
                            </a:srgbClr>
                          </a:solidFill>
                          <a:ln w="9525">
                            <a:noFill/>
                            <a:miter lim="800000"/>
                            <a:headEnd/>
                            <a:tailEnd/>
                          </a:ln>
                        </wps:spPr>
                        <wps:txbx>
                          <w:txbxContent>
                            <w:p w14:paraId="6331C965" w14:textId="77777777" w:rsidR="000F457A" w:rsidRDefault="000F457A" w:rsidP="00962B51">
                              <w:r>
                                <w:t>HV power in</w:t>
                              </w:r>
                            </w:p>
                          </w:txbxContent>
                        </wps:txbx>
                        <wps:bodyPr rot="0" vert="horz" wrap="square" lIns="91440" tIns="45720" rIns="91440" bIns="45720" anchor="t" anchorCtr="0">
                          <a:noAutofit/>
                        </wps:bodyPr>
                      </wps:wsp>
                      <wps:wsp>
                        <wps:cNvPr id="3172" name="Text Box 3172"/>
                        <wps:cNvSpPr txBox="1"/>
                        <wps:spPr>
                          <a:xfrm>
                            <a:off x="1488515" y="1807248"/>
                            <a:ext cx="4052686" cy="287661"/>
                          </a:xfrm>
                          <a:prstGeom prst="rect">
                            <a:avLst/>
                          </a:prstGeom>
                          <a:solidFill>
                            <a:prstClr val="white"/>
                          </a:solidFill>
                          <a:ln>
                            <a:noFill/>
                          </a:ln>
                          <a:effectLst/>
                        </wps:spPr>
                        <wps:txbx>
                          <w:txbxContent>
                            <w:p w14:paraId="39518BFF" w14:textId="18C79340" w:rsidR="000F457A" w:rsidRPr="00FD4766" w:rsidRDefault="000F457A" w:rsidP="00962B51">
                              <w:pPr>
                                <w:pStyle w:val="Caption"/>
                                <w:jc w:val="center"/>
                                <w:rPr>
                                  <w:rFonts w:ascii="Times New Roman" w:hAnsi="Times New Roman" w:cs="Times New Roman"/>
                                  <w:b w:val="0"/>
                                  <w:noProof/>
                                  <w:color w:val="auto"/>
                                  <w:sz w:val="22"/>
                                </w:rPr>
                              </w:pPr>
                              <w:bookmarkStart w:id="82" w:name="_Ref488699081"/>
                              <w:bookmarkStart w:id="83" w:name="_Toc488690266"/>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19</w:t>
                              </w:r>
                              <w:r w:rsidRPr="00FD4766">
                                <w:rPr>
                                  <w:rFonts w:ascii="Times New Roman" w:hAnsi="Times New Roman" w:cs="Times New Roman"/>
                                  <w:b w:val="0"/>
                                  <w:color w:val="auto"/>
                                  <w:sz w:val="22"/>
                                </w:rPr>
                                <w:fldChar w:fldCharType="end"/>
                              </w:r>
                              <w:bookmarkEnd w:id="82"/>
                              <w:r w:rsidRPr="00FD4766">
                                <w:rPr>
                                  <w:rFonts w:ascii="Times New Roman" w:hAnsi="Times New Roman" w:cs="Times New Roman"/>
                                  <w:b w:val="0"/>
                                  <w:color w:val="auto"/>
                                  <w:sz w:val="22"/>
                                </w:rPr>
                                <w:t>: Side Photo of Reactor (Including Insulation)</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223FCABE" id="Group 1084" o:spid="_x0000_s1100" style="position:absolute;left:0;text-align:left;margin-left:0;margin-top:256pt;width:578.15pt;height:164.95pt;z-index:251583488;mso-position-horizontal:center;mso-position-horizontal-relative:margin" coordsize="73427,20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">
                <v:shape id="Picture 3144" o:spid="_x0000_s1101" type="#_x0000_t75" style="position:absolute;left:11164;width:48484;height:17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">
                  <v:imagedata r:id="rId59" o:title="" croptop="19352f" cropbottom="18410f" cropleft="2353f" cropright="3859f"/>
                </v:shape>
                <v:shape id="Straight Arrow Connector 1028" o:spid="_x0000_s1102" type="#_x0000_t32" style="position:absolute;left:59648;top:3721;width:7355;height:8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" strokecolor="#be4b48" strokeweight="2pt">
                  <v:stroke endarrow="classic" endarrowwidth="wide" endarrowlength="long"/>
                </v:shape>
                <v:shape id="Straight Arrow Connector 1029" o:spid="_x0000_s1103" type="#_x0000_t32" style="position:absolute;left:59648;top:7549;width:4373;height:43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" strokecolor="#be4b48" strokeweight="2pt">
                  <v:stroke endarrow="classic" endarrowwidth="wide" endarrowlength="long"/>
                </v:shape>
                <v:shape id="Straight Arrow Connector 1030" o:spid="_x0000_s1104" type="#_x0000_t32" style="position:absolute;left:7017;top:2977;width:4075;height: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" strokecolor="#be4b48" strokeweight="2pt">
                  <v:stroke endarrow="classic" endarrowwidth="wide" endarrowlength="long"/>
                </v:shape>
                <v:shape id="Straight Arrow Connector 1031" o:spid="_x0000_s1105" type="#_x0000_t32" style="position:absolute;left:7017;top:8825;width:11919;height:29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" strokecolor="#be4b48" strokeweight="2pt">
                  <v:stroke endarrow="classic" endarrowwidth="wide" endarrowlength="long"/>
                </v:shape>
                <v:shape id="_x0000_s1106" type="#_x0000_t202" style="position:absolute;top:11908;width:11926;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" stroked="f">
                  <v:fill opacity="0"/>
                  <v:textbox>
                    <w:txbxContent>
                      <w:p w14:paraId="02F8CE1C" w14:textId="77777777" w:rsidR="000F457A" w:rsidRDefault="000F457A" w:rsidP="00962B51">
                        <w:r>
                          <w:t>Insulating cover</w:t>
                        </w:r>
                      </w:p>
                    </w:txbxContent>
                  </v:textbox>
                </v:shape>
                <v:shape id="_x0000_s1107" type="#_x0000_t202" style="position:absolute;left:1275;top:1594;width:7256;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" stroked="f">
                  <v:fill opacity="0"/>
                  <v:textbox>
                    <w:txbxContent>
                      <w:p w14:paraId="2B37CFA7" w14:textId="77777777" w:rsidR="000F457A" w:rsidRDefault="000F457A" w:rsidP="00962B51">
                        <w:r>
                          <w:t>Gas out</w:t>
                        </w:r>
                      </w:p>
                    </w:txbxContent>
                  </v:textbox>
                </v:shape>
                <v:shape id="_x0000_s1108" type="#_x0000_t202" style="position:absolute;left:63263;top:11270;width:7256;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" stroked="f">
                  <v:fill opacity="0"/>
                  <v:textbox>
                    <w:txbxContent>
                      <w:p w14:paraId="26240950" w14:textId="77777777" w:rsidR="000F457A" w:rsidRDefault="000F457A" w:rsidP="00962B51">
                        <w:r>
                          <w:t>Gas in</w:t>
                        </w:r>
                      </w:p>
                    </w:txbxContent>
                  </v:textbox>
                </v:shape>
                <v:shape id="_x0000_s1109" type="#_x0000_t202" style="position:absolute;left:63689;top:1488;width:9738;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" stroked="f">
                  <v:fill opacity="0"/>
                  <v:textbox>
                    <w:txbxContent>
                      <w:p w14:paraId="6331C965" w14:textId="77777777" w:rsidR="000F457A" w:rsidRDefault="000F457A" w:rsidP="00962B51">
                        <w:r>
                          <w:t>HV power in</w:t>
                        </w:r>
                      </w:p>
                    </w:txbxContent>
                  </v:textbox>
                </v:shape>
                <v:shape id="Text Box 3172" o:spid="_x0000_s1110" type="#_x0000_t202" style="position:absolute;left:14885;top:18072;width:4052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" stroked="f">
                  <v:textbox style="mso-fit-shape-to-text:t" inset="0,0,0,0">
                    <w:txbxContent>
                      <w:p w14:paraId="39518BFF" w14:textId="18C79340" w:rsidR="000F457A" w:rsidRPr="00FD4766" w:rsidRDefault="000F457A" w:rsidP="00962B51">
                        <w:pPr>
                          <w:pStyle w:val="Caption"/>
                          <w:jc w:val="center"/>
                          <w:rPr>
                            <w:rFonts w:ascii="Times New Roman" w:hAnsi="Times New Roman" w:cs="Times New Roman"/>
                            <w:b w:val="0"/>
                            <w:noProof/>
                            <w:color w:val="auto"/>
                            <w:sz w:val="22"/>
                          </w:rPr>
                        </w:pPr>
                        <w:bookmarkStart w:id="84" w:name="_Ref488699081"/>
                        <w:bookmarkStart w:id="85" w:name="_Toc488690266"/>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19</w:t>
                        </w:r>
                        <w:r w:rsidRPr="00FD4766">
                          <w:rPr>
                            <w:rFonts w:ascii="Times New Roman" w:hAnsi="Times New Roman" w:cs="Times New Roman"/>
                            <w:b w:val="0"/>
                            <w:color w:val="auto"/>
                            <w:sz w:val="22"/>
                          </w:rPr>
                          <w:fldChar w:fldCharType="end"/>
                        </w:r>
                        <w:bookmarkEnd w:id="84"/>
                        <w:r w:rsidRPr="00FD4766">
                          <w:rPr>
                            <w:rFonts w:ascii="Times New Roman" w:hAnsi="Times New Roman" w:cs="Times New Roman"/>
                            <w:b w:val="0"/>
                            <w:color w:val="auto"/>
                            <w:sz w:val="22"/>
                          </w:rPr>
                          <w:t>: Side Photo of Reactor (Including Insulation)</w:t>
                        </w:r>
                        <w:bookmarkEnd w:id="85"/>
                      </w:p>
                    </w:txbxContent>
                  </v:textbox>
                </v:shape>
                <w10:wrap type="topAndBottom" anchorx="margin"/>
              </v:group>
            </w:pict>
          </mc:Fallback>
        </mc:AlternateContent>
      </w:r>
    </w:p>
    <w:p w14:paraId="522B8BB1" w14:textId="4070A26E" w:rsidR="00962B51" w:rsidRPr="000F30B0" w:rsidRDefault="00962B51" w:rsidP="00962B51">
      <w:pPr>
        <w:jc w:val="both"/>
      </w:pPr>
      <w:r w:rsidRPr="000F30B0">
        <w:rPr>
          <w:noProof/>
          <w:lang w:eastAsia="en-GB"/>
        </w:rPr>
        <w:lastRenderedPageBreak/>
        <mc:AlternateContent>
          <mc:Choice Requires="wpg">
            <w:drawing>
              <wp:anchor distT="0" distB="0" distL="114300" distR="114300" simplePos="0" relativeHeight="251563008" behindDoc="0" locked="0" layoutInCell="1" allowOverlap="1" wp14:anchorId="4C5DE1EC" wp14:editId="0C1DB055">
                <wp:simplePos x="0" y="0"/>
                <wp:positionH relativeFrom="column">
                  <wp:posOffset>-424815</wp:posOffset>
                </wp:positionH>
                <wp:positionV relativeFrom="paragraph">
                  <wp:posOffset>-139065</wp:posOffset>
                </wp:positionV>
                <wp:extent cx="6485255" cy="2488565"/>
                <wp:effectExtent l="0" t="0" r="0" b="6985"/>
                <wp:wrapTopAndBottom/>
                <wp:docPr id="3183" name="Group 3183"/>
                <wp:cNvGraphicFramePr/>
                <a:graphic xmlns:a="http://schemas.openxmlformats.org/drawingml/2006/main">
                  <a:graphicData uri="http://schemas.microsoft.com/office/word/2010/wordprocessingGroup">
                    <wpg:wgp>
                      <wpg:cNvGrpSpPr/>
                      <wpg:grpSpPr>
                        <a:xfrm>
                          <a:off x="0" y="0"/>
                          <a:ext cx="6485255" cy="2488565"/>
                          <a:chOff x="0" y="0"/>
                          <a:chExt cx="6485698" cy="2488568"/>
                        </a:xfrm>
                      </wpg:grpSpPr>
                      <wps:wsp>
                        <wps:cNvPr id="3174" name="Text Box 3174"/>
                        <wps:cNvSpPr txBox="1"/>
                        <wps:spPr>
                          <a:xfrm>
                            <a:off x="829282" y="2200913"/>
                            <a:ext cx="4895549" cy="287655"/>
                          </a:xfrm>
                          <a:prstGeom prst="rect">
                            <a:avLst/>
                          </a:prstGeom>
                          <a:solidFill>
                            <a:prstClr val="white"/>
                          </a:solidFill>
                          <a:ln>
                            <a:noFill/>
                          </a:ln>
                          <a:effectLst/>
                        </wps:spPr>
                        <wps:txbx>
                          <w:txbxContent>
                            <w:p w14:paraId="7ACAEBD3" w14:textId="361AE65B" w:rsidR="000F457A" w:rsidRPr="00FD4766" w:rsidRDefault="000F457A" w:rsidP="00962B51">
                              <w:pPr>
                                <w:pStyle w:val="Caption"/>
                                <w:jc w:val="center"/>
                                <w:rPr>
                                  <w:rFonts w:ascii="Times New Roman" w:hAnsi="Times New Roman" w:cs="Times New Roman"/>
                                  <w:b w:val="0"/>
                                  <w:noProof/>
                                  <w:color w:val="auto"/>
                                  <w:sz w:val="22"/>
                                </w:rPr>
                              </w:pPr>
                              <w:bookmarkStart w:id="86" w:name="_Ref488699083"/>
                              <w:bookmarkStart w:id="87" w:name="_Toc488690267"/>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20</w:t>
                              </w:r>
                              <w:r w:rsidRPr="00FD4766">
                                <w:rPr>
                                  <w:rFonts w:ascii="Times New Roman" w:hAnsi="Times New Roman" w:cs="Times New Roman"/>
                                  <w:b w:val="0"/>
                                  <w:color w:val="auto"/>
                                  <w:sz w:val="22"/>
                                </w:rPr>
                                <w:fldChar w:fldCharType="end"/>
                              </w:r>
                              <w:bookmarkEnd w:id="86"/>
                              <w:r w:rsidRPr="00FD4766">
                                <w:rPr>
                                  <w:rFonts w:ascii="Times New Roman" w:hAnsi="Times New Roman" w:cs="Times New Roman"/>
                                  <w:b w:val="0"/>
                                  <w:color w:val="auto"/>
                                  <w:sz w:val="22"/>
                                </w:rPr>
                                <w:t>: View of Reactor Rope Heater (Minus Insulation)</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143" name="Picture 2"/>
                          <pic:cNvPicPr>
                            <a:picLocks noChangeAspect="1"/>
                          </pic:cNvPicPr>
                        </pic:nvPicPr>
                        <pic:blipFill rotWithShape="1">
                          <a:blip r:embed="rId60" cstate="print">
                            <a:extLst>
                              <a:ext uri="{28A0092B-C50C-407E-A947-70E740481C1C}">
                                <a14:useLocalDpi xmlns:a14="http://schemas.microsoft.com/office/drawing/2010/main" val="0"/>
                              </a:ext>
                            </a:extLst>
                          </a:blip>
                          <a:srcRect l="6911" t="6729" b="21803"/>
                          <a:stretch/>
                        </pic:blipFill>
                        <pic:spPr bwMode="auto">
                          <a:xfrm>
                            <a:off x="1148316" y="0"/>
                            <a:ext cx="4040372" cy="2137144"/>
                          </a:xfrm>
                          <a:prstGeom prst="rect">
                            <a:avLst/>
                          </a:prstGeom>
                          <a:noFill/>
                          <a:ln>
                            <a:noFill/>
                          </a:ln>
                          <a:extLst>
                            <a:ext uri="{53640926-AAD7-44D8-BBD7-CCE9431645EC}">
                              <a14:shadowObscured xmlns:a14="http://schemas.microsoft.com/office/drawing/2010/main"/>
                            </a:ext>
                          </a:extLst>
                        </pic:spPr>
                      </pic:pic>
                      <wps:wsp>
                        <wps:cNvPr id="1025" name="Straight Arrow Connector 1025"/>
                        <wps:cNvCnPr/>
                        <wps:spPr>
                          <a:xfrm flipV="1">
                            <a:off x="850604" y="999460"/>
                            <a:ext cx="1789043" cy="566530"/>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27" name="Straight Arrow Connector 1027"/>
                        <wps:cNvCnPr/>
                        <wps:spPr>
                          <a:xfrm flipH="1">
                            <a:off x="4029739" y="627321"/>
                            <a:ext cx="1596942" cy="228600"/>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1037" name="Text Box 2"/>
                        <wps:cNvSpPr txBox="1">
                          <a:spLocks noChangeArrowheads="1"/>
                        </wps:cNvSpPr>
                        <wps:spPr bwMode="auto">
                          <a:xfrm>
                            <a:off x="0" y="1297172"/>
                            <a:ext cx="1361440" cy="566531"/>
                          </a:xfrm>
                          <a:prstGeom prst="rect">
                            <a:avLst/>
                          </a:prstGeom>
                          <a:solidFill>
                            <a:srgbClr val="FFFFFF">
                              <a:alpha val="0"/>
                            </a:srgbClr>
                          </a:solidFill>
                          <a:ln w="9525">
                            <a:noFill/>
                            <a:miter lim="800000"/>
                            <a:headEnd/>
                            <a:tailEnd/>
                          </a:ln>
                        </wps:spPr>
                        <wps:txbx>
                          <w:txbxContent>
                            <w:p w14:paraId="27C82AF6" w14:textId="77777777" w:rsidR="000F457A" w:rsidRDefault="000F457A" w:rsidP="00962B51">
                              <w:r>
                                <w:t>Optical access/ viewing port</w:t>
                              </w:r>
                            </w:p>
                          </w:txbxContent>
                        </wps:txbx>
                        <wps:bodyPr rot="0" vert="horz" wrap="square" lIns="91440" tIns="45720" rIns="91440" bIns="45720" anchor="t" anchorCtr="0">
                          <a:noAutofit/>
                        </wps:bodyPr>
                      </wps:wsp>
                      <wps:wsp>
                        <wps:cNvPr id="1038" name="Text Box 2"/>
                        <wps:cNvSpPr txBox="1">
                          <a:spLocks noChangeArrowheads="1"/>
                        </wps:cNvSpPr>
                        <wps:spPr bwMode="auto">
                          <a:xfrm>
                            <a:off x="5582093" y="489097"/>
                            <a:ext cx="903605" cy="367030"/>
                          </a:xfrm>
                          <a:prstGeom prst="rect">
                            <a:avLst/>
                          </a:prstGeom>
                          <a:solidFill>
                            <a:srgbClr val="FFFFFF">
                              <a:alpha val="0"/>
                            </a:srgbClr>
                          </a:solidFill>
                          <a:ln w="9525">
                            <a:noFill/>
                            <a:miter lim="800000"/>
                            <a:headEnd/>
                            <a:tailEnd/>
                          </a:ln>
                        </wps:spPr>
                        <wps:txbx>
                          <w:txbxContent>
                            <w:p w14:paraId="31B38EE4" w14:textId="77777777" w:rsidR="000F457A" w:rsidRDefault="000F457A" w:rsidP="00962B51">
                              <w:r>
                                <w:t>Rope heater</w:t>
                              </w:r>
                            </w:p>
                          </w:txbxContent>
                        </wps:txbx>
                        <wps:bodyPr rot="0" vert="horz" wrap="square" lIns="91440" tIns="45720" rIns="91440" bIns="45720" anchor="t" anchorCtr="0">
                          <a:noAutofit/>
                        </wps:bodyPr>
                      </wps:wsp>
                    </wpg:wgp>
                  </a:graphicData>
                </a:graphic>
              </wp:anchor>
            </w:drawing>
          </mc:Choice>
          <mc:Fallback>
            <w:pict>
              <v:group w14:anchorId="4C5DE1EC" id="Group 3183" o:spid="_x0000_s1111" style="position:absolute;left:0;text-align:left;margin-left:-33.45pt;margin-top:-10.95pt;width:510.65pt;height:195.95pt;z-index:251563008" coordsize="64856,24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">
                <v:shape id="Text Box 3174" o:spid="_x0000_s1112" type="#_x0000_t202" style="position:absolute;left:8292;top:22009;width:4895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" stroked="f">
                  <v:textbox style="mso-fit-shape-to-text:t" inset="0,0,0,0">
                    <w:txbxContent>
                      <w:p w14:paraId="7ACAEBD3" w14:textId="361AE65B" w:rsidR="000F457A" w:rsidRPr="00FD4766" w:rsidRDefault="000F457A" w:rsidP="00962B51">
                        <w:pPr>
                          <w:pStyle w:val="Caption"/>
                          <w:jc w:val="center"/>
                          <w:rPr>
                            <w:rFonts w:ascii="Times New Roman" w:hAnsi="Times New Roman" w:cs="Times New Roman"/>
                            <w:b w:val="0"/>
                            <w:noProof/>
                            <w:color w:val="auto"/>
                            <w:sz w:val="22"/>
                          </w:rPr>
                        </w:pPr>
                        <w:bookmarkStart w:id="88" w:name="_Ref488699083"/>
                        <w:bookmarkStart w:id="89" w:name="_Toc488690267"/>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20</w:t>
                        </w:r>
                        <w:r w:rsidRPr="00FD4766">
                          <w:rPr>
                            <w:rFonts w:ascii="Times New Roman" w:hAnsi="Times New Roman" w:cs="Times New Roman"/>
                            <w:b w:val="0"/>
                            <w:color w:val="auto"/>
                            <w:sz w:val="22"/>
                          </w:rPr>
                          <w:fldChar w:fldCharType="end"/>
                        </w:r>
                        <w:bookmarkEnd w:id="88"/>
                        <w:r w:rsidRPr="00FD4766">
                          <w:rPr>
                            <w:rFonts w:ascii="Times New Roman" w:hAnsi="Times New Roman" w:cs="Times New Roman"/>
                            <w:b w:val="0"/>
                            <w:color w:val="auto"/>
                            <w:sz w:val="22"/>
                          </w:rPr>
                          <w:t>: View of Reactor Rope Heater (Minus Insulation)</w:t>
                        </w:r>
                        <w:bookmarkEnd w:id="89"/>
                      </w:p>
                    </w:txbxContent>
                  </v:textbox>
                </v:shape>
                <v:shape id="Picture 2" o:spid="_x0000_s1113" type="#_x0000_t75" style="position:absolute;left:11483;width:40403;height:2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">
                  <v:imagedata r:id="rId61" o:title="" croptop="4410f" cropbottom="14289f" cropleft="4529f"/>
                </v:shape>
                <v:shape id="Straight Arrow Connector 1025" o:spid="_x0000_s1114" type="#_x0000_t32" style="position:absolute;left:8506;top:9994;width:17890;height:5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" strokecolor="#be4b48" strokeweight="2pt">
                  <v:stroke endarrow="classic" endarrowwidth="wide" endarrowlength="long"/>
                </v:shape>
                <v:shape id="Straight Arrow Connector 1027" o:spid="_x0000_s1115" type="#_x0000_t32" style="position:absolute;left:40297;top:6273;width:15969;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" strokecolor="#be4b48" strokeweight="2pt">
                  <v:stroke endarrow="classic" endarrowwidth="wide" endarrowlength="long"/>
                </v:shape>
                <v:shape id="_x0000_s1116" type="#_x0000_t202" style="position:absolute;top:12971;width:13614;height:5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" stroked="f">
                  <v:fill opacity="0"/>
                  <v:textbox>
                    <w:txbxContent>
                      <w:p w14:paraId="27C82AF6" w14:textId="77777777" w:rsidR="000F457A" w:rsidRDefault="000F457A" w:rsidP="00962B51">
                        <w:r>
                          <w:t>Optical access/ viewing port</w:t>
                        </w:r>
                      </w:p>
                    </w:txbxContent>
                  </v:textbox>
                </v:shape>
                <v:shape id="_x0000_s1117" type="#_x0000_t202" style="position:absolute;left:55820;top:4890;width:9036;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" stroked="f">
                  <v:fill opacity="0"/>
                  <v:textbox>
                    <w:txbxContent>
                      <w:p w14:paraId="31B38EE4" w14:textId="77777777" w:rsidR="000F457A" w:rsidRDefault="000F457A" w:rsidP="00962B51">
                        <w:r>
                          <w:t>Rope heater</w:t>
                        </w:r>
                      </w:p>
                    </w:txbxContent>
                  </v:textbox>
                </v:shape>
                <w10:wrap type="topAndBottom"/>
              </v:group>
            </w:pict>
          </mc:Fallback>
        </mc:AlternateContent>
      </w:r>
      <w:r w:rsidRPr="000F30B0">
        <w:rPr>
          <w:rFonts w:ascii="Times New Roman" w:hAnsi="Times New Roman" w:cs="Times New Roman"/>
        </w:rPr>
        <w:t>Inside the reactor a wire, radius 125 μm, is located centrally which acts as the live electrode and covers the total length of the reactor (270 mm). The material of construction for the wire can theoretically be any electrical conductor but copper was used as an initial material. The wire is clamped in place using 3 screws at either end of the reactor (</w:t>
      </w:r>
      <w:r w:rsidR="000F5772" w:rsidRPr="000F5772">
        <w:rPr>
          <w:rFonts w:ascii="Times New Roman" w:hAnsi="Times New Roman" w:cs="Times New Roman"/>
        </w:rPr>
        <w:fldChar w:fldCharType="begin"/>
      </w:r>
      <w:r w:rsidR="000F5772" w:rsidRPr="000F5772">
        <w:rPr>
          <w:rFonts w:ascii="Times New Roman" w:hAnsi="Times New Roman" w:cs="Times New Roman"/>
        </w:rPr>
        <w:instrText xml:space="preserve"> REF _Ref488699144 \h  \* MERGEFORMAT </w:instrText>
      </w:r>
      <w:r w:rsidR="000F5772" w:rsidRPr="000F5772">
        <w:rPr>
          <w:rFonts w:ascii="Times New Roman" w:hAnsi="Times New Roman" w:cs="Times New Roman"/>
        </w:rPr>
      </w:r>
      <w:r w:rsidR="000F5772" w:rsidRPr="000F5772">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21</w:t>
      </w:r>
      <w:r w:rsidR="000F5772" w:rsidRPr="000F5772">
        <w:rPr>
          <w:rFonts w:ascii="Times New Roman" w:hAnsi="Times New Roman" w:cs="Times New Roman"/>
        </w:rPr>
        <w:fldChar w:fldCharType="end"/>
      </w:r>
      <w:r w:rsidRPr="000F30B0">
        <w:rPr>
          <w:rFonts w:ascii="Times New Roman" w:hAnsi="Times New Roman" w:cs="Times New Roman"/>
        </w:rPr>
        <w:t xml:space="preserve">) and this is threaded through the PEEK flanges to hold it in place. PEEK caps cover the ends of the protruding wire connection for safety reasons and to prevent external discharge.  </w:t>
      </w:r>
    </w:p>
    <w:p w14:paraId="6B9AE641" w14:textId="77777777" w:rsidR="00962B51" w:rsidRPr="000F30B0" w:rsidRDefault="00962B51" w:rsidP="00962B51">
      <w:pPr>
        <w:jc w:val="both"/>
      </w:pPr>
      <w:r w:rsidRPr="000F30B0">
        <w:t xml:space="preserve"> </w:t>
      </w:r>
    </w:p>
    <w:p w14:paraId="30804D77" w14:textId="06760D1F" w:rsidR="00962B51" w:rsidRDefault="00962B51" w:rsidP="001F4688">
      <w:pPr>
        <w:pStyle w:val="Heading3"/>
        <w:numPr>
          <w:ilvl w:val="2"/>
          <w:numId w:val="1"/>
        </w:numPr>
      </w:pPr>
      <w:bookmarkStart w:id="90" w:name="_Toc392066367"/>
      <w:bookmarkStart w:id="91" w:name="_Toc409782388"/>
      <w:bookmarkStart w:id="92" w:name="_Toc489385294"/>
      <w:r w:rsidRPr="000F30B0">
        <w:rPr>
          <w:noProof/>
          <w:lang w:eastAsia="en-GB"/>
        </w:rPr>
        <mc:AlternateContent>
          <mc:Choice Requires="wpg">
            <w:drawing>
              <wp:anchor distT="0" distB="0" distL="114300" distR="114300" simplePos="0" relativeHeight="251566080" behindDoc="0" locked="0" layoutInCell="1" allowOverlap="1" wp14:anchorId="4B079604" wp14:editId="6A025CAE">
                <wp:simplePos x="0" y="0"/>
                <wp:positionH relativeFrom="column">
                  <wp:posOffset>-616226</wp:posOffset>
                </wp:positionH>
                <wp:positionV relativeFrom="paragraph">
                  <wp:posOffset>-296932</wp:posOffset>
                </wp:positionV>
                <wp:extent cx="7265504" cy="1530627"/>
                <wp:effectExtent l="38100" t="0" r="0" b="0"/>
                <wp:wrapTopAndBottom/>
                <wp:docPr id="49" name="Group 49"/>
                <wp:cNvGraphicFramePr/>
                <a:graphic xmlns:a="http://schemas.openxmlformats.org/drawingml/2006/main">
                  <a:graphicData uri="http://schemas.microsoft.com/office/word/2010/wordprocessingGroup">
                    <wpg:wgp>
                      <wpg:cNvGrpSpPr/>
                      <wpg:grpSpPr>
                        <a:xfrm>
                          <a:off x="0" y="0"/>
                          <a:ext cx="7265504" cy="1530627"/>
                          <a:chOff x="0" y="0"/>
                          <a:chExt cx="7265035" cy="1525905"/>
                        </a:xfrm>
                      </wpg:grpSpPr>
                      <wpg:grpSp>
                        <wpg:cNvPr id="50" name="Group 50"/>
                        <wpg:cNvGrpSpPr/>
                        <wpg:grpSpPr>
                          <a:xfrm>
                            <a:off x="0" y="0"/>
                            <a:ext cx="7265035" cy="1182370"/>
                            <a:chOff x="0" y="0"/>
                            <a:chExt cx="7265450" cy="1182590"/>
                          </a:xfrm>
                        </wpg:grpSpPr>
                        <wpg:grpSp>
                          <wpg:cNvPr id="51" name="Group 51"/>
                          <wpg:cNvGrpSpPr/>
                          <wpg:grpSpPr>
                            <a:xfrm>
                              <a:off x="29818" y="139148"/>
                              <a:ext cx="6560185" cy="1043442"/>
                              <a:chOff x="0" y="218578"/>
                              <a:chExt cx="6560240" cy="1043692"/>
                            </a:xfrm>
                          </wpg:grpSpPr>
                          <pic:pic xmlns:pic="http://schemas.openxmlformats.org/drawingml/2006/picture">
                            <pic:nvPicPr>
                              <pic:cNvPr id="52" name="Picture 52"/>
                              <pic:cNvPicPr>
                                <a:picLocks noChangeAspect="1"/>
                              </pic:cNvPicPr>
                            </pic:nvPicPr>
                            <pic:blipFill rotWithShape="1">
                              <a:blip r:embed="rId62" cstate="print">
                                <a:extLst>
                                  <a:ext uri="{28A0092B-C50C-407E-A947-70E740481C1C}">
                                    <a14:useLocalDpi xmlns:a14="http://schemas.microsoft.com/office/drawing/2010/main" val="0"/>
                                  </a:ext>
                                </a:extLst>
                              </a:blip>
                              <a:srcRect l="3994" t="41898" r="5548" b="42593"/>
                              <a:stretch/>
                            </pic:blipFill>
                            <pic:spPr bwMode="auto">
                              <a:xfrm>
                                <a:off x="695739" y="596348"/>
                                <a:ext cx="5178287" cy="665922"/>
                              </a:xfrm>
                              <a:prstGeom prst="rect">
                                <a:avLst/>
                              </a:prstGeom>
                              <a:ln>
                                <a:noFill/>
                              </a:ln>
                              <a:extLst>
                                <a:ext uri="{53640926-AAD7-44D8-BBD7-CCE9431645EC}">
                                  <a14:shadowObscured xmlns:a14="http://schemas.microsoft.com/office/drawing/2010/main"/>
                                </a:ext>
                              </a:extLst>
                            </pic:spPr>
                          </pic:pic>
                          <wps:wsp>
                            <wps:cNvPr id="53" name="Straight Arrow Connector 53"/>
                            <wps:cNvCnPr/>
                            <wps:spPr>
                              <a:xfrm>
                                <a:off x="2355553" y="218578"/>
                                <a:ext cx="387624" cy="665746"/>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54" name="Straight Arrow Connector 54"/>
                            <wps:cNvCnPr/>
                            <wps:spPr>
                              <a:xfrm flipH="1">
                                <a:off x="0" y="884583"/>
                                <a:ext cx="695739" cy="0"/>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55" name="Straight Arrow Connector 55"/>
                            <wps:cNvCnPr/>
                            <wps:spPr>
                              <a:xfrm>
                                <a:off x="5874026" y="993913"/>
                                <a:ext cx="686214" cy="0"/>
                              </a:xfrm>
                              <a:prstGeom prst="straightConnector1">
                                <a:avLst/>
                              </a:prstGeom>
                              <a:noFill/>
                              <a:ln w="25400" cap="flat" cmpd="sng" algn="ctr">
                                <a:solidFill>
                                  <a:srgbClr val="C0504D">
                                    <a:shade val="95000"/>
                                    <a:satMod val="105000"/>
                                  </a:srgbClr>
                                </a:solidFill>
                                <a:prstDash val="solid"/>
                                <a:tailEnd type="stealth" w="lg" len="lg"/>
                              </a:ln>
                              <a:effectLst/>
                            </wps:spPr>
                            <wps:bodyPr/>
                          </wps:wsp>
                        </wpg:grpSp>
                        <wps:wsp>
                          <wps:cNvPr id="56" name="Text Box 2"/>
                          <wps:cNvSpPr txBox="1">
                            <a:spLocks noChangeArrowheads="1"/>
                          </wps:cNvSpPr>
                          <wps:spPr bwMode="auto">
                            <a:xfrm>
                              <a:off x="0" y="516835"/>
                              <a:ext cx="923925" cy="367665"/>
                            </a:xfrm>
                            <a:prstGeom prst="rect">
                              <a:avLst/>
                            </a:prstGeom>
                            <a:solidFill>
                              <a:srgbClr val="FFFFFF">
                                <a:alpha val="0"/>
                              </a:srgbClr>
                            </a:solidFill>
                            <a:ln w="9525">
                              <a:noFill/>
                              <a:miter lim="800000"/>
                              <a:headEnd/>
                              <a:tailEnd/>
                            </a:ln>
                          </wps:spPr>
                          <wps:txbx>
                            <w:txbxContent>
                              <w:p w14:paraId="7B955B75" w14:textId="77777777" w:rsidR="000F457A" w:rsidRDefault="000F457A" w:rsidP="00962B51">
                                <w:r>
                                  <w:t>To reactor</w:t>
                                </w:r>
                              </w:p>
                            </w:txbxContent>
                          </wps:txbx>
                          <wps:bodyPr rot="0" vert="horz" wrap="square" lIns="91440" tIns="45720" rIns="91440" bIns="45720" anchor="t" anchorCtr="0">
                            <a:noAutofit/>
                          </wps:bodyPr>
                        </wps:wsp>
                        <wps:wsp>
                          <wps:cNvPr id="57" name="Text Box 2"/>
                          <wps:cNvSpPr txBox="1">
                            <a:spLocks noChangeArrowheads="1"/>
                          </wps:cNvSpPr>
                          <wps:spPr bwMode="auto">
                            <a:xfrm>
                              <a:off x="1580322" y="0"/>
                              <a:ext cx="923925" cy="367665"/>
                            </a:xfrm>
                            <a:prstGeom prst="rect">
                              <a:avLst/>
                            </a:prstGeom>
                            <a:solidFill>
                              <a:srgbClr val="FFFFFF">
                                <a:alpha val="0"/>
                              </a:srgbClr>
                            </a:solidFill>
                            <a:ln w="9525">
                              <a:noFill/>
                              <a:miter lim="800000"/>
                              <a:headEnd/>
                              <a:tailEnd/>
                            </a:ln>
                          </wps:spPr>
                          <wps:txbx>
                            <w:txbxContent>
                              <w:p w14:paraId="2CDA83FC" w14:textId="77777777" w:rsidR="000F457A" w:rsidRDefault="000F457A" w:rsidP="00962B51">
                                <w:r>
                                  <w:t>Screw clamp</w:t>
                                </w:r>
                              </w:p>
                            </w:txbxContent>
                          </wps:txbx>
                          <wps:bodyPr rot="0" vert="horz" wrap="square" lIns="91440" tIns="45720" rIns="91440" bIns="45720" anchor="t" anchorCtr="0">
                            <a:noAutofit/>
                          </wps:bodyPr>
                        </wps:wsp>
                        <wps:wsp>
                          <wps:cNvPr id="58" name="Text Box 2"/>
                          <wps:cNvSpPr txBox="1">
                            <a:spLocks noChangeArrowheads="1"/>
                          </wps:cNvSpPr>
                          <wps:spPr bwMode="auto">
                            <a:xfrm>
                              <a:off x="5854148" y="646044"/>
                              <a:ext cx="1411302" cy="397482"/>
                            </a:xfrm>
                            <a:prstGeom prst="rect">
                              <a:avLst/>
                            </a:prstGeom>
                            <a:solidFill>
                              <a:srgbClr val="FFFFFF">
                                <a:alpha val="0"/>
                              </a:srgbClr>
                            </a:solidFill>
                            <a:ln w="9525">
                              <a:noFill/>
                              <a:miter lim="800000"/>
                              <a:headEnd/>
                              <a:tailEnd/>
                            </a:ln>
                          </wps:spPr>
                          <wps:txbx>
                            <w:txbxContent>
                              <w:p w14:paraId="45E6B937" w14:textId="77777777" w:rsidR="000F457A" w:rsidRDefault="000F457A" w:rsidP="00962B51">
                                <w:r>
                                  <w:t>To HV power supply</w:t>
                                </w:r>
                              </w:p>
                            </w:txbxContent>
                          </wps:txbx>
                          <wps:bodyPr rot="0" vert="horz" wrap="square" lIns="91440" tIns="45720" rIns="91440" bIns="45720" anchor="t" anchorCtr="0">
                            <a:noAutofit/>
                          </wps:bodyPr>
                        </wps:wsp>
                      </wpg:grpSp>
                      <wps:wsp>
                        <wps:cNvPr id="59" name="Text Box 59"/>
                        <wps:cNvSpPr txBox="1"/>
                        <wps:spPr>
                          <a:xfrm>
                            <a:off x="0" y="1238250"/>
                            <a:ext cx="7265035" cy="287655"/>
                          </a:xfrm>
                          <a:prstGeom prst="rect">
                            <a:avLst/>
                          </a:prstGeom>
                          <a:solidFill>
                            <a:prstClr val="white"/>
                          </a:solidFill>
                          <a:ln>
                            <a:noFill/>
                          </a:ln>
                          <a:effectLst/>
                        </wps:spPr>
                        <wps:txbx>
                          <w:txbxContent>
                            <w:p w14:paraId="5485B43E" w14:textId="727809B8" w:rsidR="000F457A" w:rsidRPr="00FD4766" w:rsidRDefault="000F457A" w:rsidP="00962B51">
                              <w:pPr>
                                <w:pStyle w:val="Caption"/>
                                <w:jc w:val="center"/>
                                <w:rPr>
                                  <w:rFonts w:ascii="Times New Roman" w:hAnsi="Times New Roman" w:cs="Times New Roman"/>
                                  <w:b w:val="0"/>
                                  <w:noProof/>
                                  <w:color w:val="auto"/>
                                  <w:sz w:val="22"/>
                                  <w:szCs w:val="22"/>
                                </w:rPr>
                              </w:pPr>
                              <w:bookmarkStart w:id="93" w:name="_Ref488699144"/>
                              <w:bookmarkStart w:id="94" w:name="_Toc488690268"/>
                              <w:r w:rsidRPr="00FD4766">
                                <w:rPr>
                                  <w:rFonts w:ascii="Times New Roman" w:hAnsi="Times New Roman" w:cs="Times New Roman"/>
                                  <w:b w:val="0"/>
                                  <w:color w:val="auto"/>
                                  <w:sz w:val="22"/>
                                  <w:szCs w:val="22"/>
                                </w:rPr>
                                <w:t xml:space="preserve">Figure </w:t>
                              </w:r>
                              <w:r w:rsidRPr="00FD4766">
                                <w:rPr>
                                  <w:rFonts w:ascii="Times New Roman" w:hAnsi="Times New Roman" w:cs="Times New Roman"/>
                                  <w:b w:val="0"/>
                                  <w:color w:val="auto"/>
                                  <w:sz w:val="22"/>
                                  <w:szCs w:val="22"/>
                                </w:rPr>
                                <w:fldChar w:fldCharType="begin"/>
                              </w:r>
                              <w:r w:rsidRPr="00FD4766">
                                <w:rPr>
                                  <w:rFonts w:ascii="Times New Roman" w:hAnsi="Times New Roman" w:cs="Times New Roman"/>
                                  <w:b w:val="0"/>
                                  <w:color w:val="auto"/>
                                  <w:sz w:val="22"/>
                                  <w:szCs w:val="22"/>
                                </w:rPr>
                                <w:instrText xml:space="preserve"> SEQ Figure \* ARABIC </w:instrText>
                              </w:r>
                              <w:r w:rsidRPr="00FD4766">
                                <w:rPr>
                                  <w:rFonts w:ascii="Times New Roman" w:hAnsi="Times New Roman" w:cs="Times New Roman"/>
                                  <w:b w:val="0"/>
                                  <w:color w:val="auto"/>
                                  <w:sz w:val="22"/>
                                  <w:szCs w:val="22"/>
                                </w:rPr>
                                <w:fldChar w:fldCharType="separate"/>
                              </w:r>
                              <w:r>
                                <w:rPr>
                                  <w:rFonts w:ascii="Times New Roman" w:hAnsi="Times New Roman" w:cs="Times New Roman"/>
                                  <w:b w:val="0"/>
                                  <w:noProof/>
                                  <w:color w:val="auto"/>
                                  <w:sz w:val="22"/>
                                  <w:szCs w:val="22"/>
                                </w:rPr>
                                <w:t>21</w:t>
                              </w:r>
                              <w:r w:rsidRPr="00FD4766">
                                <w:rPr>
                                  <w:rFonts w:ascii="Times New Roman" w:hAnsi="Times New Roman" w:cs="Times New Roman"/>
                                  <w:b w:val="0"/>
                                  <w:color w:val="auto"/>
                                  <w:sz w:val="22"/>
                                  <w:szCs w:val="22"/>
                                </w:rPr>
                                <w:fldChar w:fldCharType="end"/>
                              </w:r>
                              <w:bookmarkEnd w:id="93"/>
                              <w:r w:rsidRPr="00FD4766">
                                <w:rPr>
                                  <w:rFonts w:ascii="Times New Roman" w:hAnsi="Times New Roman" w:cs="Times New Roman"/>
                                  <w:b w:val="0"/>
                                  <w:color w:val="auto"/>
                                  <w:sz w:val="22"/>
                                  <w:szCs w:val="22"/>
                                </w:rPr>
                                <w:t>: Wire Connection</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B079604" id="Group 49" o:spid="_x0000_s1118" style="position:absolute;left:0;text-align:left;margin-left:-48.5pt;margin-top:-23.4pt;width:572.1pt;height:120.5pt;z-index:251566080" coordsize="72650,15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">
                <v:group id="Group 50" o:spid="_x0000_s1119" style="position:absolute;width:72650;height:11823" coordsize="72654,1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51" o:spid="_x0000_s1120" style="position:absolute;left:298;top:1391;width:65602;height:10434" coordorigin=",2185" coordsize="65602,10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52" o:spid="_x0000_s1121" type="#_x0000_t75" style="position:absolute;left:6957;top:5963;width:51783;height:6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">
                      <v:imagedata r:id="rId63" o:title="" croptop="27458f" cropbottom="27914f" cropleft="2618f" cropright="3636f"/>
                    </v:shape>
                    <v:shape id="Straight Arrow Connector 53" o:spid="_x0000_s1122" type="#_x0000_t32" style="position:absolute;left:23555;top:2185;width:3876;height:6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" strokecolor="#be4b48" strokeweight="2pt">
                      <v:stroke endarrow="classic" endarrowwidth="wide" endarrowlength="long"/>
                    </v:shape>
                    <v:shape id="Straight Arrow Connector 54" o:spid="_x0000_s1123" type="#_x0000_t32" style="position:absolute;top:8845;width:695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" strokecolor="#be4b48" strokeweight="2pt">
                      <v:stroke endarrow="classic" endarrowwidth="wide" endarrowlength="long"/>
                    </v:shape>
                    <v:shape id="Straight Arrow Connector 55" o:spid="_x0000_s1124" type="#_x0000_t32" style="position:absolute;left:58740;top:9939;width:68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" strokecolor="#be4b48" strokeweight="2pt">
                      <v:stroke endarrow="classic" endarrowwidth="wide" endarrowlength="long"/>
                    </v:shape>
                  </v:group>
                  <v:shape id="_x0000_s1125" type="#_x0000_t202" style="position:absolute;top:5168;width:9239;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" stroked="f">
                    <v:fill opacity="0"/>
                    <v:textbox>
                      <w:txbxContent>
                        <w:p w14:paraId="7B955B75" w14:textId="77777777" w:rsidR="000F457A" w:rsidRDefault="000F457A" w:rsidP="00962B51">
                          <w:r>
                            <w:t>To reactor</w:t>
                          </w:r>
                        </w:p>
                      </w:txbxContent>
                    </v:textbox>
                  </v:shape>
                  <v:shape id="_x0000_s1126" type="#_x0000_t202" style="position:absolute;left:15803;width:9239;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" stroked="f">
                    <v:fill opacity="0"/>
                    <v:textbox>
                      <w:txbxContent>
                        <w:p w14:paraId="2CDA83FC" w14:textId="77777777" w:rsidR="000F457A" w:rsidRDefault="000F457A" w:rsidP="00962B51">
                          <w:r>
                            <w:t>Screw clamp</w:t>
                          </w:r>
                        </w:p>
                      </w:txbxContent>
                    </v:textbox>
                  </v:shape>
                  <v:shape id="_x0000_s1127" type="#_x0000_t202" style="position:absolute;left:58541;top:6460;width:14113;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" stroked="f">
                    <v:fill opacity="0"/>
                    <v:textbox>
                      <w:txbxContent>
                        <w:p w14:paraId="45E6B937" w14:textId="77777777" w:rsidR="000F457A" w:rsidRDefault="000F457A" w:rsidP="00962B51">
                          <w:r>
                            <w:t>To HV power supply</w:t>
                          </w:r>
                        </w:p>
                      </w:txbxContent>
                    </v:textbox>
                  </v:shape>
                </v:group>
                <v:shape id="Text Box 59" o:spid="_x0000_s1128" type="#_x0000_t202" style="position:absolute;top:12382;width:72650;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" stroked="f">
                  <v:textbox style="mso-fit-shape-to-text:t" inset="0,0,0,0">
                    <w:txbxContent>
                      <w:p w14:paraId="5485B43E" w14:textId="727809B8" w:rsidR="000F457A" w:rsidRPr="00FD4766" w:rsidRDefault="000F457A" w:rsidP="00962B51">
                        <w:pPr>
                          <w:pStyle w:val="Caption"/>
                          <w:jc w:val="center"/>
                          <w:rPr>
                            <w:rFonts w:ascii="Times New Roman" w:hAnsi="Times New Roman" w:cs="Times New Roman"/>
                            <w:b w:val="0"/>
                            <w:noProof/>
                            <w:color w:val="auto"/>
                            <w:sz w:val="22"/>
                            <w:szCs w:val="22"/>
                          </w:rPr>
                        </w:pPr>
                        <w:bookmarkStart w:id="95" w:name="_Ref488699144"/>
                        <w:bookmarkStart w:id="96" w:name="_Toc488690268"/>
                        <w:r w:rsidRPr="00FD4766">
                          <w:rPr>
                            <w:rFonts w:ascii="Times New Roman" w:hAnsi="Times New Roman" w:cs="Times New Roman"/>
                            <w:b w:val="0"/>
                            <w:color w:val="auto"/>
                            <w:sz w:val="22"/>
                            <w:szCs w:val="22"/>
                          </w:rPr>
                          <w:t xml:space="preserve">Figure </w:t>
                        </w:r>
                        <w:r w:rsidRPr="00FD4766">
                          <w:rPr>
                            <w:rFonts w:ascii="Times New Roman" w:hAnsi="Times New Roman" w:cs="Times New Roman"/>
                            <w:b w:val="0"/>
                            <w:color w:val="auto"/>
                            <w:sz w:val="22"/>
                            <w:szCs w:val="22"/>
                          </w:rPr>
                          <w:fldChar w:fldCharType="begin"/>
                        </w:r>
                        <w:r w:rsidRPr="00FD4766">
                          <w:rPr>
                            <w:rFonts w:ascii="Times New Roman" w:hAnsi="Times New Roman" w:cs="Times New Roman"/>
                            <w:b w:val="0"/>
                            <w:color w:val="auto"/>
                            <w:sz w:val="22"/>
                            <w:szCs w:val="22"/>
                          </w:rPr>
                          <w:instrText xml:space="preserve"> SEQ Figure \* ARABIC </w:instrText>
                        </w:r>
                        <w:r w:rsidRPr="00FD4766">
                          <w:rPr>
                            <w:rFonts w:ascii="Times New Roman" w:hAnsi="Times New Roman" w:cs="Times New Roman"/>
                            <w:b w:val="0"/>
                            <w:color w:val="auto"/>
                            <w:sz w:val="22"/>
                            <w:szCs w:val="22"/>
                          </w:rPr>
                          <w:fldChar w:fldCharType="separate"/>
                        </w:r>
                        <w:r>
                          <w:rPr>
                            <w:rFonts w:ascii="Times New Roman" w:hAnsi="Times New Roman" w:cs="Times New Roman"/>
                            <w:b w:val="0"/>
                            <w:noProof/>
                            <w:color w:val="auto"/>
                            <w:sz w:val="22"/>
                            <w:szCs w:val="22"/>
                          </w:rPr>
                          <w:t>21</w:t>
                        </w:r>
                        <w:r w:rsidRPr="00FD4766">
                          <w:rPr>
                            <w:rFonts w:ascii="Times New Roman" w:hAnsi="Times New Roman" w:cs="Times New Roman"/>
                            <w:b w:val="0"/>
                            <w:color w:val="auto"/>
                            <w:sz w:val="22"/>
                            <w:szCs w:val="22"/>
                          </w:rPr>
                          <w:fldChar w:fldCharType="end"/>
                        </w:r>
                        <w:bookmarkEnd w:id="95"/>
                        <w:r w:rsidRPr="00FD4766">
                          <w:rPr>
                            <w:rFonts w:ascii="Times New Roman" w:hAnsi="Times New Roman" w:cs="Times New Roman"/>
                            <w:b w:val="0"/>
                            <w:color w:val="auto"/>
                            <w:sz w:val="22"/>
                            <w:szCs w:val="22"/>
                          </w:rPr>
                          <w:t>: Wire Connection</w:t>
                        </w:r>
                        <w:bookmarkEnd w:id="96"/>
                      </w:p>
                    </w:txbxContent>
                  </v:textbox>
                </v:shape>
                <w10:wrap type="topAndBottom"/>
              </v:group>
            </w:pict>
          </mc:Fallback>
        </mc:AlternateContent>
      </w:r>
      <w:r w:rsidRPr="000F30B0">
        <w:t xml:space="preserve"> High Voltage Pulsed Power Supply</w:t>
      </w:r>
      <w:bookmarkEnd w:id="90"/>
      <w:bookmarkEnd w:id="91"/>
      <w:bookmarkEnd w:id="92"/>
      <w:r w:rsidRPr="000F30B0">
        <w:t xml:space="preserve"> </w:t>
      </w:r>
    </w:p>
    <w:p w14:paraId="79E20C0A" w14:textId="77777777" w:rsidR="006D6786" w:rsidRPr="006D6786" w:rsidRDefault="006D6786" w:rsidP="006D6786"/>
    <w:p w14:paraId="45289FD4" w14:textId="16199622" w:rsidR="00962B51" w:rsidRPr="000F30B0" w:rsidRDefault="00962B51" w:rsidP="00962B51">
      <w:r w:rsidRPr="000F30B0">
        <w:rPr>
          <w:rFonts w:ascii="Times New Roman" w:hAnsi="Times New Roman"/>
        </w:rPr>
        <w:t xml:space="preserve">A high voltage pulse generator (NPG18-3500N Megaimpulse Ltd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"10.1109/TPS.2013.2264328", "ISSN" : "00933813", "abstract" : "\u2014 New design of power nanosecond-range generators for electric discharge in gases is described. These generators are based on semiconductor opening switches\u2014Drift Step Recovery Diodes (DSRD). The main advantages of DSRD are very short switching-off time (&lt;3 ns), high commutated power (&gt;500 kW for single DSRD with 2 cm 2 of semiconductor structure), and high reliability of high voltage stacks consisting of many connected in series DSRD. The experimental results of DSRD-based generator application for ozone production and waste gas cleaning are presented. The main parameters of the generators: output pulse voltage up to 36 kV, pulse rise time &lt;4 ns, pulse repetition rate up to 3.5 kHz, output pulse power &gt;4.5 MW.", "author" : [ { "dropping-particle" : "", "family" : "Lyublinsky", "given" : "Alexander G.", "non-dropping-particle" : "", "parse-names" : false, "suffix" : "" }, { "dropping-particle" : "V.", "family" : "Korotkov", "given" : "Sergey", "non-dropping-particle" : "", "parse-names" : false, "suffix" : "" }, { "dropping-particle" : "V.", "family" : "Aristov", "given" : "Yuri", "non-dropping-particle" : "", "parse-names" : false, "suffix" : "" }, { "dropping-particle" : "", "family" : "Korotkov", "given" : "Dmitry A.", "non-dropping-particle" : "", "parse-names" : false, "suffix" : "" } ], "container-title" : "IEEE Transactions on Plasma Science", "id" : "ITEM-1", "issue" : "10", "issued" : { "date-parts" : [ [ "2013" ] ] }, "page" : "2625-2629", "title" : "Pulse power nanosecond-range dsrd-based generators for electric discharge technologies", "type" : "article-journal", "volume" : "41" }, "uris" : [ "http://www.mendeley.com/documents/?uuid=a8aea34c-2949-3260-8e3d-d42fff844c9b" ] } ], "mendeley" : { "formattedCitation" : "&lt;sup&gt;[59]&lt;/sup&gt;", "plainTextFormattedCitation" : "[59]", "previouslyFormattedCitation" : "&lt;sup&gt;[59]&lt;/sup&gt;"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[59]</w:t>
      </w:r>
      <w:r w:rsidRPr="000F30B0">
        <w:rPr>
          <w:rFonts w:ascii="Times New Roman" w:hAnsi="Times New Roman"/>
        </w:rPr>
        <w:fldChar w:fldCharType="end"/>
      </w:r>
      <w:r w:rsidRPr="000F30B0">
        <w:rPr>
          <w:rFonts w:ascii="Times New Roman" w:hAnsi="Times New Roman"/>
        </w:rPr>
        <w:t>) was sourced and used to supply approximately 40 ns pulses, with 4 ns rise times and repetition rate between 50-3200 Hz, along the inner electrode, although it was decided to limit the frequency to a maximum of 1717 Hz as will be discussed later</w:t>
      </w:r>
      <w:r w:rsidR="00E672AE">
        <w:rPr>
          <w:rFonts w:ascii="Times New Roman" w:hAnsi="Times New Roman"/>
        </w:rPr>
        <w:t xml:space="preserve"> As there were many fluctuations in the voltage waveform generated by the power supply the frequency was defined as the reciprocal of the distance between the height of the first largest peak and the second largest peak</w:t>
      </w:r>
      <w:r w:rsidRPr="000F30B0">
        <w:rPr>
          <w:rFonts w:ascii="Times New Roman" w:hAnsi="Times New Roman"/>
        </w:rPr>
        <w:t xml:space="preserve">. The peak maximum voltage across the electrode was 17 kV however, this could be increased by altering the impedance matching between the reactor and power supply. </w:t>
      </w:r>
      <w:r w:rsidRPr="000F30B0">
        <w:rPr>
          <w:rFonts w:ascii="Times New Roman" w:hAnsi="Times New Roman" w:cs="Times New Roman"/>
        </w:rPr>
        <w:t xml:space="preserve">A military-grade coaxial cable delivers the load to the reactor and connects via the protrusions on one end of the reactor. </w:t>
      </w:r>
    </w:p>
    <w:p w14:paraId="42885A70" w14:textId="77777777" w:rsidR="00962B51" w:rsidRPr="000F30B0" w:rsidRDefault="00962B51" w:rsidP="00962B51">
      <w:pPr>
        <w:jc w:val="both"/>
      </w:pPr>
      <w:r w:rsidRPr="000F30B0">
        <w:rPr>
          <w:noProof/>
          <w:lang w:eastAsia="en-GB"/>
        </w:rPr>
        <w:lastRenderedPageBreak/>
        <mc:AlternateContent>
          <mc:Choice Requires="wpg">
            <w:drawing>
              <wp:anchor distT="0" distB="0" distL="114300" distR="114300" simplePos="0" relativeHeight="251573248" behindDoc="0" locked="0" layoutInCell="1" allowOverlap="1" wp14:anchorId="5DE477B5" wp14:editId="77AA7B10">
                <wp:simplePos x="0" y="0"/>
                <wp:positionH relativeFrom="column">
                  <wp:posOffset>-808074</wp:posOffset>
                </wp:positionH>
                <wp:positionV relativeFrom="paragraph">
                  <wp:posOffset>203407</wp:posOffset>
                </wp:positionV>
                <wp:extent cx="7155252" cy="2200910"/>
                <wp:effectExtent l="0" t="0" r="0" b="8890"/>
                <wp:wrapTopAndBottom/>
                <wp:docPr id="4195" name="Group 4195"/>
                <wp:cNvGraphicFramePr/>
                <a:graphic xmlns:a="http://schemas.openxmlformats.org/drawingml/2006/main">
                  <a:graphicData uri="http://schemas.microsoft.com/office/word/2010/wordprocessingGroup">
                    <wpg:wgp>
                      <wpg:cNvGrpSpPr/>
                      <wpg:grpSpPr>
                        <a:xfrm>
                          <a:off x="0" y="0"/>
                          <a:ext cx="7155252" cy="2200910"/>
                          <a:chOff x="0" y="0"/>
                          <a:chExt cx="7155252" cy="2200910"/>
                        </a:xfrm>
                      </wpg:grpSpPr>
                      <wps:wsp>
                        <wps:cNvPr id="1086" name="Text Box 1086"/>
                        <wps:cNvSpPr txBox="1"/>
                        <wps:spPr>
                          <a:xfrm>
                            <a:off x="2179370" y="1913255"/>
                            <a:ext cx="3232150" cy="287655"/>
                          </a:xfrm>
                          <a:prstGeom prst="rect">
                            <a:avLst/>
                          </a:prstGeom>
                          <a:solidFill>
                            <a:prstClr val="white"/>
                          </a:solidFill>
                          <a:ln>
                            <a:noFill/>
                          </a:ln>
                          <a:effectLst/>
                        </wps:spPr>
                        <wps:txbx>
                          <w:txbxContent>
                            <w:p w14:paraId="1BEBB77C" w14:textId="22E2C48C" w:rsidR="000F457A" w:rsidRPr="00FD4766" w:rsidRDefault="000F457A" w:rsidP="00962B51">
                              <w:pPr>
                                <w:pStyle w:val="Caption"/>
                                <w:jc w:val="center"/>
                                <w:rPr>
                                  <w:rFonts w:ascii="Times New Roman" w:hAnsi="Times New Roman" w:cs="Times New Roman"/>
                                  <w:b w:val="0"/>
                                  <w:noProof/>
                                  <w:color w:val="auto"/>
                                  <w:sz w:val="22"/>
                                </w:rPr>
                              </w:pPr>
                              <w:bookmarkStart w:id="97" w:name="_Toc488690269"/>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22</w:t>
                              </w:r>
                              <w:r w:rsidRPr="00FD4766">
                                <w:rPr>
                                  <w:rFonts w:ascii="Times New Roman" w:hAnsi="Times New Roman" w:cs="Times New Roman"/>
                                  <w:b w:val="0"/>
                                  <w:color w:val="auto"/>
                                  <w:sz w:val="22"/>
                                </w:rPr>
                                <w:fldChar w:fldCharType="end"/>
                              </w:r>
                              <w:r w:rsidRPr="00FD4766">
                                <w:rPr>
                                  <w:rFonts w:ascii="Times New Roman" w:hAnsi="Times New Roman" w:cs="Times New Roman"/>
                                  <w:b w:val="0"/>
                                  <w:color w:val="auto"/>
                                  <w:sz w:val="22"/>
                                </w:rPr>
                                <w:t>: HV Pulsed Power Supply</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4194" name="Group 4194"/>
                        <wpg:cNvGrpSpPr/>
                        <wpg:grpSpPr>
                          <a:xfrm>
                            <a:off x="0" y="0"/>
                            <a:ext cx="7155252" cy="1850065"/>
                            <a:chOff x="0" y="0"/>
                            <a:chExt cx="7155252" cy="1850065"/>
                          </a:xfrm>
                        </wpg:grpSpPr>
                        <pic:pic xmlns:pic="http://schemas.openxmlformats.org/drawingml/2006/picture">
                          <pic:nvPicPr>
                            <pic:cNvPr id="1085" name="Picture 1085"/>
                            <pic:cNvPicPr>
                              <a:picLocks noChangeAspect="1"/>
                            </pic:cNvPicPr>
                          </pic:nvPicPr>
                          <pic:blipFill rotWithShape="1">
                            <a:blip r:embed="rId64" cstate="print">
                              <a:extLst>
                                <a:ext uri="{28A0092B-C50C-407E-A947-70E740481C1C}">
                                  <a14:useLocalDpi xmlns:a14="http://schemas.microsoft.com/office/drawing/2010/main" val="0"/>
                                </a:ext>
                              </a:extLst>
                            </a:blip>
                            <a:srcRect l="10955" t="15514" r="8737" b="23019"/>
                            <a:stretch/>
                          </pic:blipFill>
                          <pic:spPr bwMode="auto">
                            <a:xfrm flipH="1" flipV="1">
                              <a:off x="2179674" y="0"/>
                              <a:ext cx="3232298" cy="1850065"/>
                            </a:xfrm>
                            <a:prstGeom prst="rect">
                              <a:avLst/>
                            </a:prstGeom>
                            <a:ln>
                              <a:noFill/>
                            </a:ln>
                            <a:extLst>
                              <a:ext uri="{53640926-AAD7-44D8-BBD7-CCE9431645EC}">
                                <a14:shadowObscured xmlns:a14="http://schemas.microsoft.com/office/drawing/2010/main"/>
                              </a:ext>
                            </a:extLst>
                          </pic:spPr>
                        </pic:pic>
                        <wps:wsp>
                          <wps:cNvPr id="4160" name="Straight Arrow Connector 4160"/>
                          <wps:cNvCnPr/>
                          <wps:spPr>
                            <a:xfrm>
                              <a:off x="1265274" y="1254642"/>
                              <a:ext cx="914400" cy="85061"/>
                            </a:xfrm>
                            <a:prstGeom prst="straightConnector1">
                              <a:avLst/>
                            </a:prstGeom>
                            <a:noFill/>
                            <a:ln w="12700" cap="flat" cmpd="sng" algn="ctr">
                              <a:solidFill>
                                <a:srgbClr val="C0504D">
                                  <a:shade val="95000"/>
                                  <a:satMod val="105000"/>
                                </a:srgbClr>
                              </a:solidFill>
                              <a:prstDash val="solid"/>
                              <a:tailEnd type="stealth"/>
                            </a:ln>
                            <a:effectLst/>
                          </wps:spPr>
                          <wps:bodyPr/>
                        </wps:wsp>
                        <wps:wsp>
                          <wps:cNvPr id="4167" name="Straight Arrow Connector 4167"/>
                          <wps:cNvCnPr/>
                          <wps:spPr>
                            <a:xfrm flipH="1">
                              <a:off x="4827181" y="531628"/>
                              <a:ext cx="1052195" cy="168910"/>
                            </a:xfrm>
                            <a:prstGeom prst="straightConnector1">
                              <a:avLst/>
                            </a:prstGeom>
                            <a:noFill/>
                            <a:ln w="12700" cap="flat" cmpd="sng" algn="ctr">
                              <a:solidFill>
                                <a:srgbClr val="C0504D">
                                  <a:shade val="95000"/>
                                  <a:satMod val="105000"/>
                                </a:srgbClr>
                              </a:solidFill>
                              <a:prstDash val="solid"/>
                              <a:tailEnd type="stealth"/>
                            </a:ln>
                            <a:effectLst/>
                          </wps:spPr>
                          <wps:bodyPr/>
                        </wps:wsp>
                        <wps:wsp>
                          <wps:cNvPr id="4177" name="Straight Arrow Connector 4177"/>
                          <wps:cNvCnPr/>
                          <wps:spPr>
                            <a:xfrm flipH="1" flipV="1">
                              <a:off x="4391246" y="818707"/>
                              <a:ext cx="1488557" cy="319582"/>
                            </a:xfrm>
                            <a:prstGeom prst="straightConnector1">
                              <a:avLst/>
                            </a:prstGeom>
                            <a:noFill/>
                            <a:ln w="12700" cap="flat" cmpd="sng" algn="ctr">
                              <a:solidFill>
                                <a:srgbClr val="C0504D">
                                  <a:shade val="95000"/>
                                  <a:satMod val="105000"/>
                                </a:srgbClr>
                              </a:solidFill>
                              <a:prstDash val="solid"/>
                              <a:tailEnd type="stealth"/>
                            </a:ln>
                            <a:effectLst/>
                          </wps:spPr>
                          <wps:bodyPr/>
                        </wps:wsp>
                        <wps:wsp>
                          <wps:cNvPr id="4179" name="Text Box 2"/>
                          <wps:cNvSpPr txBox="1">
                            <a:spLocks noChangeArrowheads="1"/>
                          </wps:cNvSpPr>
                          <wps:spPr bwMode="auto">
                            <a:xfrm>
                              <a:off x="0" y="1052623"/>
                              <a:ext cx="2105659" cy="412749"/>
                            </a:xfrm>
                            <a:prstGeom prst="rect">
                              <a:avLst/>
                            </a:prstGeom>
                            <a:noFill/>
                            <a:ln w="9525">
                              <a:noFill/>
                              <a:miter lim="800000"/>
                              <a:headEnd/>
                              <a:tailEnd/>
                            </a:ln>
                          </wps:spPr>
                          <wps:txbx>
                            <w:txbxContent>
                              <w:p w14:paraId="15AF199B"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Shielded co-axial cable – to load</w:t>
                                </w:r>
                              </w:p>
                            </w:txbxContent>
                          </wps:txbx>
                          <wps:bodyPr rot="0" vert="horz" wrap="square" lIns="91440" tIns="45720" rIns="91440" bIns="45720" anchor="t" anchorCtr="0">
                            <a:spAutoFit/>
                          </wps:bodyPr>
                        </wps:wsp>
                        <wps:wsp>
                          <wps:cNvPr id="4189" name="Text Box 2"/>
                          <wps:cNvSpPr txBox="1">
                            <a:spLocks noChangeArrowheads="1"/>
                          </wps:cNvSpPr>
                          <wps:spPr bwMode="auto">
                            <a:xfrm>
                              <a:off x="5411918" y="276446"/>
                              <a:ext cx="1584324" cy="412749"/>
                            </a:xfrm>
                            <a:prstGeom prst="rect">
                              <a:avLst/>
                            </a:prstGeom>
                            <a:noFill/>
                            <a:ln w="9525">
                              <a:noFill/>
                              <a:miter lim="800000"/>
                              <a:headEnd/>
                              <a:tailEnd/>
                            </a:ln>
                          </wps:spPr>
                          <wps:txbx>
                            <w:txbxContent>
                              <w:p w14:paraId="3E9AD319"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 xml:space="preserve">Frequency adjustment </w:t>
                                </w:r>
                              </w:p>
                            </w:txbxContent>
                          </wps:txbx>
                          <wps:bodyPr rot="0" vert="horz" wrap="square" lIns="91440" tIns="45720" rIns="91440" bIns="45720" anchor="t" anchorCtr="0">
                            <a:spAutoFit/>
                          </wps:bodyPr>
                        </wps:wsp>
                        <wps:wsp>
                          <wps:cNvPr id="4193" name="Text Box 2"/>
                          <wps:cNvSpPr txBox="1">
                            <a:spLocks noChangeArrowheads="1"/>
                          </wps:cNvSpPr>
                          <wps:spPr bwMode="auto">
                            <a:xfrm>
                              <a:off x="5847153" y="988662"/>
                              <a:ext cx="1308099" cy="412749"/>
                            </a:xfrm>
                            <a:prstGeom prst="rect">
                              <a:avLst/>
                            </a:prstGeom>
                            <a:noFill/>
                            <a:ln w="9525">
                              <a:noFill/>
                              <a:miter lim="800000"/>
                              <a:headEnd/>
                              <a:tailEnd/>
                            </a:ln>
                          </wps:spPr>
                          <wps:txbx>
                            <w:txbxContent>
                              <w:p w14:paraId="48F5D437"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 xml:space="preserve">Voltage adjustment </w:t>
                                </w:r>
                              </w:p>
                            </w:txbxContent>
                          </wps:txbx>
                          <wps:bodyPr rot="0" vert="horz" wrap="square" lIns="91440" tIns="45720" rIns="91440" bIns="45720" anchor="t" anchorCtr="0">
                            <a:spAutoFit/>
                          </wps:bodyPr>
                        </wps:wsp>
                      </wpg:grpSp>
                    </wpg:wgp>
                  </a:graphicData>
                </a:graphic>
              </wp:anchor>
            </w:drawing>
          </mc:Choice>
          <mc:Fallback>
            <w:pict>
              <v:group w14:anchorId="5DE477B5" id="Group 4195" o:spid="_x0000_s1129" style="position:absolute;left:0;text-align:left;margin-left:-63.65pt;margin-top:16pt;width:563.4pt;height:173.3pt;z-index:251573248" coordsize="71552,22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">
                <v:shape id="Text Box 1086" o:spid="_x0000_s1130" type="#_x0000_t202" style="position:absolute;left:21793;top:19132;width:3232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" stroked="f">
                  <v:textbox style="mso-fit-shape-to-text:t" inset="0,0,0,0">
                    <w:txbxContent>
                      <w:p w14:paraId="1BEBB77C" w14:textId="22E2C48C" w:rsidR="000F457A" w:rsidRPr="00FD4766" w:rsidRDefault="000F457A" w:rsidP="00962B51">
                        <w:pPr>
                          <w:pStyle w:val="Caption"/>
                          <w:jc w:val="center"/>
                          <w:rPr>
                            <w:rFonts w:ascii="Times New Roman" w:hAnsi="Times New Roman" w:cs="Times New Roman"/>
                            <w:b w:val="0"/>
                            <w:noProof/>
                            <w:color w:val="auto"/>
                            <w:sz w:val="22"/>
                          </w:rPr>
                        </w:pPr>
                        <w:bookmarkStart w:id="98" w:name="_Toc488690269"/>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22</w:t>
                        </w:r>
                        <w:r w:rsidRPr="00FD4766">
                          <w:rPr>
                            <w:rFonts w:ascii="Times New Roman" w:hAnsi="Times New Roman" w:cs="Times New Roman"/>
                            <w:b w:val="0"/>
                            <w:color w:val="auto"/>
                            <w:sz w:val="22"/>
                          </w:rPr>
                          <w:fldChar w:fldCharType="end"/>
                        </w:r>
                        <w:r w:rsidRPr="00FD4766">
                          <w:rPr>
                            <w:rFonts w:ascii="Times New Roman" w:hAnsi="Times New Roman" w:cs="Times New Roman"/>
                            <w:b w:val="0"/>
                            <w:color w:val="auto"/>
                            <w:sz w:val="22"/>
                          </w:rPr>
                          <w:t>: HV Pulsed Power Supply</w:t>
                        </w:r>
                        <w:bookmarkEnd w:id="98"/>
                      </w:p>
                    </w:txbxContent>
                  </v:textbox>
                </v:shape>
                <v:group id="Group 4194" o:spid="_x0000_s1131" style="position:absolute;width:71552;height:18500" coordsize="71552,1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">
                  <v:shape id="Picture 1085" o:spid="_x0000_s1132" type="#_x0000_t75" style="position:absolute;left:21796;width:32323;height:1850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">
                    <v:imagedata r:id="rId65" o:title="" croptop="10167f" cropbottom="15086f" cropleft="7179f" cropright="5726f"/>
                  </v:shape>
                  <v:shape id="Straight Arrow Connector 4160" o:spid="_x0000_s1133" type="#_x0000_t32" style="position:absolute;left:12652;top:12546;width:9144;height: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" strokecolor="#be4b48" strokeweight="1pt">
                    <v:stroke endarrow="classic"/>
                  </v:shape>
                  <v:shape id="Straight Arrow Connector 4167" o:spid="_x0000_s1134" type="#_x0000_t32" style="position:absolute;left:48271;top:5316;width:10522;height:16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" strokecolor="#be4b48" strokeweight="1pt">
                    <v:stroke endarrow="classic"/>
                  </v:shape>
                  <v:shape id="Straight Arrow Connector 4177" o:spid="_x0000_s1135" type="#_x0000_t32" style="position:absolute;left:43912;top:8187;width:14886;height:31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" strokecolor="#be4b48" strokeweight="1pt">
                    <v:stroke endarrow="classic"/>
                  </v:shape>
                  <v:shape id="_x0000_s1136" type="#_x0000_t202" style="position:absolute;top:10526;width:21056;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" filled="f" stroked="f">
                    <v:textbox style="mso-fit-shape-to-text:t">
                      <w:txbxContent>
                        <w:p w14:paraId="15AF199B"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Shielded co-axial cable – to load</w:t>
                          </w:r>
                        </w:p>
                      </w:txbxContent>
                    </v:textbox>
                  </v:shape>
                  <v:shape id="_x0000_s1137" type="#_x0000_t202" style="position:absolute;left:54119;top:2764;width:15843;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" filled="f" stroked="f">
                    <v:textbox style="mso-fit-shape-to-text:t">
                      <w:txbxContent>
                        <w:p w14:paraId="3E9AD319"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 xml:space="preserve">Frequency adjustment </w:t>
                          </w:r>
                        </w:p>
                      </w:txbxContent>
                    </v:textbox>
                  </v:shape>
                  <v:shape id="_x0000_s1138" type="#_x0000_t202" style="position:absolute;left:58471;top:9886;width:13081;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" filled="f" stroked="f">
                    <v:textbox style="mso-fit-shape-to-text:t">
                      <w:txbxContent>
                        <w:p w14:paraId="48F5D437" w14:textId="77777777" w:rsidR="000F457A" w:rsidRPr="0078045B" w:rsidRDefault="000F457A" w:rsidP="00962B51">
                          <w:pPr>
                            <w:rPr>
                              <w:rFonts w:ascii="Times New Roman" w:hAnsi="Times New Roman" w:cs="Times New Roman"/>
                            </w:rPr>
                          </w:pPr>
                          <w:r w:rsidRPr="0078045B">
                            <w:rPr>
                              <w:rFonts w:ascii="Times New Roman" w:hAnsi="Times New Roman" w:cs="Times New Roman"/>
                            </w:rPr>
                            <w:t xml:space="preserve">Voltage adjustment </w:t>
                          </w:r>
                        </w:p>
                      </w:txbxContent>
                    </v:textbox>
                  </v:shape>
                </v:group>
                <w10:wrap type="topAndBottom"/>
              </v:group>
            </w:pict>
          </mc:Fallback>
        </mc:AlternateContent>
      </w:r>
    </w:p>
    <w:p w14:paraId="67521DA5" w14:textId="6E9E1FAB" w:rsidR="00962B51" w:rsidRDefault="00962B51" w:rsidP="001F4688">
      <w:pPr>
        <w:pStyle w:val="Heading3"/>
        <w:numPr>
          <w:ilvl w:val="2"/>
          <w:numId w:val="1"/>
        </w:numPr>
      </w:pPr>
      <w:bookmarkStart w:id="99" w:name="_Toc409782389"/>
      <w:bookmarkStart w:id="100" w:name="_Toc489385295"/>
      <w:r w:rsidRPr="000F30B0">
        <w:t>Early Testing</w:t>
      </w:r>
      <w:bookmarkEnd w:id="99"/>
      <w:bookmarkEnd w:id="100"/>
    </w:p>
    <w:p w14:paraId="4331C5BA" w14:textId="77777777" w:rsidR="006D6786" w:rsidRPr="006D6786" w:rsidRDefault="006D6786" w:rsidP="006D6786"/>
    <w:p w14:paraId="71B805F5"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Preliminary tests to prove a plasma could be ignited within the reactor were performed using solely argon gas. Argon, at a flow rate of 100 ml/min, was set to enter the reactor and the power supply was turned down to its minimum specifications, The first run of these tests was conducted using Copper as the live electrode; this was later changed to a Tungsten-rhenium wire which offers greater stability at higher temperatures compared to Copper. </w:t>
      </w:r>
    </w:p>
    <w:p w14:paraId="3BC98104" w14:textId="511A2B11" w:rsidR="00962B51" w:rsidRPr="000F30B0" w:rsidRDefault="00962B51" w:rsidP="00962B51">
      <w:pPr>
        <w:keepNext/>
        <w:jc w:val="center"/>
        <w:rPr>
          <w:rFonts w:ascii="Times New Roman" w:hAnsi="Times New Roman" w:cs="Times New Roman"/>
          <w:bCs/>
          <w:szCs w:val="18"/>
        </w:rPr>
      </w:pPr>
      <w:r w:rsidRPr="000F30B0">
        <w:rPr>
          <w:rFonts w:ascii="Times New Roman" w:hAnsi="Times New Roman" w:cs="Times New Roman"/>
          <w:bCs/>
          <w:szCs w:val="18"/>
        </w:rPr>
        <w:t xml:space="preserve">Table </w:t>
      </w:r>
      <w:r w:rsidRPr="000F30B0">
        <w:rPr>
          <w:rFonts w:ascii="Times New Roman" w:hAnsi="Times New Roman" w:cs="Times New Roman"/>
          <w:bCs/>
          <w:szCs w:val="18"/>
        </w:rPr>
        <w:fldChar w:fldCharType="begin"/>
      </w:r>
      <w:r w:rsidRPr="000F30B0">
        <w:rPr>
          <w:rFonts w:ascii="Times New Roman" w:hAnsi="Times New Roman" w:cs="Times New Roman"/>
          <w:bCs/>
          <w:szCs w:val="18"/>
        </w:rPr>
        <w:instrText xml:space="preserve"> SEQ Table \* ARABIC </w:instrText>
      </w:r>
      <w:r w:rsidRPr="000F30B0">
        <w:rPr>
          <w:rFonts w:ascii="Times New Roman" w:hAnsi="Times New Roman" w:cs="Times New Roman"/>
          <w:bCs/>
          <w:szCs w:val="18"/>
        </w:rPr>
        <w:fldChar w:fldCharType="separate"/>
      </w:r>
      <w:r w:rsidR="009A47B1">
        <w:rPr>
          <w:rFonts w:ascii="Times New Roman" w:hAnsi="Times New Roman" w:cs="Times New Roman"/>
          <w:bCs/>
          <w:noProof/>
          <w:szCs w:val="18"/>
        </w:rPr>
        <w:t>6</w:t>
      </w:r>
      <w:r w:rsidRPr="000F30B0">
        <w:rPr>
          <w:rFonts w:ascii="Times New Roman" w:hAnsi="Times New Roman" w:cs="Times New Roman"/>
          <w:bCs/>
          <w:szCs w:val="18"/>
        </w:rPr>
        <w:fldChar w:fldCharType="end"/>
      </w:r>
      <w:r w:rsidRPr="000F30B0">
        <w:rPr>
          <w:rFonts w:ascii="Times New Roman" w:hAnsi="Times New Roman" w:cs="Times New Roman"/>
          <w:bCs/>
          <w:szCs w:val="18"/>
        </w:rPr>
        <w:t>: First Commissioning Tests Results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
        <w:gridCol w:w="879"/>
        <w:gridCol w:w="1381"/>
        <w:gridCol w:w="5826"/>
      </w:tblGrid>
      <w:tr w:rsidR="00962B51" w:rsidRPr="000F30B0" w14:paraId="2043BA6D" w14:textId="77777777" w:rsidTr="00BF7D57">
        <w:tc>
          <w:tcPr>
            <w:tcW w:w="0" w:type="auto"/>
            <w:tcBorders>
              <w:top w:val="single" w:sz="4" w:space="0" w:color="auto"/>
              <w:bottom w:val="single" w:sz="4" w:space="0" w:color="auto"/>
            </w:tcBorders>
          </w:tcPr>
          <w:p w14:paraId="3C67376B"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Run Order</w:t>
            </w:r>
          </w:p>
        </w:tc>
        <w:tc>
          <w:tcPr>
            <w:tcW w:w="0" w:type="auto"/>
            <w:tcBorders>
              <w:top w:val="single" w:sz="4" w:space="0" w:color="auto"/>
              <w:bottom w:val="single" w:sz="4" w:space="0" w:color="auto"/>
            </w:tcBorders>
          </w:tcPr>
          <w:p w14:paraId="5EC5C9DA"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Gas Type</w:t>
            </w:r>
          </w:p>
        </w:tc>
        <w:tc>
          <w:tcPr>
            <w:tcW w:w="0" w:type="auto"/>
            <w:tcBorders>
              <w:top w:val="single" w:sz="4" w:space="0" w:color="auto"/>
              <w:bottom w:val="single" w:sz="4" w:space="0" w:color="auto"/>
            </w:tcBorders>
          </w:tcPr>
          <w:p w14:paraId="64DDA30F"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Electrode Material</w:t>
            </w:r>
          </w:p>
        </w:tc>
        <w:tc>
          <w:tcPr>
            <w:tcW w:w="0" w:type="auto"/>
            <w:tcBorders>
              <w:top w:val="single" w:sz="4" w:space="0" w:color="auto"/>
              <w:bottom w:val="single" w:sz="4" w:space="0" w:color="auto"/>
            </w:tcBorders>
          </w:tcPr>
          <w:p w14:paraId="25C561C0"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Observations</w:t>
            </w:r>
          </w:p>
        </w:tc>
      </w:tr>
      <w:tr w:rsidR="00962B51" w:rsidRPr="000F30B0" w14:paraId="394FC107" w14:textId="77777777" w:rsidTr="00BF7D57">
        <w:tc>
          <w:tcPr>
            <w:tcW w:w="0" w:type="auto"/>
            <w:tcBorders>
              <w:top w:val="single" w:sz="4" w:space="0" w:color="auto"/>
            </w:tcBorders>
          </w:tcPr>
          <w:p w14:paraId="61539980"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1</w:t>
            </w:r>
          </w:p>
        </w:tc>
        <w:tc>
          <w:tcPr>
            <w:tcW w:w="0" w:type="auto"/>
            <w:tcBorders>
              <w:top w:val="single" w:sz="4" w:space="0" w:color="auto"/>
            </w:tcBorders>
          </w:tcPr>
          <w:p w14:paraId="5F349C4A"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Argon</w:t>
            </w:r>
          </w:p>
        </w:tc>
        <w:tc>
          <w:tcPr>
            <w:tcW w:w="0" w:type="auto"/>
            <w:tcBorders>
              <w:top w:val="single" w:sz="4" w:space="0" w:color="auto"/>
            </w:tcBorders>
          </w:tcPr>
          <w:p w14:paraId="005CA618"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Copper</w:t>
            </w:r>
          </w:p>
        </w:tc>
        <w:tc>
          <w:tcPr>
            <w:tcW w:w="0" w:type="auto"/>
            <w:tcBorders>
              <w:top w:val="single" w:sz="4" w:space="0" w:color="auto"/>
            </w:tcBorders>
          </w:tcPr>
          <w:p w14:paraId="7D5C86B6"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Plasma was successfully ignited</w:t>
            </w:r>
          </w:p>
          <w:p w14:paraId="61A8E376"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Vivid pink/purple glow plasma was seen throughout reactor volume</w:t>
            </w:r>
          </w:p>
          <w:p w14:paraId="272B0AF3"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If the frequency was adjusted sparking in the reactor occurred</w:t>
            </w:r>
          </w:p>
        </w:tc>
      </w:tr>
      <w:tr w:rsidR="00962B51" w:rsidRPr="000F30B0" w14:paraId="6A41775D" w14:textId="77777777" w:rsidTr="00BF7D57">
        <w:tc>
          <w:tcPr>
            <w:tcW w:w="0" w:type="auto"/>
          </w:tcPr>
          <w:p w14:paraId="43ACFE96"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2</w:t>
            </w:r>
          </w:p>
        </w:tc>
        <w:tc>
          <w:tcPr>
            <w:tcW w:w="0" w:type="auto"/>
          </w:tcPr>
          <w:p w14:paraId="5EAFA08C"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CO</w:t>
            </w:r>
            <w:r w:rsidRPr="000F30B0">
              <w:rPr>
                <w:rFonts w:ascii="Times New Roman" w:hAnsi="Times New Roman" w:cs="Times New Roman"/>
                <w:vertAlign w:val="subscript"/>
              </w:rPr>
              <w:t>2</w:t>
            </w:r>
          </w:p>
        </w:tc>
        <w:tc>
          <w:tcPr>
            <w:tcW w:w="0" w:type="auto"/>
          </w:tcPr>
          <w:p w14:paraId="12AF15D2"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Tungsten-Rhenium</w:t>
            </w:r>
          </w:p>
        </w:tc>
        <w:tc>
          <w:tcPr>
            <w:tcW w:w="0" w:type="auto"/>
          </w:tcPr>
          <w:p w14:paraId="61E4CF89" w14:textId="77777777" w:rsidR="00962B51" w:rsidRPr="000F30B0" w:rsidRDefault="00962B51" w:rsidP="004C65BC">
            <w:pPr>
              <w:numPr>
                <w:ilvl w:val="0"/>
                <w:numId w:val="5"/>
              </w:numPr>
              <w:spacing w:after="0" w:line="240" w:lineRule="auto"/>
              <w:contextualSpacing/>
              <w:jc w:val="both"/>
              <w:rPr>
                <w:rFonts w:ascii="Times New Roman" w:hAnsi="Times New Roman" w:cs="Times New Roman"/>
              </w:rPr>
            </w:pPr>
            <w:r w:rsidRPr="000F30B0">
              <w:rPr>
                <w:rFonts w:ascii="Times New Roman" w:hAnsi="Times New Roman" w:cs="Times New Roman"/>
              </w:rPr>
              <w:t>Plasma was successfully ignited</w:t>
            </w:r>
          </w:p>
          <w:p w14:paraId="21FAA818" w14:textId="77777777" w:rsidR="00962B51" w:rsidRPr="000F30B0" w:rsidRDefault="00962B51" w:rsidP="004C65BC">
            <w:pPr>
              <w:numPr>
                <w:ilvl w:val="0"/>
                <w:numId w:val="5"/>
              </w:numPr>
              <w:spacing w:after="0" w:line="240" w:lineRule="auto"/>
              <w:contextualSpacing/>
              <w:jc w:val="both"/>
              <w:rPr>
                <w:rFonts w:ascii="Times New Roman" w:hAnsi="Times New Roman" w:cs="Times New Roman"/>
              </w:rPr>
            </w:pPr>
            <w:r w:rsidRPr="000F30B0">
              <w:rPr>
                <w:rFonts w:ascii="Times New Roman" w:hAnsi="Times New Roman" w:cs="Times New Roman"/>
              </w:rPr>
              <w:t>Dull appearance of plasma</w:t>
            </w:r>
          </w:p>
          <w:p w14:paraId="280F54B9" w14:textId="77777777" w:rsidR="00962B51" w:rsidRPr="000F30B0" w:rsidRDefault="00962B51" w:rsidP="004C65BC">
            <w:pPr>
              <w:numPr>
                <w:ilvl w:val="0"/>
                <w:numId w:val="5"/>
              </w:numPr>
              <w:spacing w:after="0" w:line="240" w:lineRule="auto"/>
              <w:contextualSpacing/>
              <w:jc w:val="both"/>
              <w:rPr>
                <w:rFonts w:ascii="Times New Roman" w:hAnsi="Times New Roman" w:cs="Times New Roman"/>
              </w:rPr>
            </w:pPr>
            <w:r w:rsidRPr="000F30B0">
              <w:rPr>
                <w:rFonts w:ascii="Times New Roman" w:hAnsi="Times New Roman" w:cs="Times New Roman"/>
              </w:rPr>
              <w:t>Increased sparking occurred</w:t>
            </w:r>
          </w:p>
          <w:p w14:paraId="6F31F2EE" w14:textId="77777777" w:rsidR="00962B51" w:rsidRPr="000F30B0" w:rsidRDefault="00962B51" w:rsidP="004C65BC">
            <w:pPr>
              <w:numPr>
                <w:ilvl w:val="0"/>
                <w:numId w:val="5"/>
              </w:numPr>
              <w:spacing w:after="0" w:line="240" w:lineRule="auto"/>
              <w:contextualSpacing/>
              <w:jc w:val="both"/>
              <w:rPr>
                <w:rFonts w:ascii="Times New Roman" w:hAnsi="Times New Roman" w:cs="Times New Roman"/>
              </w:rPr>
            </w:pPr>
            <w:r w:rsidRPr="000F30B0">
              <w:rPr>
                <w:rFonts w:ascii="Times New Roman" w:hAnsi="Times New Roman" w:cs="Times New Roman"/>
                <w:b/>
              </w:rPr>
              <w:t>FTIR showed a reduction in CO</w:t>
            </w:r>
            <w:r w:rsidRPr="000F30B0">
              <w:rPr>
                <w:rFonts w:ascii="Times New Roman" w:hAnsi="Times New Roman" w:cs="Times New Roman"/>
                <w:b/>
                <w:vertAlign w:val="subscript"/>
              </w:rPr>
              <w:t>2</w:t>
            </w:r>
            <w:r w:rsidRPr="000F30B0">
              <w:rPr>
                <w:rFonts w:ascii="Times New Roman" w:hAnsi="Times New Roman" w:cs="Times New Roman"/>
                <w:b/>
              </w:rPr>
              <w:t xml:space="preserve"> formation and an increase in CO</w:t>
            </w:r>
            <w:r w:rsidRPr="000F30B0">
              <w:rPr>
                <w:rFonts w:ascii="Times New Roman" w:hAnsi="Times New Roman" w:cs="Times New Roman"/>
              </w:rPr>
              <w:t xml:space="preserve"> </w:t>
            </w:r>
            <w:r w:rsidRPr="000F30B0">
              <w:rPr>
                <w:rFonts w:ascii="Times New Roman" w:hAnsi="Times New Roman" w:cs="Times New Roman"/>
                <w:b/>
              </w:rPr>
              <w:t>production</w:t>
            </w:r>
            <w:r w:rsidRPr="000F30B0">
              <w:rPr>
                <w:rFonts w:ascii="Times New Roman" w:hAnsi="Times New Roman" w:cs="Times New Roman"/>
              </w:rPr>
              <w:t xml:space="preserve"> although this was not quantifiable as equipment was not fully calibrated</w:t>
            </w:r>
          </w:p>
        </w:tc>
      </w:tr>
      <w:tr w:rsidR="00962B51" w:rsidRPr="000F30B0" w14:paraId="48D4771A" w14:textId="77777777" w:rsidTr="00BF7D57">
        <w:tc>
          <w:tcPr>
            <w:tcW w:w="0" w:type="auto"/>
            <w:tcBorders>
              <w:bottom w:val="single" w:sz="4" w:space="0" w:color="auto"/>
            </w:tcBorders>
          </w:tcPr>
          <w:p w14:paraId="6C8D21FE"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3</w:t>
            </w:r>
          </w:p>
        </w:tc>
        <w:tc>
          <w:tcPr>
            <w:tcW w:w="0" w:type="auto"/>
            <w:tcBorders>
              <w:bottom w:val="single" w:sz="4" w:space="0" w:color="auto"/>
            </w:tcBorders>
          </w:tcPr>
          <w:p w14:paraId="7D5E0D19"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Argon</w:t>
            </w:r>
          </w:p>
        </w:tc>
        <w:tc>
          <w:tcPr>
            <w:tcW w:w="0" w:type="auto"/>
            <w:tcBorders>
              <w:bottom w:val="single" w:sz="4" w:space="0" w:color="auto"/>
            </w:tcBorders>
          </w:tcPr>
          <w:p w14:paraId="1C2973CB"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Tungsten-Rhenium</w:t>
            </w:r>
          </w:p>
        </w:tc>
        <w:tc>
          <w:tcPr>
            <w:tcW w:w="0" w:type="auto"/>
            <w:tcBorders>
              <w:bottom w:val="single" w:sz="4" w:space="0" w:color="auto"/>
            </w:tcBorders>
          </w:tcPr>
          <w:p w14:paraId="7D4BE206" w14:textId="77777777" w:rsidR="00962B51" w:rsidRPr="000F30B0" w:rsidRDefault="00962B51" w:rsidP="004C65BC">
            <w:pPr>
              <w:numPr>
                <w:ilvl w:val="0"/>
                <w:numId w:val="6"/>
              </w:numPr>
              <w:spacing w:after="0" w:line="240" w:lineRule="auto"/>
              <w:contextualSpacing/>
              <w:jc w:val="both"/>
              <w:rPr>
                <w:rFonts w:ascii="Times New Roman" w:hAnsi="Times New Roman" w:cs="Times New Roman"/>
              </w:rPr>
            </w:pPr>
            <w:r w:rsidRPr="000F30B0">
              <w:rPr>
                <w:rFonts w:ascii="Times New Roman" w:hAnsi="Times New Roman" w:cs="Times New Roman"/>
              </w:rPr>
              <w:t>Plasma briefly ignited</w:t>
            </w:r>
          </w:p>
          <w:p w14:paraId="632AF19F" w14:textId="77777777" w:rsidR="00962B51" w:rsidRPr="000F30B0" w:rsidRDefault="00962B51" w:rsidP="004C65BC">
            <w:pPr>
              <w:numPr>
                <w:ilvl w:val="0"/>
                <w:numId w:val="6"/>
              </w:numPr>
              <w:spacing w:after="0" w:line="240" w:lineRule="auto"/>
              <w:contextualSpacing/>
              <w:jc w:val="both"/>
              <w:rPr>
                <w:rFonts w:ascii="Times New Roman" w:hAnsi="Times New Roman" w:cs="Times New Roman"/>
              </w:rPr>
            </w:pPr>
            <w:r w:rsidRPr="000F30B0">
              <w:rPr>
                <w:rFonts w:ascii="Times New Roman" w:hAnsi="Times New Roman" w:cs="Times New Roman"/>
              </w:rPr>
              <w:t>Extremely vivid glow/spark discharge seen</w:t>
            </w:r>
          </w:p>
          <w:p w14:paraId="01843AE8" w14:textId="77777777" w:rsidR="00962B51" w:rsidRPr="000F30B0" w:rsidRDefault="00962B51" w:rsidP="004C65BC">
            <w:pPr>
              <w:numPr>
                <w:ilvl w:val="0"/>
                <w:numId w:val="6"/>
              </w:numPr>
              <w:spacing w:after="0" w:line="240" w:lineRule="auto"/>
              <w:contextualSpacing/>
              <w:jc w:val="both"/>
              <w:rPr>
                <w:rFonts w:ascii="Times New Roman" w:hAnsi="Times New Roman" w:cs="Times New Roman"/>
              </w:rPr>
            </w:pPr>
            <w:r w:rsidRPr="000F30B0">
              <w:rPr>
                <w:rFonts w:ascii="Times New Roman" w:hAnsi="Times New Roman" w:cs="Times New Roman"/>
              </w:rPr>
              <w:t>Internal power supply failure prevented further observation</w:t>
            </w:r>
          </w:p>
        </w:tc>
      </w:tr>
    </w:tbl>
    <w:p w14:paraId="19E9E95B"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w:t>
      </w:r>
    </w:p>
    <w:p w14:paraId="3DA9FCE2" w14:textId="6EA1608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In all cases a plasma was successfully ignited highlighting a good coupling between power supply and reactor. Upon conclusion of the first test a large number of sparks were observed within the </w:t>
      </w:r>
      <w:r w:rsidR="005432F0">
        <w:rPr>
          <w:rFonts w:ascii="Times New Roman" w:hAnsi="Times New Roman" w:cs="Times New Roman"/>
        </w:rPr>
        <w:t>reactor</w:t>
      </w:r>
      <w:r w:rsidRPr="000F30B0">
        <w:rPr>
          <w:rFonts w:ascii="Times New Roman" w:hAnsi="Times New Roman" w:cs="Times New Roman"/>
        </w:rPr>
        <w:t xml:space="preserve">. It was decided to examine the internal parts of the reactor to assess any potential damage during this stage before further tests were conducted. Closer examination of the copper wire yielded some interesting results. </w:t>
      </w:r>
    </w:p>
    <w:p w14:paraId="3D57461D" w14:textId="4493F3C7" w:rsidR="00962B51" w:rsidRPr="000F30B0" w:rsidRDefault="00B54589" w:rsidP="00962B51">
      <w:pPr>
        <w:rPr>
          <w:rFonts w:ascii="Times New Roman" w:hAnsi="Times New Roman" w:cs="Times New Roman"/>
        </w:rPr>
      </w:pPr>
      <w:r w:rsidRPr="00B54589">
        <w:rPr>
          <w:rFonts w:ascii="Times New Roman" w:hAnsi="Times New Roman" w:cs="Times New Roman"/>
        </w:rPr>
        <w:lastRenderedPageBreak/>
        <w:fldChar w:fldCharType="begin"/>
      </w:r>
      <w:r w:rsidRPr="00B54589">
        <w:rPr>
          <w:rFonts w:ascii="Times New Roman" w:hAnsi="Times New Roman" w:cs="Times New Roman"/>
        </w:rPr>
        <w:instrText xml:space="preserve"> REF _Ref488699443 \h  \* MERGEFORMAT </w:instrText>
      </w:r>
      <w:r w:rsidRPr="00B54589">
        <w:rPr>
          <w:rFonts w:ascii="Times New Roman" w:hAnsi="Times New Roman" w:cs="Times New Roman"/>
        </w:rPr>
      </w:r>
      <w:r w:rsidRPr="00B54589">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23</w:t>
      </w:r>
      <w:r w:rsidRPr="00B54589">
        <w:rPr>
          <w:rFonts w:ascii="Times New Roman" w:hAnsi="Times New Roman" w:cs="Times New Roman"/>
        </w:rPr>
        <w:fldChar w:fldCharType="end"/>
      </w:r>
      <w:r>
        <w:rPr>
          <w:rFonts w:ascii="Times New Roman" w:hAnsi="Times New Roman" w:cs="Times New Roman"/>
        </w:rPr>
        <w:t xml:space="preserve"> </w:t>
      </w:r>
      <w:r w:rsidR="00962B51" w:rsidRPr="000F30B0">
        <w:rPr>
          <w:rFonts w:ascii="Times New Roman" w:hAnsi="Times New Roman" w:cs="Times New Roman"/>
        </w:rPr>
        <w:t xml:space="preserve">shows an SEM image of the copper wire after being subjected to corona discharge and it is clear that there are some surface defects on the wire. These defects are observed along the entire length of the wire and appear irregular in distribution. EDX analysis confirms these defects are in fact pure copper that has been exposed due to plasma etching of the insulated copper wire. The rest of the wire remained unaffected. </w:t>
      </w:r>
    </w:p>
    <w:p w14:paraId="5829A279"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Further SEM investigation showed damage to the insulating layer surrounding the defects. The proposed mechanism for such defects is plasma etching of the surface causing cracks to develop and propagate throughout the insulating layer causing fragmentation.  </w:t>
      </w:r>
    </w:p>
    <w:p w14:paraId="504AD0ED" w14:textId="5FFD2336" w:rsidR="00962B51" w:rsidRPr="000F30B0" w:rsidRDefault="00962B51" w:rsidP="00962B51">
      <w:pPr>
        <w:jc w:val="both"/>
        <w:rPr>
          <w:rFonts w:ascii="Times New Roman" w:hAnsi="Times New Roman" w:cs="Times New Roman"/>
        </w:rPr>
      </w:pPr>
      <w:r w:rsidRPr="000F30B0">
        <w:rPr>
          <w:rFonts w:ascii="Times New Roman" w:hAnsi="Times New Roman" w:cs="Times New Roman"/>
        </w:rPr>
        <w:t>In conclusion, copper, although it is a good electrical conductor, is not optimised as an electrode for HV plasma applications. Aside from the risk of surface defects copper has a relatively high work function (4.53-5.10</w:t>
      </w:r>
      <w:r w:rsidR="003D7002">
        <w:rPr>
          <w:rFonts w:ascii="Times New Roman" w:hAnsi="Times New Roman" w:cs="Times New Roman"/>
        </w:rPr>
        <w:t xml:space="preserve"> eV</w:t>
      </w:r>
      <w:r w:rsidRPr="000F30B0">
        <w:rPr>
          <w:rFonts w:ascii="Times New Roman" w:hAnsi="Times New Roman" w:cs="Times New Roman"/>
        </w:rPr>
        <w:t>)., meaning that higher voltages have to be applied to create a stable plasma; lowering the electrode work function would reduce the required voltage input therefore, decreasing etching effect and prolonging electrode lifetime. Therefore, the Tungsten-Rhenium alloy was selected as it provides both a greater stability and lower work function (between 4.32-5.32</w:t>
      </w:r>
      <w:r w:rsidR="003D7002">
        <w:rPr>
          <w:rFonts w:ascii="Times New Roman" w:hAnsi="Times New Roman" w:cs="Times New Roman"/>
        </w:rPr>
        <w:t xml:space="preserve"> eV</w:t>
      </w:r>
      <w:r w:rsidRPr="000F30B0">
        <w:rPr>
          <w:rFonts w:ascii="Times New Roman" w:hAnsi="Times New Roman" w:cs="Times New Roman"/>
        </w:rPr>
        <w:t xml:space="preserve">). </w:t>
      </w:r>
      <w:r w:rsidRPr="000F30B0">
        <w:br w:type="page"/>
      </w:r>
    </w:p>
    <w:p w14:paraId="613DED30" w14:textId="77777777" w:rsidR="00962B51" w:rsidRPr="000F30B0" w:rsidRDefault="00962B51" w:rsidP="00962B51">
      <w:pPr>
        <w:jc w:val="both"/>
        <w:rPr>
          <w:rFonts w:ascii="Times New Roman" w:hAnsi="Times New Roman" w:cs="Times New Roman"/>
        </w:rPr>
        <w:sectPr w:rsidR="00962B51" w:rsidRPr="000F30B0" w:rsidSect="00FC0D53">
          <w:footerReference w:type="default" r:id="rId66"/>
          <w:pgSz w:w="11906" w:h="16838"/>
          <w:pgMar w:top="1440" w:right="1440" w:bottom="1440" w:left="1440" w:header="720" w:footer="720" w:gutter="0"/>
          <w:cols w:space="720"/>
          <w:titlePg/>
          <w:docGrid w:linePitch="360"/>
        </w:sectPr>
      </w:pPr>
    </w:p>
    <w:p w14:paraId="1FC12328" w14:textId="77777777" w:rsidR="00962B51" w:rsidRPr="000F30B0" w:rsidRDefault="00962B51" w:rsidP="00962B51">
      <w:pPr>
        <w:jc w:val="both"/>
        <w:rPr>
          <w:rFonts w:ascii="Times New Roman" w:hAnsi="Times New Roman" w:cs="Times New Roman"/>
        </w:rPr>
      </w:pPr>
      <w:r w:rsidRPr="000F30B0">
        <w:rPr>
          <w:noProof/>
          <w:lang w:eastAsia="en-GB"/>
        </w:rPr>
        <w:lastRenderedPageBreak/>
        <mc:AlternateContent>
          <mc:Choice Requires="wps">
            <w:drawing>
              <wp:anchor distT="0" distB="0" distL="114300" distR="114300" simplePos="0" relativeHeight="251581440" behindDoc="0" locked="0" layoutInCell="1" allowOverlap="1" wp14:anchorId="145D0295" wp14:editId="62401EAE">
                <wp:simplePos x="0" y="0"/>
                <wp:positionH relativeFrom="column">
                  <wp:posOffset>-382270</wp:posOffset>
                </wp:positionH>
                <wp:positionV relativeFrom="paragraph">
                  <wp:posOffset>5235575</wp:posOffset>
                </wp:positionV>
                <wp:extent cx="8983980"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8983980" cy="635"/>
                        </a:xfrm>
                        <a:prstGeom prst="rect">
                          <a:avLst/>
                        </a:prstGeom>
                        <a:solidFill>
                          <a:prstClr val="white"/>
                        </a:solidFill>
                        <a:ln>
                          <a:noFill/>
                        </a:ln>
                        <a:effectLst/>
                      </wps:spPr>
                      <wps:txbx>
                        <w:txbxContent>
                          <w:p w14:paraId="089B7860" w14:textId="3E7850D5" w:rsidR="000F457A" w:rsidRPr="00FD4766" w:rsidRDefault="000F457A" w:rsidP="00962B51">
                            <w:pPr>
                              <w:pStyle w:val="Caption"/>
                              <w:jc w:val="center"/>
                              <w:rPr>
                                <w:rFonts w:ascii="Times New Roman" w:hAnsi="Times New Roman" w:cs="Times New Roman"/>
                                <w:b w:val="0"/>
                                <w:noProof/>
                                <w:color w:val="auto"/>
                                <w:sz w:val="22"/>
                              </w:rPr>
                            </w:pPr>
                            <w:bookmarkStart w:id="101" w:name="_Ref488699443"/>
                            <w:bookmarkStart w:id="102" w:name="_Toc488690270"/>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23</w:t>
                            </w:r>
                            <w:r w:rsidRPr="00FD4766">
                              <w:rPr>
                                <w:rFonts w:ascii="Times New Roman" w:hAnsi="Times New Roman" w:cs="Times New Roman"/>
                                <w:b w:val="0"/>
                                <w:noProof/>
                                <w:color w:val="auto"/>
                                <w:sz w:val="22"/>
                              </w:rPr>
                              <w:fldChar w:fldCharType="end"/>
                            </w:r>
                            <w:bookmarkEnd w:id="101"/>
                            <w:r w:rsidRPr="00FD4766">
                              <w:rPr>
                                <w:rFonts w:ascii="Times New Roman" w:hAnsi="Times New Roman" w:cs="Times New Roman"/>
                                <w:b w:val="0"/>
                                <w:color w:val="auto"/>
                                <w:sz w:val="22"/>
                              </w:rPr>
                              <w:t>: a) SEM image of copper wire after plasma application b) EDX graph showing composition of the wire c) EDX image of exposed copper wire</w:t>
                            </w:r>
                            <w:r>
                              <w:rPr>
                                <w:rFonts w:ascii="Times New Roman" w:hAnsi="Times New Roman" w:cs="Times New Roman"/>
                                <w:b w:val="0"/>
                                <w:color w:val="auto"/>
                                <w:sz w:val="22"/>
                              </w:rPr>
                              <w:t xml:space="preserve"> (Kuvshinov, 2014)</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5D0295" id="Text Box 43" o:spid="_x0000_s1139" type="#_x0000_t202" style="position:absolute;left:0;text-align:left;margin-left:-30.1pt;margin-top:412.25pt;width:707.4pt;height:.0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" stroked="f">
                <v:textbox style="mso-fit-shape-to-text:t" inset="0,0,0,0">
                  <w:txbxContent>
                    <w:p w14:paraId="089B7860" w14:textId="3E7850D5" w:rsidR="000F457A" w:rsidRPr="00FD4766" w:rsidRDefault="000F457A" w:rsidP="00962B51">
                      <w:pPr>
                        <w:pStyle w:val="Caption"/>
                        <w:jc w:val="center"/>
                        <w:rPr>
                          <w:rFonts w:ascii="Times New Roman" w:hAnsi="Times New Roman" w:cs="Times New Roman"/>
                          <w:b w:val="0"/>
                          <w:noProof/>
                          <w:color w:val="auto"/>
                          <w:sz w:val="22"/>
                        </w:rPr>
                      </w:pPr>
                      <w:bookmarkStart w:id="103" w:name="_Ref488699443"/>
                      <w:bookmarkStart w:id="104" w:name="_Toc488690270"/>
                      <w:r w:rsidRPr="00FD4766">
                        <w:rPr>
                          <w:rFonts w:ascii="Times New Roman" w:hAnsi="Times New Roman" w:cs="Times New Roman"/>
                          <w:b w:val="0"/>
                          <w:color w:val="auto"/>
                          <w:sz w:val="22"/>
                        </w:rPr>
                        <w:t xml:space="preserve">Figure </w:t>
                      </w:r>
                      <w:r w:rsidRPr="00FD4766">
                        <w:rPr>
                          <w:rFonts w:ascii="Times New Roman" w:hAnsi="Times New Roman" w:cs="Times New Roman"/>
                          <w:b w:val="0"/>
                          <w:color w:val="auto"/>
                          <w:sz w:val="22"/>
                        </w:rPr>
                        <w:fldChar w:fldCharType="begin"/>
                      </w:r>
                      <w:r w:rsidRPr="00FD4766">
                        <w:rPr>
                          <w:rFonts w:ascii="Times New Roman" w:hAnsi="Times New Roman" w:cs="Times New Roman"/>
                          <w:b w:val="0"/>
                          <w:color w:val="auto"/>
                          <w:sz w:val="22"/>
                        </w:rPr>
                        <w:instrText xml:space="preserve"> SEQ Figure \* ARABIC </w:instrText>
                      </w:r>
                      <w:r w:rsidRPr="00FD476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23</w:t>
                      </w:r>
                      <w:r w:rsidRPr="00FD4766">
                        <w:rPr>
                          <w:rFonts w:ascii="Times New Roman" w:hAnsi="Times New Roman" w:cs="Times New Roman"/>
                          <w:b w:val="0"/>
                          <w:noProof/>
                          <w:color w:val="auto"/>
                          <w:sz w:val="22"/>
                        </w:rPr>
                        <w:fldChar w:fldCharType="end"/>
                      </w:r>
                      <w:bookmarkEnd w:id="103"/>
                      <w:r w:rsidRPr="00FD4766">
                        <w:rPr>
                          <w:rFonts w:ascii="Times New Roman" w:hAnsi="Times New Roman" w:cs="Times New Roman"/>
                          <w:b w:val="0"/>
                          <w:color w:val="auto"/>
                          <w:sz w:val="22"/>
                        </w:rPr>
                        <w:t>: a) SEM image of copper wire after plasma application b) EDX graph showing composition of the wire c) EDX image of exposed copper wire</w:t>
                      </w:r>
                      <w:r>
                        <w:rPr>
                          <w:rFonts w:ascii="Times New Roman" w:hAnsi="Times New Roman" w:cs="Times New Roman"/>
                          <w:b w:val="0"/>
                          <w:color w:val="auto"/>
                          <w:sz w:val="22"/>
                        </w:rPr>
                        <w:t xml:space="preserve"> (Kuvshinov, 2014)</w:t>
                      </w:r>
                      <w:bookmarkEnd w:id="104"/>
                    </w:p>
                  </w:txbxContent>
                </v:textbox>
              </v:shape>
            </w:pict>
          </mc:Fallback>
        </mc:AlternateContent>
      </w:r>
      <w:r w:rsidRPr="000F30B0">
        <w:rPr>
          <w:rFonts w:ascii="Times New Roman" w:hAnsi="Times New Roman" w:cs="Times New Roman"/>
          <w:noProof/>
          <w:lang w:eastAsia="en-GB"/>
        </w:rPr>
        <mc:AlternateContent>
          <mc:Choice Requires="wpg">
            <w:drawing>
              <wp:anchor distT="0" distB="0" distL="114300" distR="114300" simplePos="0" relativeHeight="251574272" behindDoc="0" locked="0" layoutInCell="1" allowOverlap="1" wp14:anchorId="538439A5" wp14:editId="50E5DB71">
                <wp:simplePos x="0" y="0"/>
                <wp:positionH relativeFrom="column">
                  <wp:posOffset>-382772</wp:posOffset>
                </wp:positionH>
                <wp:positionV relativeFrom="paragraph">
                  <wp:posOffset>-595423</wp:posOffset>
                </wp:positionV>
                <wp:extent cx="8984512" cy="5773479"/>
                <wp:effectExtent l="0" t="0" r="7620" b="0"/>
                <wp:wrapNone/>
                <wp:docPr id="6" name="Group 6"/>
                <wp:cNvGraphicFramePr/>
                <a:graphic xmlns:a="http://schemas.openxmlformats.org/drawingml/2006/main">
                  <a:graphicData uri="http://schemas.microsoft.com/office/word/2010/wordprocessingGroup">
                    <wpg:wgp>
                      <wpg:cNvGrpSpPr/>
                      <wpg:grpSpPr>
                        <a:xfrm>
                          <a:off x="0" y="0"/>
                          <a:ext cx="8984512" cy="5773479"/>
                          <a:chOff x="0" y="0"/>
                          <a:chExt cx="8984512" cy="5773479"/>
                        </a:xfrm>
                      </wpg:grpSpPr>
                      <pic:pic xmlns:pic="http://schemas.openxmlformats.org/drawingml/2006/picture">
                        <pic:nvPicPr>
                          <pic:cNvPr id="21" name="Picture 21"/>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2998381"/>
                            <a:ext cx="3880884" cy="2743200"/>
                          </a:xfrm>
                          <a:prstGeom prst="rect">
                            <a:avLst/>
                          </a:prstGeom>
                          <a:noFill/>
                          <a:ln>
                            <a:noFill/>
                          </a:ln>
                        </pic:spPr>
                      </pic:pic>
                      <pic:pic xmlns:pic="http://schemas.openxmlformats.org/drawingml/2006/picture">
                        <pic:nvPicPr>
                          <pic:cNvPr id="22" name="Picture 22"/>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3338623" y="0"/>
                            <a:ext cx="2934586" cy="2700670"/>
                          </a:xfrm>
                          <a:prstGeom prst="rect">
                            <a:avLst/>
                          </a:prstGeom>
                          <a:noFill/>
                          <a:ln>
                            <a:noFill/>
                          </a:ln>
                        </pic:spPr>
                      </pic:pic>
                      <pic:pic xmlns:pic="http://schemas.openxmlformats.org/drawingml/2006/picture">
                        <pic:nvPicPr>
                          <pic:cNvPr id="25" name="Picture 25"/>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5061098" y="2998381"/>
                            <a:ext cx="3923414" cy="2775098"/>
                          </a:xfrm>
                          <a:prstGeom prst="rect">
                            <a:avLst/>
                          </a:prstGeom>
                          <a:noFill/>
                          <a:ln>
                            <a:noFill/>
                          </a:ln>
                        </pic:spPr>
                      </pic:pic>
                      <wps:wsp>
                        <wps:cNvPr id="3145" name="Straight Arrow Connector 3145"/>
                        <wps:cNvCnPr/>
                        <wps:spPr>
                          <a:xfrm flipV="1">
                            <a:off x="2296632" y="1648046"/>
                            <a:ext cx="1286540" cy="1977656"/>
                          </a:xfrm>
                          <a:prstGeom prst="straightConnector1">
                            <a:avLst/>
                          </a:prstGeom>
                          <a:ln w="19050">
                            <a:solidFill>
                              <a:srgbClr val="FF0000"/>
                            </a:solidFill>
                            <a:tailEnd type="stealth"/>
                          </a:ln>
                        </wps:spPr>
                        <wps:style>
                          <a:lnRef idx="1">
                            <a:schemeClr val="accent2"/>
                          </a:lnRef>
                          <a:fillRef idx="0">
                            <a:schemeClr val="accent2"/>
                          </a:fillRef>
                          <a:effectRef idx="0">
                            <a:schemeClr val="accent2"/>
                          </a:effectRef>
                          <a:fontRef idx="minor">
                            <a:schemeClr val="tx1"/>
                          </a:fontRef>
                        </wps:style>
                        <wps:bodyPr/>
                      </wps:wsp>
                      <wps:wsp>
                        <wps:cNvPr id="3146" name="Straight Arrow Connector 3146"/>
                        <wps:cNvCnPr/>
                        <wps:spPr>
                          <a:xfrm flipH="1" flipV="1">
                            <a:off x="5635256" y="765544"/>
                            <a:ext cx="871354" cy="3168016"/>
                          </a:xfrm>
                          <a:prstGeom prst="straightConnector1">
                            <a:avLst/>
                          </a:prstGeom>
                          <a:ln w="19050">
                            <a:solidFill>
                              <a:srgbClr val="FF0000"/>
                            </a:solidFill>
                            <a:tailEnd type="stealth"/>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187B7158" id="Group 6" o:spid="_x0000_s1026" style="position:absolute;margin-left:-30.15pt;margin-top:-46.9pt;width:707.45pt;height:454.6pt;z-index:251574272" coordsize="89845,577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">
                <v:shape id="Picture 21" o:spid="_x0000_s1027" type="#_x0000_t75" style="position:absolute;top:29983;width:38808;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">
                  <v:imagedata r:id="rId70" o:title=""/>
                </v:shape>
                <v:shape id="Picture 22" o:spid="_x0000_s1028" type="#_x0000_t75" style="position:absolute;left:33386;width:29346;height:27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">
                  <v:imagedata r:id="rId71" o:title=""/>
                </v:shape>
                <v:shape id="Picture 25" o:spid="_x0000_s1029" type="#_x0000_t75" style="position:absolute;left:50610;top:29983;width:39235;height:27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">
                  <v:imagedata r:id="rId72" o:title=""/>
                </v:shape>
                <v:shape id="Straight Arrow Connector 3145" o:spid="_x0000_s1030" type="#_x0000_t32" style="position:absolute;left:22966;top:16480;width:12865;height:197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" strokecolor="red" strokeweight="1.5pt">
                  <v:stroke endarrow="classic" joinstyle="miter"/>
                </v:shape>
                <v:shape id="Straight Arrow Connector 3146" o:spid="_x0000_s1031" type="#_x0000_t32" style="position:absolute;left:56352;top:7655;width:8714;height:316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" strokecolor="red" strokeweight="1.5pt">
                  <v:stroke endarrow="classic" joinstyle="miter"/>
                </v:shape>
              </v:group>
            </w:pict>
          </mc:Fallback>
        </mc:AlternateContent>
      </w:r>
    </w:p>
    <w:p w14:paraId="4F6E6B67"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w:t>
      </w:r>
    </w:p>
    <w:p w14:paraId="5A1B3F42" w14:textId="77777777" w:rsidR="00962B51" w:rsidRPr="000F30B0" w:rsidRDefault="00962B51" w:rsidP="00962B51">
      <w:pPr>
        <w:jc w:val="both"/>
        <w:rPr>
          <w:rFonts w:ascii="Times New Roman" w:hAnsi="Times New Roman" w:cs="Times New Roman"/>
        </w:rPr>
        <w:sectPr w:rsidR="00962B51" w:rsidRPr="000F30B0" w:rsidSect="00042F53">
          <w:pgSz w:w="16838" w:h="11906" w:orient="landscape"/>
          <w:pgMar w:top="1440" w:right="1440" w:bottom="1440" w:left="1440" w:header="720" w:footer="720" w:gutter="0"/>
          <w:cols w:space="720"/>
          <w:docGrid w:linePitch="360"/>
        </w:sectPr>
      </w:pPr>
    </w:p>
    <w:p w14:paraId="6256B5F2"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noProof/>
          <w:lang w:eastAsia="en-GB"/>
        </w:rPr>
        <w:lastRenderedPageBreak/>
        <mc:AlternateContent>
          <mc:Choice Requires="wps">
            <w:drawing>
              <wp:anchor distT="0" distB="0" distL="114300" distR="114300" simplePos="0" relativeHeight="251584512" behindDoc="0" locked="0" layoutInCell="1" allowOverlap="1" wp14:anchorId="4765C5D7" wp14:editId="1D205CEA">
                <wp:simplePos x="0" y="0"/>
                <wp:positionH relativeFrom="column">
                  <wp:posOffset>-19878</wp:posOffset>
                </wp:positionH>
                <wp:positionV relativeFrom="paragraph">
                  <wp:posOffset>-745435</wp:posOffset>
                </wp:positionV>
                <wp:extent cx="5826152" cy="4303644"/>
                <wp:effectExtent l="0" t="0" r="3175" b="190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152" cy="4303644"/>
                        </a:xfrm>
                        <a:prstGeom prst="rect">
                          <a:avLst/>
                        </a:prstGeom>
                        <a:solidFill>
                          <a:srgbClr val="FFFFFF"/>
                        </a:solidFill>
                        <a:ln w="9525">
                          <a:noFill/>
                          <a:miter lim="800000"/>
                          <a:headEnd/>
                          <a:tailEnd/>
                        </a:ln>
                      </wps:spPr>
                      <wps:txbx>
                        <w:txbxContent>
                          <w:p w14:paraId="0A65C9CD" w14:textId="77777777" w:rsidR="000F457A" w:rsidRDefault="000F457A" w:rsidP="00962B51">
                            <w:pPr>
                              <w:keepNext/>
                            </w:pPr>
                            <w:r w:rsidRPr="00A0729D">
                              <w:rPr>
                                <w:rFonts w:ascii="Times New Roman" w:hAnsi="Times New Roman" w:cs="Times New Roman"/>
                                <w:noProof/>
                                <w:lang w:eastAsia="en-GB"/>
                              </w:rPr>
                              <w:drawing>
                                <wp:inline distT="0" distB="0" distL="0" distR="0" wp14:anchorId="1D273A3E" wp14:editId="04F22A4E">
                                  <wp:extent cx="1984866" cy="1828800"/>
                                  <wp:effectExtent l="0" t="0" r="0" b="0"/>
                                  <wp:docPr id="4356" name="Picture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84866" cy="1828800"/>
                                          </a:xfrm>
                                          <a:prstGeom prst="rect">
                                            <a:avLst/>
                                          </a:prstGeom>
                                          <a:noFill/>
                                          <a:ln>
                                            <a:noFill/>
                                          </a:ln>
                                        </pic:spPr>
                                      </pic:pic>
                                    </a:graphicData>
                                  </a:graphic>
                                </wp:inline>
                              </w:drawing>
                            </w:r>
                            <w:r w:rsidRPr="00A0729D">
                              <w:rPr>
                                <w:rFonts w:ascii="Times New Roman" w:hAnsi="Times New Roman" w:cs="Times New Roman"/>
                                <w:noProof/>
                                <w:lang w:eastAsia="en-GB"/>
                              </w:rPr>
                              <w:drawing>
                                <wp:inline distT="0" distB="0" distL="0" distR="0" wp14:anchorId="594D9447" wp14:editId="103E4C80">
                                  <wp:extent cx="1984866" cy="1828800"/>
                                  <wp:effectExtent l="0" t="0" r="0" b="0"/>
                                  <wp:docPr id="4357" name="Picture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4866" cy="1828800"/>
                                          </a:xfrm>
                                          <a:prstGeom prst="rect">
                                            <a:avLst/>
                                          </a:prstGeom>
                                          <a:noFill/>
                                          <a:ln>
                                            <a:noFill/>
                                          </a:ln>
                                        </pic:spPr>
                                      </pic:pic>
                                    </a:graphicData>
                                  </a:graphic>
                                </wp:inline>
                              </w:drawing>
                            </w:r>
                            <w:r w:rsidRPr="00A0729D">
                              <w:rPr>
                                <w:rFonts w:ascii="Times New Roman" w:hAnsi="Times New Roman" w:cs="Times New Roman"/>
                                <w:noProof/>
                                <w:lang w:eastAsia="en-GB"/>
                              </w:rPr>
                              <w:drawing>
                                <wp:inline distT="0" distB="0" distL="0" distR="0" wp14:anchorId="410982C5" wp14:editId="24EAA938">
                                  <wp:extent cx="1984867" cy="1828800"/>
                                  <wp:effectExtent l="0" t="0" r="0" b="0"/>
                                  <wp:docPr id="4358" name="Picture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4867" cy="1828800"/>
                                          </a:xfrm>
                                          <a:prstGeom prst="rect">
                                            <a:avLst/>
                                          </a:prstGeom>
                                          <a:noFill/>
                                          <a:ln>
                                            <a:noFill/>
                                          </a:ln>
                                        </pic:spPr>
                                      </pic:pic>
                                    </a:graphicData>
                                  </a:graphic>
                                </wp:inline>
                              </w:drawing>
                            </w:r>
                          </w:p>
                          <w:p w14:paraId="7DFB8420" w14:textId="3D04E339" w:rsidR="000F457A" w:rsidRDefault="000F457A" w:rsidP="00962B51">
                            <w:pPr>
                              <w:pStyle w:val="Caption"/>
                              <w:jc w:val="center"/>
                            </w:pPr>
                            <w:bookmarkStart w:id="105" w:name="_Toc488690271"/>
                            <w:r w:rsidRPr="009C4043">
                              <w:rPr>
                                <w:rFonts w:ascii="Times New Roman" w:hAnsi="Times New Roman" w:cs="Times New Roman"/>
                                <w:b w:val="0"/>
                                <w:color w:val="auto"/>
                                <w:sz w:val="22"/>
                              </w:rPr>
                              <w:t xml:space="preserve">Figure </w:t>
                            </w:r>
                            <w:r w:rsidRPr="009C4043">
                              <w:rPr>
                                <w:rFonts w:ascii="Times New Roman" w:hAnsi="Times New Roman" w:cs="Times New Roman"/>
                                <w:b w:val="0"/>
                                <w:color w:val="auto"/>
                                <w:sz w:val="22"/>
                              </w:rPr>
                              <w:fldChar w:fldCharType="begin"/>
                            </w:r>
                            <w:r w:rsidRPr="009C4043">
                              <w:rPr>
                                <w:rFonts w:ascii="Times New Roman" w:hAnsi="Times New Roman" w:cs="Times New Roman"/>
                                <w:b w:val="0"/>
                                <w:color w:val="auto"/>
                                <w:sz w:val="22"/>
                              </w:rPr>
                              <w:instrText xml:space="preserve"> SEQ Figure \* ARABIC </w:instrText>
                            </w:r>
                            <w:r w:rsidRPr="009C404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24</w:t>
                            </w:r>
                            <w:r w:rsidRPr="009C4043">
                              <w:rPr>
                                <w:rFonts w:ascii="Times New Roman" w:hAnsi="Times New Roman" w:cs="Times New Roman"/>
                                <w:b w:val="0"/>
                                <w:color w:val="auto"/>
                                <w:sz w:val="22"/>
                              </w:rPr>
                              <w:fldChar w:fldCharType="end"/>
                            </w:r>
                            <w:r w:rsidRPr="009C4043">
                              <w:rPr>
                                <w:rFonts w:ascii="Times New Roman" w:hAnsi="Times New Roman" w:cs="Times New Roman"/>
                                <w:b w:val="0"/>
                                <w:color w:val="auto"/>
                                <w:sz w:val="22"/>
                              </w:rPr>
                              <w:t>: SEM images showing defects in copper wire at a) 1300x magnification b) 2500x magnification and c) 5000x</w:t>
                            </w:r>
                            <w:r w:rsidRPr="009C4043">
                              <w:rPr>
                                <w:color w:val="auto"/>
                                <w:sz w:val="22"/>
                              </w:rPr>
                              <w:t xml:space="preserve"> </w:t>
                            </w:r>
                            <w:r w:rsidRPr="009C4043">
                              <w:rPr>
                                <w:rFonts w:ascii="Times New Roman" w:hAnsi="Times New Roman" w:cs="Times New Roman"/>
                                <w:b w:val="0"/>
                                <w:color w:val="auto"/>
                                <w:sz w:val="22"/>
                              </w:rPr>
                              <w:t>magnification</w:t>
                            </w:r>
                            <w:r>
                              <w:rPr>
                                <w:rFonts w:ascii="Times New Roman" w:hAnsi="Times New Roman" w:cs="Times New Roman"/>
                                <w:b w:val="0"/>
                                <w:color w:val="auto"/>
                                <w:sz w:val="22"/>
                              </w:rPr>
                              <w:t xml:space="preserve"> (Kuvshinov, 2014)</w:t>
                            </w:r>
                            <w:bookmarkEnd w:id="105"/>
                          </w:p>
                          <w:p w14:paraId="3508CAD8"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5C5D7" id="_x0000_s1140" type="#_x0000_t202" style="position:absolute;left:0;text-align:left;margin-left:-1.55pt;margin-top:-58.7pt;width:458.75pt;height:338.8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" stroked="f">
                <v:textbox>
                  <w:txbxContent>
                    <w:p w14:paraId="0A65C9CD" w14:textId="77777777" w:rsidR="000F457A" w:rsidRDefault="000F457A" w:rsidP="00962B51">
                      <w:pPr>
                        <w:keepNext/>
                      </w:pPr>
                      <w:r w:rsidRPr="00A0729D">
                        <w:rPr>
                          <w:rFonts w:ascii="Times New Roman" w:hAnsi="Times New Roman" w:cs="Times New Roman"/>
                          <w:noProof/>
                          <w:lang w:eastAsia="en-GB"/>
                        </w:rPr>
                        <w:drawing>
                          <wp:inline distT="0" distB="0" distL="0" distR="0" wp14:anchorId="1D273A3E" wp14:editId="04F22A4E">
                            <wp:extent cx="1984866" cy="1828800"/>
                            <wp:effectExtent l="0" t="0" r="0" b="0"/>
                            <wp:docPr id="4356" name="Picture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84866" cy="1828800"/>
                                    </a:xfrm>
                                    <a:prstGeom prst="rect">
                                      <a:avLst/>
                                    </a:prstGeom>
                                    <a:noFill/>
                                    <a:ln>
                                      <a:noFill/>
                                    </a:ln>
                                  </pic:spPr>
                                </pic:pic>
                              </a:graphicData>
                            </a:graphic>
                          </wp:inline>
                        </w:drawing>
                      </w:r>
                      <w:r w:rsidRPr="00A0729D">
                        <w:rPr>
                          <w:rFonts w:ascii="Times New Roman" w:hAnsi="Times New Roman" w:cs="Times New Roman"/>
                          <w:noProof/>
                          <w:lang w:eastAsia="en-GB"/>
                        </w:rPr>
                        <w:drawing>
                          <wp:inline distT="0" distB="0" distL="0" distR="0" wp14:anchorId="594D9447" wp14:editId="103E4C80">
                            <wp:extent cx="1984866" cy="1828800"/>
                            <wp:effectExtent l="0" t="0" r="0" b="0"/>
                            <wp:docPr id="4357" name="Picture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4866" cy="1828800"/>
                                    </a:xfrm>
                                    <a:prstGeom prst="rect">
                                      <a:avLst/>
                                    </a:prstGeom>
                                    <a:noFill/>
                                    <a:ln>
                                      <a:noFill/>
                                    </a:ln>
                                  </pic:spPr>
                                </pic:pic>
                              </a:graphicData>
                            </a:graphic>
                          </wp:inline>
                        </w:drawing>
                      </w:r>
                      <w:r w:rsidRPr="00A0729D">
                        <w:rPr>
                          <w:rFonts w:ascii="Times New Roman" w:hAnsi="Times New Roman" w:cs="Times New Roman"/>
                          <w:noProof/>
                          <w:lang w:eastAsia="en-GB"/>
                        </w:rPr>
                        <w:drawing>
                          <wp:inline distT="0" distB="0" distL="0" distR="0" wp14:anchorId="410982C5" wp14:editId="24EAA938">
                            <wp:extent cx="1984867" cy="1828800"/>
                            <wp:effectExtent l="0" t="0" r="0" b="0"/>
                            <wp:docPr id="4358" name="Picture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84867" cy="1828800"/>
                                    </a:xfrm>
                                    <a:prstGeom prst="rect">
                                      <a:avLst/>
                                    </a:prstGeom>
                                    <a:noFill/>
                                    <a:ln>
                                      <a:noFill/>
                                    </a:ln>
                                  </pic:spPr>
                                </pic:pic>
                              </a:graphicData>
                            </a:graphic>
                          </wp:inline>
                        </w:drawing>
                      </w:r>
                    </w:p>
                    <w:p w14:paraId="7DFB8420" w14:textId="3D04E339" w:rsidR="000F457A" w:rsidRDefault="000F457A" w:rsidP="00962B51">
                      <w:pPr>
                        <w:pStyle w:val="Caption"/>
                        <w:jc w:val="center"/>
                      </w:pPr>
                      <w:bookmarkStart w:id="106" w:name="_Toc488690271"/>
                      <w:r w:rsidRPr="009C4043">
                        <w:rPr>
                          <w:rFonts w:ascii="Times New Roman" w:hAnsi="Times New Roman" w:cs="Times New Roman"/>
                          <w:b w:val="0"/>
                          <w:color w:val="auto"/>
                          <w:sz w:val="22"/>
                        </w:rPr>
                        <w:t xml:space="preserve">Figure </w:t>
                      </w:r>
                      <w:r w:rsidRPr="009C4043">
                        <w:rPr>
                          <w:rFonts w:ascii="Times New Roman" w:hAnsi="Times New Roman" w:cs="Times New Roman"/>
                          <w:b w:val="0"/>
                          <w:color w:val="auto"/>
                          <w:sz w:val="22"/>
                        </w:rPr>
                        <w:fldChar w:fldCharType="begin"/>
                      </w:r>
                      <w:r w:rsidRPr="009C4043">
                        <w:rPr>
                          <w:rFonts w:ascii="Times New Roman" w:hAnsi="Times New Roman" w:cs="Times New Roman"/>
                          <w:b w:val="0"/>
                          <w:color w:val="auto"/>
                          <w:sz w:val="22"/>
                        </w:rPr>
                        <w:instrText xml:space="preserve"> SEQ Figure \* ARABIC </w:instrText>
                      </w:r>
                      <w:r w:rsidRPr="009C404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24</w:t>
                      </w:r>
                      <w:r w:rsidRPr="009C4043">
                        <w:rPr>
                          <w:rFonts w:ascii="Times New Roman" w:hAnsi="Times New Roman" w:cs="Times New Roman"/>
                          <w:b w:val="0"/>
                          <w:color w:val="auto"/>
                          <w:sz w:val="22"/>
                        </w:rPr>
                        <w:fldChar w:fldCharType="end"/>
                      </w:r>
                      <w:r w:rsidRPr="009C4043">
                        <w:rPr>
                          <w:rFonts w:ascii="Times New Roman" w:hAnsi="Times New Roman" w:cs="Times New Roman"/>
                          <w:b w:val="0"/>
                          <w:color w:val="auto"/>
                          <w:sz w:val="22"/>
                        </w:rPr>
                        <w:t>: SEM images showing defects in copper wire at a) 1300x magnification b) 2500x magnification and c) 5000x</w:t>
                      </w:r>
                      <w:r w:rsidRPr="009C4043">
                        <w:rPr>
                          <w:color w:val="auto"/>
                          <w:sz w:val="22"/>
                        </w:rPr>
                        <w:t xml:space="preserve"> </w:t>
                      </w:r>
                      <w:r w:rsidRPr="009C4043">
                        <w:rPr>
                          <w:rFonts w:ascii="Times New Roman" w:hAnsi="Times New Roman" w:cs="Times New Roman"/>
                          <w:b w:val="0"/>
                          <w:color w:val="auto"/>
                          <w:sz w:val="22"/>
                        </w:rPr>
                        <w:t>magnification</w:t>
                      </w:r>
                      <w:r>
                        <w:rPr>
                          <w:rFonts w:ascii="Times New Roman" w:hAnsi="Times New Roman" w:cs="Times New Roman"/>
                          <w:b w:val="0"/>
                          <w:color w:val="auto"/>
                          <w:sz w:val="22"/>
                        </w:rPr>
                        <w:t xml:space="preserve"> (Kuvshinov, 2014)</w:t>
                      </w:r>
                      <w:bookmarkEnd w:id="106"/>
                    </w:p>
                    <w:p w14:paraId="3508CAD8" w14:textId="77777777" w:rsidR="000F457A" w:rsidRDefault="000F457A" w:rsidP="00962B51"/>
                  </w:txbxContent>
                </v:textbox>
                <w10:wrap type="topAndBottom"/>
              </v:shape>
            </w:pict>
          </mc:Fallback>
        </mc:AlternateContent>
      </w:r>
      <w:r w:rsidRPr="000F30B0">
        <w:rPr>
          <w:rFonts w:ascii="Times New Roman" w:hAnsi="Times New Roman" w:cs="Times New Roman"/>
        </w:rPr>
        <w:t>During the 3</w:t>
      </w:r>
      <w:r w:rsidRPr="000F30B0">
        <w:rPr>
          <w:rFonts w:ascii="Times New Roman" w:hAnsi="Times New Roman" w:cs="Times New Roman"/>
          <w:vertAlign w:val="superscript"/>
        </w:rPr>
        <w:t>rd</w:t>
      </w:r>
      <w:r w:rsidRPr="000F30B0">
        <w:rPr>
          <w:rFonts w:ascii="Times New Roman" w:hAnsi="Times New Roman" w:cs="Times New Roman"/>
        </w:rPr>
        <w:t xml:space="preserve"> test a small bang and flash of light was observed originating from the power supply. After examining the power supply it was determined that an internal component had failed and it was sent back to the manufacturer for examination. In the meantime a replacement power supply was provided allowing experimentation to continue. </w:t>
      </w:r>
    </w:p>
    <w:p w14:paraId="338EDF21" w14:textId="32131A0D" w:rsidR="00962B51" w:rsidRPr="000F30B0" w:rsidRDefault="00962B51" w:rsidP="00962B51">
      <w:pPr>
        <w:jc w:val="both"/>
        <w:rPr>
          <w:rFonts w:ascii="Times New Roman" w:hAnsi="Times New Roman" w:cs="Times New Roman"/>
        </w:rPr>
      </w:pPr>
      <w:r w:rsidRPr="000F30B0">
        <w:rPr>
          <w:rFonts w:ascii="Times New Roman" w:hAnsi="Times New Roman" w:cs="Times New Roman"/>
        </w:rPr>
        <w:t>Testing using the replacement power supply was carried out more cautiously than before as the cause of the power supply failure was unknown. Continuing from the preliminary tests the tungsten-rhenium wire electrode was used however, in order to limit the current flowing to the reactor a more resistive gas mixture was used containing 10% CO</w:t>
      </w:r>
      <w:r w:rsidRPr="000F30B0">
        <w:rPr>
          <w:rFonts w:ascii="Times New Roman" w:hAnsi="Times New Roman" w:cs="Times New Roman"/>
          <w:vertAlign w:val="subscript"/>
        </w:rPr>
        <w:t>2</w:t>
      </w:r>
      <w:r w:rsidRPr="000F30B0">
        <w:rPr>
          <w:rFonts w:ascii="Times New Roman" w:hAnsi="Times New Roman" w:cs="Times New Roman"/>
        </w:rPr>
        <w:t xml:space="preserve"> in </w:t>
      </w:r>
      <w:r w:rsidR="009F6A7E">
        <w:rPr>
          <w:rFonts w:ascii="Times New Roman" w:hAnsi="Times New Roman" w:cs="Times New Roman"/>
        </w:rPr>
        <w:t>argon</w:t>
      </w:r>
      <w:r w:rsidRPr="000F30B0">
        <w:rPr>
          <w:rFonts w:ascii="Times New Roman" w:hAnsi="Times New Roman" w:cs="Times New Roman"/>
        </w:rPr>
        <w:t xml:space="preserve">. The main purpose of these preliminary tests was to ensure the reactor and power supply were working harmoniously so visibility of the plasma was important hence inclusion of argon in the feed. </w:t>
      </w:r>
    </w:p>
    <w:p w14:paraId="0B12C324" w14:textId="77777777" w:rsidR="00962B51" w:rsidRPr="000F30B0" w:rsidRDefault="00962B51" w:rsidP="00962B51">
      <w:pPr>
        <w:jc w:val="both"/>
        <w:rPr>
          <w:rFonts w:ascii="Times New Roman" w:hAnsi="Times New Roman" w:cs="Times New Roman"/>
        </w:rPr>
      </w:pPr>
    </w:p>
    <w:p w14:paraId="69D500DC" w14:textId="7E51B1F9" w:rsidR="00962B51" w:rsidRPr="000F30B0" w:rsidRDefault="00962B51" w:rsidP="00962B51">
      <w:pPr>
        <w:keepNext/>
        <w:jc w:val="center"/>
        <w:rPr>
          <w:rFonts w:ascii="Times New Roman" w:hAnsi="Times New Roman" w:cs="Times New Roman"/>
          <w:bCs/>
          <w:szCs w:val="18"/>
        </w:rPr>
      </w:pPr>
      <w:r w:rsidRPr="000F30B0">
        <w:rPr>
          <w:rFonts w:ascii="Times New Roman" w:hAnsi="Times New Roman" w:cs="Times New Roman"/>
          <w:bCs/>
          <w:szCs w:val="18"/>
        </w:rPr>
        <w:t xml:space="preserve">Table </w:t>
      </w:r>
      <w:r w:rsidRPr="000F30B0">
        <w:rPr>
          <w:rFonts w:ascii="Times New Roman" w:hAnsi="Times New Roman" w:cs="Times New Roman"/>
          <w:bCs/>
          <w:szCs w:val="18"/>
        </w:rPr>
        <w:fldChar w:fldCharType="begin"/>
      </w:r>
      <w:r w:rsidRPr="000F30B0">
        <w:rPr>
          <w:rFonts w:ascii="Times New Roman" w:hAnsi="Times New Roman" w:cs="Times New Roman"/>
          <w:bCs/>
          <w:szCs w:val="18"/>
        </w:rPr>
        <w:instrText xml:space="preserve"> SEQ Table \* ARABIC </w:instrText>
      </w:r>
      <w:r w:rsidRPr="000F30B0">
        <w:rPr>
          <w:rFonts w:ascii="Times New Roman" w:hAnsi="Times New Roman" w:cs="Times New Roman"/>
          <w:bCs/>
          <w:szCs w:val="18"/>
        </w:rPr>
        <w:fldChar w:fldCharType="separate"/>
      </w:r>
      <w:r w:rsidR="009A47B1">
        <w:rPr>
          <w:rFonts w:ascii="Times New Roman" w:hAnsi="Times New Roman" w:cs="Times New Roman"/>
          <w:bCs/>
          <w:noProof/>
          <w:szCs w:val="18"/>
        </w:rPr>
        <w:t>7</w:t>
      </w:r>
      <w:r w:rsidRPr="000F30B0">
        <w:rPr>
          <w:rFonts w:ascii="Times New Roman" w:hAnsi="Times New Roman" w:cs="Times New Roman"/>
          <w:bCs/>
          <w:szCs w:val="18"/>
        </w:rPr>
        <w:fldChar w:fldCharType="end"/>
      </w:r>
      <w:r w:rsidRPr="000F30B0">
        <w:rPr>
          <w:rFonts w:ascii="Times New Roman" w:hAnsi="Times New Roman" w:cs="Times New Roman"/>
          <w:bCs/>
          <w:szCs w:val="18"/>
        </w:rPr>
        <w:t>: Second Commissioning Tests Results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5"/>
        <w:gridCol w:w="1370"/>
        <w:gridCol w:w="1525"/>
        <w:gridCol w:w="5116"/>
      </w:tblGrid>
      <w:tr w:rsidR="00962B51" w:rsidRPr="000F30B0" w14:paraId="6C3462DA" w14:textId="77777777" w:rsidTr="00BF7D57">
        <w:tc>
          <w:tcPr>
            <w:tcW w:w="0" w:type="auto"/>
            <w:tcBorders>
              <w:top w:val="single" w:sz="4" w:space="0" w:color="auto"/>
              <w:bottom w:val="single" w:sz="4" w:space="0" w:color="auto"/>
            </w:tcBorders>
          </w:tcPr>
          <w:p w14:paraId="2B8EEE63"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Run Order</w:t>
            </w:r>
          </w:p>
        </w:tc>
        <w:tc>
          <w:tcPr>
            <w:tcW w:w="0" w:type="auto"/>
            <w:tcBorders>
              <w:top w:val="single" w:sz="4" w:space="0" w:color="auto"/>
              <w:bottom w:val="single" w:sz="4" w:space="0" w:color="auto"/>
            </w:tcBorders>
          </w:tcPr>
          <w:p w14:paraId="255C061C"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Gas Type</w:t>
            </w:r>
          </w:p>
        </w:tc>
        <w:tc>
          <w:tcPr>
            <w:tcW w:w="0" w:type="auto"/>
            <w:tcBorders>
              <w:top w:val="single" w:sz="4" w:space="0" w:color="auto"/>
              <w:bottom w:val="single" w:sz="4" w:space="0" w:color="auto"/>
            </w:tcBorders>
          </w:tcPr>
          <w:p w14:paraId="56633836"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Electrode Material</w:t>
            </w:r>
          </w:p>
        </w:tc>
        <w:tc>
          <w:tcPr>
            <w:tcW w:w="0" w:type="auto"/>
            <w:tcBorders>
              <w:top w:val="single" w:sz="4" w:space="0" w:color="auto"/>
              <w:bottom w:val="single" w:sz="4" w:space="0" w:color="auto"/>
            </w:tcBorders>
          </w:tcPr>
          <w:p w14:paraId="377059DE"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Observations</w:t>
            </w:r>
          </w:p>
        </w:tc>
      </w:tr>
      <w:tr w:rsidR="00962B51" w:rsidRPr="000F30B0" w14:paraId="0D0F9D48" w14:textId="77777777" w:rsidTr="00BF7D57">
        <w:tc>
          <w:tcPr>
            <w:tcW w:w="0" w:type="auto"/>
            <w:tcBorders>
              <w:top w:val="single" w:sz="4" w:space="0" w:color="auto"/>
              <w:bottom w:val="single" w:sz="4" w:space="0" w:color="auto"/>
            </w:tcBorders>
          </w:tcPr>
          <w:p w14:paraId="30C130CB" w14:textId="77777777" w:rsidR="00962B51" w:rsidRPr="000F30B0" w:rsidRDefault="00962B51" w:rsidP="004C65BC">
            <w:pPr>
              <w:spacing w:after="0" w:line="240" w:lineRule="auto"/>
              <w:jc w:val="center"/>
              <w:rPr>
                <w:rFonts w:ascii="Times New Roman" w:hAnsi="Times New Roman" w:cs="Times New Roman"/>
                <w:b/>
              </w:rPr>
            </w:pPr>
            <w:r w:rsidRPr="000F30B0">
              <w:rPr>
                <w:rFonts w:ascii="Times New Roman" w:hAnsi="Times New Roman" w:cs="Times New Roman"/>
                <w:b/>
              </w:rPr>
              <w:t>1</w:t>
            </w:r>
          </w:p>
        </w:tc>
        <w:tc>
          <w:tcPr>
            <w:tcW w:w="0" w:type="auto"/>
            <w:tcBorders>
              <w:top w:val="single" w:sz="4" w:space="0" w:color="auto"/>
              <w:bottom w:val="single" w:sz="4" w:space="0" w:color="auto"/>
            </w:tcBorders>
          </w:tcPr>
          <w:p w14:paraId="7E79AF4A" w14:textId="21DB3379"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10% CO</w:t>
            </w:r>
            <w:r w:rsidRPr="000F30B0">
              <w:rPr>
                <w:rFonts w:ascii="Times New Roman" w:hAnsi="Times New Roman" w:cs="Times New Roman"/>
                <w:vertAlign w:val="subscript"/>
              </w:rPr>
              <w:t>2</w:t>
            </w:r>
            <w:r w:rsidRPr="000F30B0">
              <w:rPr>
                <w:rFonts w:ascii="Times New Roman" w:hAnsi="Times New Roman" w:cs="Times New Roman"/>
              </w:rPr>
              <w:t xml:space="preserve">/ 90% </w:t>
            </w:r>
            <w:r w:rsidR="009F6A7E">
              <w:rPr>
                <w:rFonts w:ascii="Times New Roman" w:hAnsi="Times New Roman" w:cs="Times New Roman"/>
              </w:rPr>
              <w:t>argon</w:t>
            </w:r>
          </w:p>
          <w:p w14:paraId="1D469808" w14:textId="77777777" w:rsidR="00962B51" w:rsidRPr="000F30B0" w:rsidRDefault="00962B51" w:rsidP="004C65BC">
            <w:pPr>
              <w:spacing w:after="0" w:line="240" w:lineRule="auto"/>
              <w:jc w:val="center"/>
              <w:rPr>
                <w:rFonts w:ascii="Times New Roman" w:hAnsi="Times New Roman" w:cs="Times New Roman"/>
              </w:rPr>
            </w:pPr>
          </w:p>
        </w:tc>
        <w:tc>
          <w:tcPr>
            <w:tcW w:w="0" w:type="auto"/>
            <w:tcBorders>
              <w:top w:val="single" w:sz="4" w:space="0" w:color="auto"/>
              <w:bottom w:val="single" w:sz="4" w:space="0" w:color="auto"/>
            </w:tcBorders>
          </w:tcPr>
          <w:p w14:paraId="38431EFB" w14:textId="77777777" w:rsidR="00962B51" w:rsidRPr="000F30B0" w:rsidRDefault="00962B51" w:rsidP="004C65BC">
            <w:pPr>
              <w:spacing w:after="0" w:line="240" w:lineRule="auto"/>
              <w:jc w:val="center"/>
              <w:rPr>
                <w:rFonts w:ascii="Times New Roman" w:hAnsi="Times New Roman" w:cs="Times New Roman"/>
              </w:rPr>
            </w:pPr>
            <w:r w:rsidRPr="000F30B0">
              <w:rPr>
                <w:rFonts w:ascii="Times New Roman" w:hAnsi="Times New Roman" w:cs="Times New Roman"/>
              </w:rPr>
              <w:t>Tungsten-Rhenium</w:t>
            </w:r>
          </w:p>
        </w:tc>
        <w:tc>
          <w:tcPr>
            <w:tcW w:w="0" w:type="auto"/>
            <w:tcBorders>
              <w:top w:val="single" w:sz="4" w:space="0" w:color="auto"/>
              <w:bottom w:val="single" w:sz="4" w:space="0" w:color="auto"/>
            </w:tcBorders>
          </w:tcPr>
          <w:p w14:paraId="0208663E"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 xml:space="preserve">Plasma was successfully ignited </w:t>
            </w:r>
          </w:p>
          <w:p w14:paraId="174710F2"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 xml:space="preserve">Experiment ran for 30 mins (on and off) with no complications </w:t>
            </w:r>
          </w:p>
          <w:p w14:paraId="1C61E524"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b/>
              </w:rPr>
            </w:pPr>
            <w:r w:rsidRPr="000F30B0">
              <w:rPr>
                <w:rFonts w:ascii="Times New Roman" w:hAnsi="Times New Roman" w:cs="Times New Roman"/>
                <w:b/>
              </w:rPr>
              <w:t>FTIR once again showed reduction of CO</w:t>
            </w:r>
            <w:r w:rsidRPr="000F30B0">
              <w:rPr>
                <w:rFonts w:ascii="Times New Roman" w:hAnsi="Times New Roman" w:cs="Times New Roman"/>
                <w:b/>
                <w:vertAlign w:val="subscript"/>
              </w:rPr>
              <w:t>2</w:t>
            </w:r>
            <w:r w:rsidRPr="000F30B0">
              <w:rPr>
                <w:rFonts w:ascii="Times New Roman" w:hAnsi="Times New Roman" w:cs="Times New Roman"/>
                <w:b/>
              </w:rPr>
              <w:t xml:space="preserve"> estimated at 15% conversion to CO</w:t>
            </w:r>
          </w:p>
          <w:p w14:paraId="72A05CA8" w14:textId="77777777" w:rsidR="00962B51" w:rsidRPr="000F30B0" w:rsidRDefault="00962B51" w:rsidP="004C65BC">
            <w:pPr>
              <w:numPr>
                <w:ilvl w:val="0"/>
                <w:numId w:val="4"/>
              </w:numPr>
              <w:spacing w:after="0" w:line="240" w:lineRule="auto"/>
              <w:contextualSpacing/>
              <w:jc w:val="both"/>
              <w:rPr>
                <w:rFonts w:ascii="Times New Roman" w:hAnsi="Times New Roman" w:cs="Times New Roman"/>
              </w:rPr>
            </w:pPr>
            <w:r w:rsidRPr="000F30B0">
              <w:rPr>
                <w:rFonts w:ascii="Times New Roman" w:hAnsi="Times New Roman" w:cs="Times New Roman"/>
              </w:rPr>
              <w:t>Unusual peaks on FTIR seen and experimentation ceased</w:t>
            </w:r>
          </w:p>
        </w:tc>
      </w:tr>
    </w:tbl>
    <w:p w14:paraId="2B119D90" w14:textId="2B1E97EC" w:rsidR="00962B51" w:rsidRPr="000F30B0" w:rsidRDefault="006616DA" w:rsidP="00962B51">
      <w:pPr>
        <w:jc w:val="both"/>
        <w:rPr>
          <w:rFonts w:ascii="Times New Roman" w:hAnsi="Times New Roman" w:cs="Times New Roman"/>
        </w:rPr>
      </w:pPr>
      <w:r w:rsidRPr="000F30B0">
        <w:rPr>
          <w:rFonts w:ascii="Times New Roman" w:hAnsi="Times New Roman" w:cs="Times New Roman"/>
          <w:noProof/>
          <w:lang w:eastAsia="en-GB"/>
        </w:rPr>
        <w:lastRenderedPageBreak/>
        <mc:AlternateContent>
          <mc:Choice Requires="wpg">
            <w:drawing>
              <wp:anchor distT="0" distB="0" distL="114300" distR="114300" simplePos="0" relativeHeight="251567104" behindDoc="0" locked="0" layoutInCell="1" allowOverlap="1" wp14:anchorId="57A2AD42" wp14:editId="7D992ED5">
                <wp:simplePos x="0" y="0"/>
                <wp:positionH relativeFrom="page">
                  <wp:align>right</wp:align>
                </wp:positionH>
                <wp:positionV relativeFrom="paragraph">
                  <wp:posOffset>1635844</wp:posOffset>
                </wp:positionV>
                <wp:extent cx="6160770" cy="2763520"/>
                <wp:effectExtent l="0" t="0" r="0" b="0"/>
                <wp:wrapTopAndBottom/>
                <wp:docPr id="4181" name="Group 4181"/>
                <wp:cNvGraphicFramePr/>
                <a:graphic xmlns:a="http://schemas.openxmlformats.org/drawingml/2006/main">
                  <a:graphicData uri="http://schemas.microsoft.com/office/word/2010/wordprocessingGroup">
                    <wpg:wgp>
                      <wpg:cNvGrpSpPr/>
                      <wpg:grpSpPr>
                        <a:xfrm>
                          <a:off x="0" y="0"/>
                          <a:ext cx="6160770" cy="2763520"/>
                          <a:chOff x="-47625" y="0"/>
                          <a:chExt cx="6160770" cy="2763714"/>
                        </a:xfrm>
                      </wpg:grpSpPr>
                      <wpg:grpSp>
                        <wpg:cNvPr id="3164" name="Group 3164"/>
                        <wpg:cNvGrpSpPr/>
                        <wpg:grpSpPr>
                          <a:xfrm>
                            <a:off x="714375" y="0"/>
                            <a:ext cx="5398770" cy="2464905"/>
                            <a:chOff x="-578375" y="0"/>
                            <a:chExt cx="5398853" cy="2464905"/>
                          </a:xfrm>
                        </wpg:grpSpPr>
                        <pic:pic xmlns:pic="http://schemas.openxmlformats.org/drawingml/2006/picture">
                          <pic:nvPicPr>
                            <pic:cNvPr id="3161" name="Picture 3161"/>
                            <pic:cNvPicPr>
                              <a:picLocks noChangeAspect="1"/>
                            </pic:cNvPicPr>
                          </pic:nvPicPr>
                          <pic:blipFill rotWithShape="1">
                            <a:blip r:embed="rId76" cstate="print">
                              <a:extLst>
                                <a:ext uri="{28A0092B-C50C-407E-A947-70E740481C1C}">
                                  <a14:useLocalDpi xmlns:a14="http://schemas.microsoft.com/office/drawing/2010/main" val="0"/>
                                </a:ext>
                              </a:extLst>
                            </a:blip>
                            <a:srcRect l="20487" b="3240"/>
                            <a:stretch/>
                          </pic:blipFill>
                          <pic:spPr bwMode="auto">
                            <a:xfrm>
                              <a:off x="-578375" y="0"/>
                              <a:ext cx="2703443" cy="2464905"/>
                            </a:xfrm>
                            <a:prstGeom prst="rect">
                              <a:avLst/>
                            </a:prstGeom>
                            <a:ln>
                              <a:noFill/>
                            </a:ln>
                            <a:extLst>
                              <a:ext uri="{53640926-AAD7-44D8-BBD7-CCE9431645EC}">
                                <a14:shadowObscured xmlns:a14="http://schemas.microsoft.com/office/drawing/2010/main"/>
                              </a:ext>
                            </a:extLst>
                          </pic:spPr>
                        </pic:pic>
                        <wps:wsp>
                          <wps:cNvPr id="3162" name="Straight Arrow Connector 3162"/>
                          <wps:cNvCnPr/>
                          <wps:spPr>
                            <a:xfrm flipH="1" flipV="1">
                              <a:off x="1319999" y="1242392"/>
                              <a:ext cx="2049306" cy="775252"/>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3163" name="Text Box 3163"/>
                          <wps:cNvSpPr txBox="1"/>
                          <wps:spPr>
                            <a:xfrm>
                              <a:off x="3130826" y="2027583"/>
                              <a:ext cx="1689652" cy="407504"/>
                            </a:xfrm>
                            <a:prstGeom prst="rect">
                              <a:avLst/>
                            </a:prstGeom>
                            <a:solidFill>
                              <a:sysClr val="window" lastClr="FFFFFF"/>
                            </a:solidFill>
                            <a:ln w="6350">
                              <a:noFill/>
                            </a:ln>
                            <a:effectLst/>
                          </wps:spPr>
                          <wps:txbx>
                            <w:txbxContent>
                              <w:p w14:paraId="04F33C00" w14:textId="77777777" w:rsidR="000F457A" w:rsidRDefault="000F457A" w:rsidP="00962B51">
                                <w:r>
                                  <w:t>PEEK flange degradation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80" name="Text Box 4180"/>
                        <wps:cNvSpPr txBox="1"/>
                        <wps:spPr>
                          <a:xfrm>
                            <a:off x="-47625" y="2476039"/>
                            <a:ext cx="5398770" cy="287675"/>
                          </a:xfrm>
                          <a:prstGeom prst="rect">
                            <a:avLst/>
                          </a:prstGeom>
                          <a:solidFill>
                            <a:prstClr val="white"/>
                          </a:solidFill>
                          <a:ln>
                            <a:noFill/>
                          </a:ln>
                          <a:effectLst/>
                        </wps:spPr>
                        <wps:txbx>
                          <w:txbxContent>
                            <w:p w14:paraId="0B1B826D" w14:textId="3E3A1E13" w:rsidR="000F457A" w:rsidRPr="00B55B07" w:rsidRDefault="000F457A" w:rsidP="00962B51">
                              <w:pPr>
                                <w:pStyle w:val="Caption"/>
                                <w:jc w:val="center"/>
                                <w:rPr>
                                  <w:rFonts w:ascii="Times New Roman" w:hAnsi="Times New Roman" w:cs="Times New Roman"/>
                                  <w:b w:val="0"/>
                                  <w:noProof/>
                                  <w:color w:val="auto"/>
                                  <w:sz w:val="22"/>
                                </w:rPr>
                              </w:pPr>
                              <w:bookmarkStart w:id="107" w:name="_Ref488699468"/>
                              <w:bookmarkStart w:id="108" w:name="_Toc488690272"/>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25</w:t>
                              </w:r>
                              <w:r w:rsidRPr="00B55B07">
                                <w:rPr>
                                  <w:rFonts w:ascii="Times New Roman" w:hAnsi="Times New Roman" w:cs="Times New Roman"/>
                                  <w:b w:val="0"/>
                                  <w:color w:val="auto"/>
                                  <w:sz w:val="22"/>
                                </w:rPr>
                                <w:fldChar w:fldCharType="end"/>
                              </w:r>
                              <w:bookmarkEnd w:id="107"/>
                              <w:r w:rsidRPr="00B55B07">
                                <w:rPr>
                                  <w:rFonts w:ascii="Times New Roman" w:hAnsi="Times New Roman" w:cs="Times New Roman"/>
                                  <w:b w:val="0"/>
                                  <w:color w:val="auto"/>
                                  <w:sz w:val="22"/>
                                </w:rPr>
                                <w:t>: PEEK flange after tests with new power supply</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7A2AD42" id="Group 4181" o:spid="_x0000_s1141" style="position:absolute;left:0;text-align:left;margin-left:433.9pt;margin-top:128.8pt;width:485.1pt;height:217.6pt;z-index:251567104;mso-position-horizontal:right;mso-position-horizontal-relative:page;mso-width-relative:margin;mso-height-relative:margin" coordorigin="-476" coordsize="61607,27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">
                <v:group id="Group 3164" o:spid="_x0000_s1142" style="position:absolute;left:7143;width:53988;height:24649" coordorigin="-5783" coordsize="53988,2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P1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6TP8vglPQK5/AAAA//8DAFBLAQItABQABgAIAAAAIQDb4fbL7gAAAIUBAAATAAAAAAAA&#10;AAAAAAAAAAAAAABbQ29udGVudF9UeXBlc10ueG1sUEsBAi0AFAAGAAgAAAAhAFr0LFu/AAAAFQEA&#10;AAsAAAAAAAAAAAAAAAAAHwEAAF9yZWxzLy5yZWxzUEsBAi0AFAAGAAgAAAAhACouA/XHAAAA3QAA&#10;AA8AAAAAAAAAAAAAAAAABwIAAGRycy9kb3ducmV2LnhtbFBLBQYAAAAAAwADALcAAAD7AgAAAAA=&#10;">
                  <v:shape id="Picture 3161" o:spid="_x0000_s1143" type="#_x0000_t75" style="position:absolute;left:-5783;width:27033;height:2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">
                    <v:imagedata r:id="rId77" o:title="" cropbottom="2123f" cropleft="13426f"/>
                  </v:shape>
                  <v:shape id="Straight Arrow Connector 3162" o:spid="_x0000_s1144" type="#_x0000_t32" style="position:absolute;left:13199;top:12423;width:20494;height:77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" strokecolor="#be4b48" strokeweight="2pt">
                    <v:stroke endarrow="classic" endarrowwidth="wide" endarrowlength="long"/>
                  </v:shape>
                  <v:shape id="Text Box 3163" o:spid="_x0000_s1145" type="#_x0000_t202" style="position:absolute;left:31308;top:20275;width:16896;height:4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" fillcolor="window" stroked="f" strokeweight=".5pt">
                    <v:textbox>
                      <w:txbxContent>
                        <w:p w14:paraId="04F33C00" w14:textId="77777777" w:rsidR="000F457A" w:rsidRDefault="000F457A" w:rsidP="00962B51">
                          <w:r>
                            <w:t>PEEK flange degradation</w:t>
                          </w:r>
                        </w:p>
                      </w:txbxContent>
                    </v:textbox>
                  </v:shape>
                </v:group>
                <v:shape id="Text Box 4180" o:spid="_x0000_s1146" type="#_x0000_t202" style="position:absolute;left:-476;top:24760;width:5398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" stroked="f">
                  <v:textbox style="mso-fit-shape-to-text:t" inset="0,0,0,0">
                    <w:txbxContent>
                      <w:p w14:paraId="0B1B826D" w14:textId="3E3A1E13" w:rsidR="000F457A" w:rsidRPr="00B55B07" w:rsidRDefault="000F457A" w:rsidP="00962B51">
                        <w:pPr>
                          <w:pStyle w:val="Caption"/>
                          <w:jc w:val="center"/>
                          <w:rPr>
                            <w:rFonts w:ascii="Times New Roman" w:hAnsi="Times New Roman" w:cs="Times New Roman"/>
                            <w:b w:val="0"/>
                            <w:noProof/>
                            <w:color w:val="auto"/>
                            <w:sz w:val="22"/>
                          </w:rPr>
                        </w:pPr>
                        <w:bookmarkStart w:id="109" w:name="_Ref488699468"/>
                        <w:bookmarkStart w:id="110" w:name="_Toc488690272"/>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25</w:t>
                        </w:r>
                        <w:r w:rsidRPr="00B55B07">
                          <w:rPr>
                            <w:rFonts w:ascii="Times New Roman" w:hAnsi="Times New Roman" w:cs="Times New Roman"/>
                            <w:b w:val="0"/>
                            <w:color w:val="auto"/>
                            <w:sz w:val="22"/>
                          </w:rPr>
                          <w:fldChar w:fldCharType="end"/>
                        </w:r>
                        <w:bookmarkEnd w:id="109"/>
                        <w:r w:rsidRPr="00B55B07">
                          <w:rPr>
                            <w:rFonts w:ascii="Times New Roman" w:hAnsi="Times New Roman" w:cs="Times New Roman"/>
                            <w:b w:val="0"/>
                            <w:color w:val="auto"/>
                            <w:sz w:val="22"/>
                          </w:rPr>
                          <w:t>: PEEK flange after tests with new power supply</w:t>
                        </w:r>
                        <w:bookmarkEnd w:id="110"/>
                      </w:p>
                    </w:txbxContent>
                  </v:textbox>
                </v:shape>
                <w10:wrap type="topAndBottom" anchorx="page"/>
              </v:group>
            </w:pict>
          </mc:Fallback>
        </mc:AlternateContent>
      </w:r>
      <w:r w:rsidR="00962B51" w:rsidRPr="000F30B0">
        <w:rPr>
          <w:rFonts w:ascii="Times New Roman" w:hAnsi="Times New Roman" w:cs="Times New Roman"/>
        </w:rPr>
        <w:t>During this run of experiments a series of unexpected peaks on the FTIR graph appeared at wavelength 1550-1700 cm</w:t>
      </w:r>
      <w:r w:rsidR="00962B51" w:rsidRPr="000F30B0">
        <w:rPr>
          <w:rFonts w:ascii="Times New Roman" w:hAnsi="Times New Roman" w:cs="Times New Roman"/>
          <w:vertAlign w:val="superscript"/>
        </w:rPr>
        <w:t>-1</w:t>
      </w:r>
      <w:r w:rsidR="00962B51" w:rsidRPr="000F30B0">
        <w:rPr>
          <w:rFonts w:ascii="Times New Roman" w:hAnsi="Times New Roman" w:cs="Times New Roman"/>
        </w:rPr>
        <w:t>. The only predicted peak in a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discharge lies at wavelength ~2000 cm</w:t>
      </w:r>
      <w:r w:rsidR="00962B51" w:rsidRPr="000F30B0">
        <w:rPr>
          <w:rFonts w:ascii="Times New Roman" w:hAnsi="Times New Roman" w:cs="Times New Roman"/>
          <w:vertAlign w:val="superscript"/>
        </w:rPr>
        <w:t>-1</w:t>
      </w:r>
      <w:r w:rsidR="00962B51" w:rsidRPr="000F30B0">
        <w:rPr>
          <w:rFonts w:ascii="Times New Roman" w:hAnsi="Times New Roman" w:cs="Times New Roman"/>
        </w:rPr>
        <w:t xml:space="preserve"> for carbon monoxide and potentially a peak for ozone at ~1100 cm</w:t>
      </w:r>
      <w:r w:rsidR="00962B51" w:rsidRPr="000F30B0">
        <w:rPr>
          <w:rFonts w:ascii="Times New Roman" w:hAnsi="Times New Roman" w:cs="Times New Roman"/>
          <w:vertAlign w:val="superscript"/>
        </w:rPr>
        <w:t>-1</w:t>
      </w:r>
      <w:r w:rsidR="00962B51" w:rsidRPr="000F30B0">
        <w:rPr>
          <w:rFonts w:ascii="Times New Roman" w:hAnsi="Times New Roman" w:cs="Times New Roman"/>
        </w:rPr>
        <w:t xml:space="preserve">. So experimentation was stopped to determine why these peaks were being observed. The unexplained peaks correlated to a type of carbonyl compound being formed within the reactor. As there was no obvious method for carbonyl formation it was concluded that the source of carbonyls must be coming from the reactor itself i.e. potential PEEK degradation. This was confirmed when the reactor was disassembled, evidence of the flange melting due to the high temperature of the plasma was prevalent as seen in </w:t>
      </w:r>
      <w:r w:rsidR="00B54589" w:rsidRPr="00B54589">
        <w:rPr>
          <w:rFonts w:ascii="Times New Roman" w:hAnsi="Times New Roman" w:cs="Times New Roman"/>
        </w:rPr>
        <w:fldChar w:fldCharType="begin"/>
      </w:r>
      <w:r w:rsidR="00B54589" w:rsidRPr="00B54589">
        <w:rPr>
          <w:rFonts w:ascii="Times New Roman" w:hAnsi="Times New Roman" w:cs="Times New Roman"/>
        </w:rPr>
        <w:instrText xml:space="preserve"> REF _Ref488699468 \h  \* MERGEFORMAT </w:instrText>
      </w:r>
      <w:r w:rsidR="00B54589" w:rsidRPr="00B54589">
        <w:rPr>
          <w:rFonts w:ascii="Times New Roman" w:hAnsi="Times New Roman" w:cs="Times New Roman"/>
        </w:rPr>
      </w:r>
      <w:r w:rsidR="00B54589" w:rsidRPr="00B54589">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25</w:t>
      </w:r>
      <w:r w:rsidR="00B54589" w:rsidRPr="00B54589">
        <w:rPr>
          <w:rFonts w:ascii="Times New Roman" w:hAnsi="Times New Roman" w:cs="Times New Roman"/>
        </w:rPr>
        <w:fldChar w:fldCharType="end"/>
      </w:r>
      <w:r w:rsidR="00B54589">
        <w:rPr>
          <w:rFonts w:ascii="Times New Roman" w:hAnsi="Times New Roman" w:cs="Times New Roman"/>
        </w:rPr>
        <w:t>.</w:t>
      </w:r>
    </w:p>
    <w:p w14:paraId="5DD65EF3" w14:textId="58708C9D"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From </w:t>
      </w:r>
      <w:r w:rsidR="00B54589" w:rsidRPr="00B54589">
        <w:rPr>
          <w:rFonts w:ascii="Times New Roman" w:hAnsi="Times New Roman" w:cs="Times New Roman"/>
        </w:rPr>
        <w:fldChar w:fldCharType="begin"/>
      </w:r>
      <w:r w:rsidR="00B54589" w:rsidRPr="00B54589">
        <w:rPr>
          <w:rFonts w:ascii="Times New Roman" w:hAnsi="Times New Roman" w:cs="Times New Roman"/>
        </w:rPr>
        <w:instrText xml:space="preserve"> REF _Ref488699468 \h  \* MERGEFORMAT </w:instrText>
      </w:r>
      <w:r w:rsidR="00B54589" w:rsidRPr="00B54589">
        <w:rPr>
          <w:rFonts w:ascii="Times New Roman" w:hAnsi="Times New Roman" w:cs="Times New Roman"/>
        </w:rPr>
      </w:r>
      <w:r w:rsidR="00B54589" w:rsidRPr="00B54589">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25</w:t>
      </w:r>
      <w:r w:rsidR="00B54589" w:rsidRPr="00B54589">
        <w:rPr>
          <w:rFonts w:ascii="Times New Roman" w:hAnsi="Times New Roman" w:cs="Times New Roman"/>
        </w:rPr>
        <w:fldChar w:fldCharType="end"/>
      </w:r>
      <w:r w:rsidR="00B54589">
        <w:rPr>
          <w:rFonts w:ascii="Times New Roman" w:hAnsi="Times New Roman" w:cs="Times New Roman"/>
        </w:rPr>
        <w:t xml:space="preserve"> </w:t>
      </w:r>
      <w:r w:rsidRPr="000F30B0">
        <w:rPr>
          <w:rFonts w:ascii="Times New Roman" w:hAnsi="Times New Roman" w:cs="Times New Roman"/>
        </w:rPr>
        <w:t xml:space="preserve">it is evident that new flanges were needed. It was believed that arcing between the live electrode and the metal gas inlets occurred resulting in a rapid temperature increase and PEEK degradation. New flanges were designed to minimise the probability of arcing from reoccurring. The new flanges were larger in diameter, 90mm, which moves the gas inlets away from the live wire reducing the chance of arcing. The gas inlets themselves were also reduced in size so they protruded less into the PEEK. </w:t>
      </w:r>
    </w:p>
    <w:p w14:paraId="04056E9E" w14:textId="276CFBD0"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An additional measure to prevent further arcing was to modify the wire holders of the live electrode. Previously, </w:t>
      </w:r>
      <w:r w:rsidR="00B54589" w:rsidRPr="00B54589">
        <w:rPr>
          <w:rFonts w:ascii="Times New Roman" w:hAnsi="Times New Roman" w:cs="Times New Roman"/>
        </w:rPr>
        <w:fldChar w:fldCharType="begin"/>
      </w:r>
      <w:r w:rsidR="00B54589" w:rsidRPr="00B54589">
        <w:rPr>
          <w:rFonts w:ascii="Times New Roman" w:hAnsi="Times New Roman" w:cs="Times New Roman"/>
        </w:rPr>
        <w:instrText xml:space="preserve"> REF _Ref488699144 \h  \* MERGEFORMAT </w:instrText>
      </w:r>
      <w:r w:rsidR="00B54589" w:rsidRPr="00B54589">
        <w:rPr>
          <w:rFonts w:ascii="Times New Roman" w:hAnsi="Times New Roman" w:cs="Times New Roman"/>
        </w:rPr>
      </w:r>
      <w:r w:rsidR="00B54589" w:rsidRPr="00B54589">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21</w:t>
      </w:r>
      <w:r w:rsidR="00B54589" w:rsidRPr="00B54589">
        <w:rPr>
          <w:rFonts w:ascii="Times New Roman" w:hAnsi="Times New Roman" w:cs="Times New Roman"/>
        </w:rPr>
        <w:fldChar w:fldCharType="end"/>
      </w:r>
      <w:r w:rsidR="00B54589">
        <w:rPr>
          <w:rFonts w:ascii="Times New Roman" w:hAnsi="Times New Roman" w:cs="Times New Roman"/>
        </w:rPr>
        <w:t xml:space="preserve"> </w:t>
      </w:r>
      <w:r w:rsidRPr="000F30B0">
        <w:rPr>
          <w:rFonts w:ascii="Times New Roman" w:hAnsi="Times New Roman" w:cs="Times New Roman"/>
        </w:rPr>
        <w:t xml:space="preserve">the wire was held in place by 3 screws and a plastic cap covered the wire at either end. This plastic cap also melted upon plasma arcing so this was modified to duel-layer alumina tubes </w:t>
      </w:r>
      <w:r w:rsidR="006F40C8" w:rsidRPr="006F40C8">
        <w:rPr>
          <w:rFonts w:ascii="Times New Roman" w:hAnsi="Times New Roman" w:cs="Times New Roman"/>
        </w:rPr>
        <w:fldChar w:fldCharType="begin"/>
      </w:r>
      <w:r w:rsidR="006F40C8" w:rsidRPr="006F40C8">
        <w:rPr>
          <w:rFonts w:ascii="Times New Roman" w:hAnsi="Times New Roman" w:cs="Times New Roman"/>
        </w:rPr>
        <w:instrText xml:space="preserve"> REF _Ref488699571 \h  \* MERGEFORMAT </w:instrText>
      </w:r>
      <w:r w:rsidR="006F40C8" w:rsidRPr="006F40C8">
        <w:rPr>
          <w:rFonts w:ascii="Times New Roman" w:hAnsi="Times New Roman" w:cs="Times New Roman"/>
        </w:rPr>
      </w:r>
      <w:r w:rsidR="006F40C8" w:rsidRPr="006F40C8">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26</w:t>
      </w:r>
      <w:r w:rsidR="006F40C8" w:rsidRPr="006F40C8">
        <w:rPr>
          <w:rFonts w:ascii="Times New Roman" w:hAnsi="Times New Roman" w:cs="Times New Roman"/>
        </w:rPr>
        <w:fldChar w:fldCharType="end"/>
      </w:r>
      <w:r w:rsidR="006F40C8">
        <w:rPr>
          <w:rFonts w:ascii="Times New Roman" w:hAnsi="Times New Roman" w:cs="Times New Roman"/>
        </w:rPr>
        <w:t xml:space="preserve">. </w:t>
      </w:r>
      <w:r w:rsidRPr="000F30B0">
        <w:rPr>
          <w:rFonts w:ascii="Times New Roman" w:hAnsi="Times New Roman" w:cs="Times New Roman"/>
        </w:rPr>
        <w:t xml:space="preserve">This not only prevents contact between the wire and the flange but also artificially reduces the effective length of the wire. </w:t>
      </w:r>
      <w:bookmarkStart w:id="111" w:name="_Toc392066351"/>
      <w:r w:rsidRPr="000F30B0">
        <w:rPr>
          <w:rFonts w:ascii="Times New Roman" w:hAnsi="Times New Roman" w:cs="Times New Roman"/>
        </w:rPr>
        <w:t xml:space="preserve">This is positive in terms of arc prevention but negative in terms that the active plasma volume is reduced. </w:t>
      </w:r>
      <w:bookmarkStart w:id="112" w:name="_Toc392066364"/>
      <w:r w:rsidRPr="000F30B0">
        <w:rPr>
          <w:rFonts w:ascii="Times New Roman" w:hAnsi="Times New Roman" w:cs="Times New Roman"/>
        </w:rPr>
        <w:t xml:space="preserve">Careful consideration was given to choosing the diameter of the inner alumina tube. If too high a diameter was selected a large air gap would be present between the wire and the alumina and a DBD could develop within the space. A quick calculation based upon air (breakdown voltage 3 kV/mm) shows that for the voltages expected in the reactor, assuming a continuous DC voltage is applied, a 0.15 mm gap between the wire and alumina is required to avoid breakdown. </w:t>
      </w:r>
    </w:p>
    <w:p w14:paraId="5F714ACF" w14:textId="278618FA"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 final modification was to remove all unnecessary metal parts to the reactor including </w:t>
      </w:r>
      <w:r w:rsidR="003D7002">
        <w:rPr>
          <w:rFonts w:ascii="Times New Roman" w:hAnsi="Times New Roman" w:cs="Times New Roman"/>
        </w:rPr>
        <w:t xml:space="preserve">metal </w:t>
      </w:r>
      <w:r w:rsidRPr="000F30B0">
        <w:rPr>
          <w:rFonts w:ascii="Times New Roman" w:hAnsi="Times New Roman" w:cs="Times New Roman"/>
        </w:rPr>
        <w:t xml:space="preserve">screws which were replaced by nylon equivalents. These may not have contributed to the arcing but were removed as a precaution.   </w:t>
      </w:r>
    </w:p>
    <w:p w14:paraId="184FD5DF" w14:textId="6B9E4D4E" w:rsidR="00962B51" w:rsidRPr="000F30B0" w:rsidRDefault="00962B51" w:rsidP="00962B51">
      <w:pPr>
        <w:jc w:val="both"/>
        <w:rPr>
          <w:rFonts w:asciiTheme="majorHAnsi" w:eastAsiaTheme="majorEastAsia" w:hAnsiTheme="majorHAnsi" w:cstheme="majorBidi"/>
          <w:bCs/>
          <w:color w:val="2F5496" w:themeColor="accent1" w:themeShade="BF"/>
          <w:sz w:val="28"/>
          <w:szCs w:val="28"/>
        </w:rPr>
      </w:pPr>
      <w:r w:rsidRPr="000F30B0">
        <w:br w:type="page"/>
      </w:r>
    </w:p>
    <w:p w14:paraId="0C8C403B" w14:textId="33088845" w:rsidR="005C3307" w:rsidRPr="000F30B0" w:rsidRDefault="007D2EC7" w:rsidP="000D16CF">
      <w:pPr>
        <w:pStyle w:val="Heading2"/>
        <w:numPr>
          <w:ilvl w:val="1"/>
          <w:numId w:val="1"/>
        </w:numPr>
      </w:pPr>
      <w:bookmarkStart w:id="113" w:name="_Ref488703120"/>
      <w:bookmarkStart w:id="114" w:name="_Ref488703127"/>
      <w:bookmarkStart w:id="115" w:name="_Toc489385296"/>
      <w:bookmarkEnd w:id="112"/>
      <w:r w:rsidRPr="000F30B0">
        <w:rPr>
          <w:noProof/>
          <w:lang w:eastAsia="en-GB"/>
        </w:rPr>
        <w:lastRenderedPageBreak/>
        <mc:AlternateContent>
          <mc:Choice Requires="wpg">
            <w:drawing>
              <wp:anchor distT="0" distB="0" distL="114300" distR="114300" simplePos="0" relativeHeight="251571200" behindDoc="0" locked="0" layoutInCell="1" allowOverlap="1" wp14:anchorId="4E401DFA" wp14:editId="78A69990">
                <wp:simplePos x="0" y="0"/>
                <wp:positionH relativeFrom="margin">
                  <wp:posOffset>-16510</wp:posOffset>
                </wp:positionH>
                <wp:positionV relativeFrom="paragraph">
                  <wp:posOffset>0</wp:posOffset>
                </wp:positionV>
                <wp:extent cx="5474970" cy="2128520"/>
                <wp:effectExtent l="0" t="0" r="0" b="5080"/>
                <wp:wrapTopAndBottom/>
                <wp:docPr id="3147" name="Group 3147"/>
                <wp:cNvGraphicFramePr/>
                <a:graphic xmlns:a="http://schemas.openxmlformats.org/drawingml/2006/main">
                  <a:graphicData uri="http://schemas.microsoft.com/office/word/2010/wordprocessingGroup">
                    <wpg:wgp>
                      <wpg:cNvGrpSpPr/>
                      <wpg:grpSpPr>
                        <a:xfrm>
                          <a:off x="0" y="0"/>
                          <a:ext cx="5474970" cy="2128520"/>
                          <a:chOff x="0" y="0"/>
                          <a:chExt cx="5286936" cy="2128908"/>
                        </a:xfrm>
                      </wpg:grpSpPr>
                      <wpg:grpSp>
                        <wpg:cNvPr id="3148" name="Group 3148"/>
                        <wpg:cNvGrpSpPr/>
                        <wpg:grpSpPr>
                          <a:xfrm>
                            <a:off x="916245" y="0"/>
                            <a:ext cx="4370691" cy="2128908"/>
                            <a:chOff x="-577388" y="0"/>
                            <a:chExt cx="3777788" cy="1840067"/>
                          </a:xfrm>
                        </wpg:grpSpPr>
                        <pic:pic xmlns:pic="http://schemas.openxmlformats.org/drawingml/2006/picture">
                          <pic:nvPicPr>
                            <pic:cNvPr id="3149" name="Picture 3149"/>
                            <pic:cNvPicPr>
                              <a:picLocks noChangeAspect="1"/>
                            </pic:cNvPicPr>
                          </pic:nvPicPr>
                          <pic:blipFill rotWithShape="1">
                            <a:blip r:embed="rId78" cstate="print">
                              <a:extLst>
                                <a:ext uri="{28A0092B-C50C-407E-A947-70E740481C1C}">
                                  <a14:useLocalDpi xmlns:a14="http://schemas.microsoft.com/office/drawing/2010/main" val="0"/>
                                </a:ext>
                              </a:extLst>
                            </a:blip>
                            <a:srcRect t="38053" b="33599"/>
                            <a:stretch/>
                          </pic:blipFill>
                          <pic:spPr bwMode="auto">
                            <a:xfrm>
                              <a:off x="0" y="0"/>
                              <a:ext cx="3200400" cy="680483"/>
                            </a:xfrm>
                            <a:prstGeom prst="rect">
                              <a:avLst/>
                            </a:prstGeom>
                            <a:ln>
                              <a:noFill/>
                            </a:ln>
                            <a:extLst>
                              <a:ext uri="{53640926-AAD7-44D8-BBD7-CCE9431645EC}">
                                <a14:shadowObscured xmlns:a14="http://schemas.microsoft.com/office/drawing/2010/main"/>
                              </a:ext>
                            </a:extLst>
                          </pic:spPr>
                        </pic:pic>
                        <wps:wsp>
                          <wps:cNvPr id="3150" name="Text Box 3150"/>
                          <wps:cNvSpPr txBox="1"/>
                          <wps:spPr>
                            <a:xfrm>
                              <a:off x="-577388" y="1558127"/>
                              <a:ext cx="3200400" cy="281940"/>
                            </a:xfrm>
                            <a:prstGeom prst="rect">
                              <a:avLst/>
                            </a:prstGeom>
                            <a:solidFill>
                              <a:prstClr val="white"/>
                            </a:solidFill>
                            <a:ln>
                              <a:noFill/>
                            </a:ln>
                            <a:effectLst/>
                          </wps:spPr>
                          <wps:txbx>
                            <w:txbxContent>
                              <w:p w14:paraId="4C64F776" w14:textId="0767BB89" w:rsidR="000F457A" w:rsidRPr="00DF2E6C" w:rsidRDefault="000F457A" w:rsidP="00962B51">
                                <w:pPr>
                                  <w:pStyle w:val="Caption"/>
                                  <w:jc w:val="center"/>
                                  <w:rPr>
                                    <w:rFonts w:ascii="Times New Roman" w:hAnsi="Times New Roman" w:cs="Times New Roman"/>
                                    <w:b w:val="0"/>
                                    <w:noProof/>
                                    <w:color w:val="000000" w:themeColor="text1"/>
                                    <w:sz w:val="22"/>
                                  </w:rPr>
                                </w:pPr>
                                <w:bookmarkStart w:id="116" w:name="_Ref488699571"/>
                                <w:bookmarkStart w:id="117" w:name="_Toc488690273"/>
                                <w:r w:rsidRPr="00DF2E6C">
                                  <w:rPr>
                                    <w:rFonts w:ascii="Times New Roman" w:hAnsi="Times New Roman" w:cs="Times New Roman"/>
                                    <w:b w:val="0"/>
                                    <w:color w:val="000000" w:themeColor="text1"/>
                                    <w:sz w:val="22"/>
                                  </w:rPr>
                                  <w:t xml:space="preserve">Figure </w:t>
                                </w:r>
                                <w:r w:rsidRPr="00DF2E6C">
                                  <w:rPr>
                                    <w:rFonts w:ascii="Times New Roman" w:hAnsi="Times New Roman" w:cs="Times New Roman"/>
                                    <w:b w:val="0"/>
                                    <w:color w:val="000000" w:themeColor="text1"/>
                                    <w:sz w:val="22"/>
                                  </w:rPr>
                                  <w:fldChar w:fldCharType="begin"/>
                                </w:r>
                                <w:r w:rsidRPr="00DF2E6C">
                                  <w:rPr>
                                    <w:rFonts w:ascii="Times New Roman" w:hAnsi="Times New Roman" w:cs="Times New Roman"/>
                                    <w:b w:val="0"/>
                                    <w:color w:val="000000" w:themeColor="text1"/>
                                    <w:sz w:val="22"/>
                                  </w:rPr>
                                  <w:instrText xml:space="preserve"> SEQ Figure \* ARABIC </w:instrText>
                                </w:r>
                                <w:r w:rsidRPr="00DF2E6C">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26</w:t>
                                </w:r>
                                <w:r w:rsidRPr="00DF2E6C">
                                  <w:rPr>
                                    <w:rFonts w:ascii="Times New Roman" w:hAnsi="Times New Roman" w:cs="Times New Roman"/>
                                    <w:b w:val="0"/>
                                    <w:color w:val="000000" w:themeColor="text1"/>
                                    <w:sz w:val="22"/>
                                  </w:rPr>
                                  <w:fldChar w:fldCharType="end"/>
                                </w:r>
                                <w:bookmarkEnd w:id="116"/>
                                <w:r w:rsidRPr="00DF2E6C">
                                  <w:rPr>
                                    <w:rFonts w:ascii="Times New Roman" w:hAnsi="Times New Roman" w:cs="Times New Roman"/>
                                    <w:b w:val="0"/>
                                    <w:color w:val="000000" w:themeColor="text1"/>
                                    <w:sz w:val="22"/>
                                  </w:rPr>
                                  <w:t>: Modified Wire Connection</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51" name="Straight Arrow Connector 3151"/>
                        <wps:cNvCnPr/>
                        <wps:spPr>
                          <a:xfrm flipV="1">
                            <a:off x="829339" y="404037"/>
                            <a:ext cx="956310" cy="457200"/>
                          </a:xfrm>
                          <a:prstGeom prst="straightConnector1">
                            <a:avLst/>
                          </a:prstGeom>
                          <a:noFill/>
                          <a:ln w="19050" cap="flat" cmpd="sng" algn="ctr">
                            <a:solidFill>
                              <a:srgbClr val="C0504D">
                                <a:shade val="95000"/>
                                <a:satMod val="105000"/>
                              </a:srgbClr>
                            </a:solidFill>
                            <a:prstDash val="solid"/>
                            <a:tailEnd type="stealth"/>
                          </a:ln>
                          <a:effectLst/>
                        </wps:spPr>
                        <wps:bodyPr/>
                      </wps:wsp>
                      <wps:wsp>
                        <wps:cNvPr id="3152" name="Straight Arrow Connector 3152"/>
                        <wps:cNvCnPr/>
                        <wps:spPr>
                          <a:xfrm flipV="1">
                            <a:off x="2264735" y="542261"/>
                            <a:ext cx="62865" cy="946150"/>
                          </a:xfrm>
                          <a:prstGeom prst="straightConnector1">
                            <a:avLst/>
                          </a:prstGeom>
                          <a:noFill/>
                          <a:ln w="19050" cap="flat" cmpd="sng" algn="ctr">
                            <a:solidFill>
                              <a:srgbClr val="C0504D">
                                <a:shade val="95000"/>
                                <a:satMod val="105000"/>
                              </a:srgbClr>
                            </a:solidFill>
                            <a:prstDash val="solid"/>
                            <a:tailEnd type="stealth"/>
                          </a:ln>
                          <a:effectLst/>
                        </wps:spPr>
                        <wps:bodyPr/>
                      </wps:wsp>
                      <wps:wsp>
                        <wps:cNvPr id="3153" name="Text Box 3153"/>
                        <wps:cNvSpPr txBox="1"/>
                        <wps:spPr>
                          <a:xfrm>
                            <a:off x="0" y="861237"/>
                            <a:ext cx="1722120" cy="329565"/>
                          </a:xfrm>
                          <a:prstGeom prst="rect">
                            <a:avLst/>
                          </a:prstGeom>
                          <a:noFill/>
                          <a:ln w="6350">
                            <a:noFill/>
                          </a:ln>
                          <a:effectLst/>
                        </wps:spPr>
                        <wps:txbx>
                          <w:txbxContent>
                            <w:p w14:paraId="4B38B220" w14:textId="77777777" w:rsidR="000F457A" w:rsidRDefault="000F457A" w:rsidP="00962B51">
                              <w:r w:rsidRPr="009D6867">
                                <w:rPr>
                                  <w:sz w:val="20"/>
                                </w:rPr>
                                <w:t xml:space="preserve">Inner alumina dielectric </w:t>
                              </w:r>
                              <w:r>
                                <w:t>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4" name="Text Box 3154"/>
                        <wps:cNvSpPr txBox="1"/>
                        <wps:spPr>
                          <a:xfrm>
                            <a:off x="1658679" y="1467293"/>
                            <a:ext cx="1777842" cy="488950"/>
                          </a:xfrm>
                          <a:prstGeom prst="rect">
                            <a:avLst/>
                          </a:prstGeom>
                          <a:noFill/>
                          <a:ln w="6350">
                            <a:noFill/>
                          </a:ln>
                          <a:effectLst/>
                        </wps:spPr>
                        <wps:txbx>
                          <w:txbxContent>
                            <w:p w14:paraId="483576ED" w14:textId="77777777" w:rsidR="000F457A" w:rsidRDefault="000F457A" w:rsidP="00962B51">
                              <w:pPr>
                                <w:jc w:val="center"/>
                              </w:pPr>
                              <w:r>
                                <w:rPr>
                                  <w:sz w:val="20"/>
                                </w:rPr>
                                <w:t>Outer</w:t>
                              </w:r>
                              <w:r w:rsidRPr="009D6867">
                                <w:rPr>
                                  <w:sz w:val="20"/>
                                </w:rPr>
                                <w:t xml:space="preserve"> alumina dielectric </w:t>
                              </w:r>
                              <w:r>
                                <w:t>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401DFA" id="Group 3147" o:spid="_x0000_s1147" style="position:absolute;left:0;text-align:left;margin-left:-1.3pt;margin-top:0;width:431.1pt;height:167.6pt;z-index:251571200;mso-position-horizontal-relative:margin;mso-width-relative:margin;mso-height-relative:margin" coordsize="52869,21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">
                <v:group id="Group 3148" o:spid="_x0000_s1148" style="position:absolute;left:9162;width:43707;height:21289" coordorigin="-5773" coordsize="37777,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">
                  <v:shape id="Picture 3149" o:spid="_x0000_s1149" type="#_x0000_t75" style="position:absolute;width:32004;height:6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">
                    <v:imagedata r:id="rId79" o:title="" croptop="24938f" cropbottom="22019f"/>
                  </v:shape>
                  <v:shape id="Text Box 3150" o:spid="_x0000_s1150" type="#_x0000_t202" style="position:absolute;left:-5773;top:15581;width:32003;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" stroked="f">
                    <v:textbox inset="0,0,0,0">
                      <w:txbxContent>
                        <w:p w14:paraId="4C64F776" w14:textId="0767BB89" w:rsidR="000F457A" w:rsidRPr="00DF2E6C" w:rsidRDefault="000F457A" w:rsidP="00962B51">
                          <w:pPr>
                            <w:pStyle w:val="Caption"/>
                            <w:jc w:val="center"/>
                            <w:rPr>
                              <w:rFonts w:ascii="Times New Roman" w:hAnsi="Times New Roman" w:cs="Times New Roman"/>
                              <w:b w:val="0"/>
                              <w:noProof/>
                              <w:color w:val="000000" w:themeColor="text1"/>
                              <w:sz w:val="22"/>
                            </w:rPr>
                          </w:pPr>
                          <w:bookmarkStart w:id="118" w:name="_Ref488699571"/>
                          <w:bookmarkStart w:id="119" w:name="_Toc488690273"/>
                          <w:r w:rsidRPr="00DF2E6C">
                            <w:rPr>
                              <w:rFonts w:ascii="Times New Roman" w:hAnsi="Times New Roman" w:cs="Times New Roman"/>
                              <w:b w:val="0"/>
                              <w:color w:val="000000" w:themeColor="text1"/>
                              <w:sz w:val="22"/>
                            </w:rPr>
                            <w:t xml:space="preserve">Figure </w:t>
                          </w:r>
                          <w:r w:rsidRPr="00DF2E6C">
                            <w:rPr>
                              <w:rFonts w:ascii="Times New Roman" w:hAnsi="Times New Roman" w:cs="Times New Roman"/>
                              <w:b w:val="0"/>
                              <w:color w:val="000000" w:themeColor="text1"/>
                              <w:sz w:val="22"/>
                            </w:rPr>
                            <w:fldChar w:fldCharType="begin"/>
                          </w:r>
                          <w:r w:rsidRPr="00DF2E6C">
                            <w:rPr>
                              <w:rFonts w:ascii="Times New Roman" w:hAnsi="Times New Roman" w:cs="Times New Roman"/>
                              <w:b w:val="0"/>
                              <w:color w:val="000000" w:themeColor="text1"/>
                              <w:sz w:val="22"/>
                            </w:rPr>
                            <w:instrText xml:space="preserve"> SEQ Figure \* ARABIC </w:instrText>
                          </w:r>
                          <w:r w:rsidRPr="00DF2E6C">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26</w:t>
                          </w:r>
                          <w:r w:rsidRPr="00DF2E6C">
                            <w:rPr>
                              <w:rFonts w:ascii="Times New Roman" w:hAnsi="Times New Roman" w:cs="Times New Roman"/>
                              <w:b w:val="0"/>
                              <w:color w:val="000000" w:themeColor="text1"/>
                              <w:sz w:val="22"/>
                            </w:rPr>
                            <w:fldChar w:fldCharType="end"/>
                          </w:r>
                          <w:bookmarkEnd w:id="118"/>
                          <w:r w:rsidRPr="00DF2E6C">
                            <w:rPr>
                              <w:rFonts w:ascii="Times New Roman" w:hAnsi="Times New Roman" w:cs="Times New Roman"/>
                              <w:b w:val="0"/>
                              <w:color w:val="000000" w:themeColor="text1"/>
                              <w:sz w:val="22"/>
                            </w:rPr>
                            <w:t>: Modified Wire Connection</w:t>
                          </w:r>
                          <w:bookmarkEnd w:id="119"/>
                        </w:p>
                      </w:txbxContent>
                    </v:textbox>
                  </v:shape>
                </v:group>
                <v:shape id="Straight Arrow Connector 3151" o:spid="_x0000_s1151" type="#_x0000_t32" style="position:absolute;left:8293;top:4040;width:9563;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" strokecolor="#be4b48" strokeweight="1.5pt">
                  <v:stroke endarrow="classic"/>
                </v:shape>
                <v:shape id="Straight Arrow Connector 3152" o:spid="_x0000_s1152" type="#_x0000_t32" style="position:absolute;left:22647;top:5422;width:629;height:94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" strokecolor="#be4b48" strokeweight="1.5pt">
                  <v:stroke endarrow="classic"/>
                </v:shape>
                <v:shape id="Text Box 3153" o:spid="_x0000_s1153" type="#_x0000_t202" style="position:absolute;top:8612;width:1722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" filled="f" stroked="f" strokeweight=".5pt">
                  <v:textbox>
                    <w:txbxContent>
                      <w:p w14:paraId="4B38B220" w14:textId="77777777" w:rsidR="000F457A" w:rsidRDefault="000F457A" w:rsidP="00962B51">
                        <w:r w:rsidRPr="009D6867">
                          <w:rPr>
                            <w:sz w:val="20"/>
                          </w:rPr>
                          <w:t xml:space="preserve">Inner alumina dielectric </w:t>
                        </w:r>
                        <w:r>
                          <w:t>layer</w:t>
                        </w:r>
                      </w:p>
                    </w:txbxContent>
                  </v:textbox>
                </v:shape>
                <v:shape id="Text Box 3154" o:spid="_x0000_s1154" type="#_x0000_t202" style="position:absolute;left:16586;top:14672;width:17779;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" filled="f" stroked="f" strokeweight=".5pt">
                  <v:textbox>
                    <w:txbxContent>
                      <w:p w14:paraId="483576ED" w14:textId="77777777" w:rsidR="000F457A" w:rsidRDefault="000F457A" w:rsidP="00962B51">
                        <w:pPr>
                          <w:jc w:val="center"/>
                        </w:pPr>
                        <w:r>
                          <w:rPr>
                            <w:sz w:val="20"/>
                          </w:rPr>
                          <w:t>Outer</w:t>
                        </w:r>
                        <w:r w:rsidRPr="009D6867">
                          <w:rPr>
                            <w:sz w:val="20"/>
                          </w:rPr>
                          <w:t xml:space="preserve"> alumina dielectric </w:t>
                        </w:r>
                        <w:r>
                          <w:t>layer</w:t>
                        </w:r>
                      </w:p>
                    </w:txbxContent>
                  </v:textbox>
                </v:shape>
                <w10:wrap type="topAndBottom" anchorx="margin"/>
              </v:group>
            </w:pict>
          </mc:Fallback>
        </mc:AlternateContent>
      </w:r>
      <w:r w:rsidR="005C3307">
        <w:t>Electromagnetic Interference and Prevention</w:t>
      </w:r>
      <w:bookmarkEnd w:id="113"/>
      <w:bookmarkEnd w:id="114"/>
      <w:bookmarkEnd w:id="115"/>
      <w:r w:rsidR="005C3307">
        <w:t xml:space="preserve"> </w:t>
      </w:r>
    </w:p>
    <w:p w14:paraId="46E47D54" w14:textId="77777777" w:rsidR="00962B51" w:rsidRPr="000F30B0" w:rsidRDefault="00962B51" w:rsidP="006616DA"/>
    <w:bookmarkEnd w:id="111"/>
    <w:p w14:paraId="46A8E92A"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Another issue found during early testing was electromagnetic radiation generation from the reactor and power supply system in such large quantities that it caused severe interference with surrounding electronic equipment. It was observed that using an electrode with a lower work function worsened the problem of electromagnetic interference (EMI).</w:t>
      </w:r>
    </w:p>
    <w:p w14:paraId="5905CE71" w14:textId="392E5DA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This phenomenon occurs </w:t>
      </w:r>
      <w:r w:rsidR="003D7002">
        <w:rPr>
          <w:rFonts w:ascii="Times New Roman" w:hAnsi="Times New Roman" w:cs="Times New Roman"/>
        </w:rPr>
        <w:t>due</w:t>
      </w:r>
      <w:r w:rsidR="003D7002" w:rsidRPr="000F30B0">
        <w:rPr>
          <w:rFonts w:ascii="Times New Roman" w:hAnsi="Times New Roman" w:cs="Times New Roman"/>
        </w:rPr>
        <w:t xml:space="preserve"> </w:t>
      </w:r>
      <w:r w:rsidRPr="000F30B0">
        <w:rPr>
          <w:rFonts w:ascii="Times New Roman" w:hAnsi="Times New Roman" w:cs="Times New Roman"/>
        </w:rPr>
        <w:t xml:space="preserve">to the fact the power supply produces high voltage pulses at a high repetition rate, a source of electromagnetic radiation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"10.1049/ir:19920171", "ISBN" : "9780750681704", "ISSN" : "09535683", "abstract" : "This chapter presents an introduction to Electromagnetic compatibility (EMC) and discusses its importance for product designers. Electromagnetic interference (EMI) is a serious and increasing form of environmental pollution. EMC is the absence of effects due to EMI. It is the ability of a device, equipment, or system to function satisfactorily in its electromagnetic environment without introducing intolerable electromagnetic disturbance. The chapter lists various reported examples of electromagnetic incompatibility and discusses the compatibility between and within systems. Effective EMC requires that the system is designed, manufactured, and tested with regard to its predicted operational electromagnetic environment. The chapter also explores the scope of EMC and discusses the electromagnetic fields and the effects of electromagnetic energy on the human health. This book is about EMC in electronic products, but an important relevant subject is the related issue of the direct health hazards of electromagnetic fields. It is undoubtedly the case that high levels of electromagnetic energy can create effects in human tissue. This then implies that below some level the electromagnetic (EM) energy can be regarded as \u201csafe\u201d and above it as \u201chazardous\u201d and that exposure to it should be controlled.", "author" : [ { "dropping-particle" : "", "family" : "Williams", "given" : "Tim", "non-dropping-particle" : "", "parse-names" : false, "suffix" : "" } ], "container-title" : "Elsevier", "id" : "ITEM-1", "issue" : "11-12", "issued" : { "date-parts" : [ [ "1992" ] ] }, "page" : "405", "title" : "EMC for Product Designers", "type" : "article-journal", "volume" : "38" }, "uris" : [ "http://www.mendeley.com/documents/?uuid=ee133698-6314-344d-939f-012dbd220928" ] } ], "mendeley" : { "formattedCitation" : "&lt;sup&gt;[74]&lt;/sup&gt;", "plainTextFormattedCitation" : "[74]", "previouslyFormattedCitation" : "&lt;sup&gt;[74]&lt;/sup&gt;"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[74]</w:t>
      </w:r>
      <w:r w:rsidRPr="000F30B0">
        <w:rPr>
          <w:rFonts w:ascii="Times New Roman" w:hAnsi="Times New Roman" w:cs="Times New Roman"/>
        </w:rPr>
        <w:fldChar w:fldCharType="end"/>
      </w:r>
      <w:r w:rsidRPr="000F30B0">
        <w:rPr>
          <w:rFonts w:ascii="Times New Roman" w:hAnsi="Times New Roman" w:cs="Times New Roman"/>
        </w:rPr>
        <w:t xml:space="preserve">. The internal wire electrode acts as an amplifier to electromagnetic signals and exacerbates the effect. Universal serial bus (USB) devices are particularly susceptible to EM radiation and act as an antenna for this type of radiation. USB devices work by a small voltage being applied across the interface between a computer and the device. The applied voltage allows a signal to be sent between the two, EMI distorts this signal preventing data transfer and making USB devices not respond. The combined effect results in most USB devices becoming inoperable and efforts were made to switch to wireless devices wherever possible or, where this was not possible, to shield the USB cables with a fine mesh cover.  </w:t>
      </w:r>
    </w:p>
    <w:p w14:paraId="4ECDAB41" w14:textId="42CB9DF8"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 proposed solution to counteract the EMI was to construct a Faraday Cage. Faraday cages are typically constructed from a fully sealed conductive material and have been used in many industries to prevent electromagnetic fields from entering the shielded area and vice-versa from electromagnetic fields from exiting. An alternative design of Faraday cage uses a fine mesh as the construction material to the same effect, provided the pore size of the mesh is sufficiently small to prevent EM waves to </w:t>
      </w:r>
      <w:r w:rsidR="003D7002">
        <w:rPr>
          <w:rFonts w:ascii="Times New Roman" w:hAnsi="Times New Roman" w:cs="Times New Roman"/>
        </w:rPr>
        <w:t>passing</w:t>
      </w:r>
      <w:r w:rsidR="003D7002" w:rsidRPr="000F30B0">
        <w:rPr>
          <w:rFonts w:ascii="Times New Roman" w:hAnsi="Times New Roman" w:cs="Times New Roman"/>
        </w:rPr>
        <w:t xml:space="preserve"> </w:t>
      </w:r>
      <w:r w:rsidRPr="000F30B0">
        <w:rPr>
          <w:rFonts w:ascii="Times New Roman" w:hAnsi="Times New Roman" w:cs="Times New Roman"/>
        </w:rPr>
        <w:t xml:space="preserve">through. </w:t>
      </w:r>
    </w:p>
    <w:p w14:paraId="432FAD29"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noProof/>
          <w:lang w:eastAsia="en-GB"/>
        </w:rPr>
        <mc:AlternateContent>
          <mc:Choice Requires="wpg">
            <w:drawing>
              <wp:anchor distT="0" distB="0" distL="114300" distR="114300" simplePos="0" relativeHeight="251572224" behindDoc="0" locked="0" layoutInCell="1" allowOverlap="1" wp14:anchorId="5CF03B5C" wp14:editId="2A5E10A4">
                <wp:simplePos x="0" y="0"/>
                <wp:positionH relativeFrom="margin">
                  <wp:align>center</wp:align>
                </wp:positionH>
                <wp:positionV relativeFrom="paragraph">
                  <wp:posOffset>1360170</wp:posOffset>
                </wp:positionV>
                <wp:extent cx="4231640" cy="1318895"/>
                <wp:effectExtent l="0" t="0" r="0" b="0"/>
                <wp:wrapTopAndBottom/>
                <wp:docPr id="3155" name="Group 3155"/>
                <wp:cNvGraphicFramePr/>
                <a:graphic xmlns:a="http://schemas.openxmlformats.org/drawingml/2006/main">
                  <a:graphicData uri="http://schemas.microsoft.com/office/word/2010/wordprocessingGroup">
                    <wpg:wgp>
                      <wpg:cNvGrpSpPr/>
                      <wpg:grpSpPr>
                        <a:xfrm>
                          <a:off x="0" y="0"/>
                          <a:ext cx="4231640" cy="1318895"/>
                          <a:chOff x="0" y="0"/>
                          <a:chExt cx="4231758" cy="1318895"/>
                        </a:xfrm>
                      </wpg:grpSpPr>
                      <pic:pic xmlns:pic="http://schemas.openxmlformats.org/drawingml/2006/picture">
                        <pic:nvPicPr>
                          <pic:cNvPr id="3156" name="Picture 3"/>
                          <pic:cNvPicPr>
                            <a:picLocks noChangeAspect="1"/>
                          </pic:cNvPicPr>
                        </pic:nvPicPr>
                        <pic:blipFill rotWithShape="1">
                          <a:blip r:embed="rId80" cstate="print">
                            <a:extLst>
                              <a:ext uri="{28A0092B-C50C-407E-A947-70E740481C1C}">
                                <a14:useLocalDpi xmlns:a14="http://schemas.microsoft.com/office/drawing/2010/main" val="0"/>
                              </a:ext>
                            </a:extLst>
                          </a:blip>
                          <a:srcRect t="32662" b="36627"/>
                          <a:stretch/>
                        </pic:blipFill>
                        <pic:spPr>
                          <a:xfrm>
                            <a:off x="0" y="0"/>
                            <a:ext cx="4231758" cy="978195"/>
                          </a:xfrm>
                          <a:prstGeom prst="rect">
                            <a:avLst/>
                          </a:prstGeom>
                        </pic:spPr>
                      </pic:pic>
                      <wps:wsp>
                        <wps:cNvPr id="3157" name="Text Box 3157"/>
                        <wps:cNvSpPr txBox="1"/>
                        <wps:spPr>
                          <a:xfrm>
                            <a:off x="0" y="1031240"/>
                            <a:ext cx="4227313" cy="287655"/>
                          </a:xfrm>
                          <a:prstGeom prst="rect">
                            <a:avLst/>
                          </a:prstGeom>
                          <a:solidFill>
                            <a:prstClr val="white"/>
                          </a:solidFill>
                          <a:ln>
                            <a:noFill/>
                          </a:ln>
                          <a:effectLst/>
                        </wps:spPr>
                        <wps:txbx>
                          <w:txbxContent>
                            <w:p w14:paraId="1432F467" w14:textId="25DBCC87" w:rsidR="000F457A" w:rsidRPr="00B55B07" w:rsidRDefault="000F457A" w:rsidP="00962B51">
                              <w:pPr>
                                <w:pStyle w:val="Caption"/>
                                <w:jc w:val="center"/>
                                <w:rPr>
                                  <w:rFonts w:ascii="Times New Roman" w:hAnsi="Times New Roman" w:cs="Times New Roman"/>
                                  <w:b w:val="0"/>
                                  <w:color w:val="auto"/>
                                  <w:sz w:val="22"/>
                                </w:rPr>
                              </w:pPr>
                              <w:bookmarkStart w:id="120" w:name="_Toc488690274"/>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27</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Temporary Faraday Cage</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CF03B5C" id="Group 3155" o:spid="_x0000_s1155" style="position:absolute;left:0;text-align:left;margin-left:0;margin-top:107.1pt;width:333.2pt;height:103.85pt;z-index:251572224;mso-position-horizontal:center;mso-position-horizontal-relative:margin" coordsize="42317,13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">
                <v:shape id="Picture 3" o:spid="_x0000_s1156" type="#_x0000_t75" style="position:absolute;width:42317;height: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">
                  <v:imagedata r:id="rId81" o:title="" croptop="21405f" cropbottom="24004f"/>
                </v:shape>
                <v:shape id="Text Box 3157" o:spid="_x0000_s1157" type="#_x0000_t202" style="position:absolute;top:10312;width:42273;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" stroked="f">
                  <v:textbox style="mso-fit-shape-to-text:t" inset="0,0,0,0">
                    <w:txbxContent>
                      <w:p w14:paraId="1432F467" w14:textId="25DBCC87" w:rsidR="000F457A" w:rsidRPr="00B55B07" w:rsidRDefault="000F457A" w:rsidP="00962B51">
                        <w:pPr>
                          <w:pStyle w:val="Caption"/>
                          <w:jc w:val="center"/>
                          <w:rPr>
                            <w:rFonts w:ascii="Times New Roman" w:hAnsi="Times New Roman" w:cs="Times New Roman"/>
                            <w:b w:val="0"/>
                            <w:color w:val="auto"/>
                            <w:sz w:val="22"/>
                          </w:rPr>
                        </w:pPr>
                        <w:bookmarkStart w:id="121" w:name="_Toc488690274"/>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27</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Temporary Faraday Cage</w:t>
                        </w:r>
                        <w:bookmarkEnd w:id="121"/>
                      </w:p>
                    </w:txbxContent>
                  </v:textbox>
                </v:shape>
                <w10:wrap type="topAndBottom" anchorx="margin"/>
              </v:group>
            </w:pict>
          </mc:Fallback>
        </mc:AlternateContent>
      </w:r>
      <w:r w:rsidRPr="000F30B0">
        <w:rPr>
          <w:rFonts w:ascii="Times New Roman" w:hAnsi="Times New Roman" w:cs="Times New Roman"/>
        </w:rPr>
        <w:t xml:space="preserve">To test whether a Faraday cage would be suitable to reduce the EM interference a simple in-house designed cage was constructed as a proof of concept. The prototype cage was constructed using a stainless steel mesh, pore size 10 μm, wrapped around the reactor in two layers and taped together using aluminium insulation tape. A small aperture at one end allowed access for power cables and gas lines. </w:t>
      </w:r>
      <w:r w:rsidRPr="000F30B0">
        <w:rPr>
          <w:rFonts w:ascii="Times New Roman" w:hAnsi="Times New Roman" w:cs="Times New Roman"/>
        </w:rPr>
        <w:lastRenderedPageBreak/>
        <w:t xml:space="preserve">This aperture served as a point where electromagnetic radiation could escape from so 100% EMI reduction was not expected. </w:t>
      </w:r>
    </w:p>
    <w:p w14:paraId="1712E1DA" w14:textId="5E90F0AB"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In order to determine how many layers of mesh was sufficient </w:t>
      </w:r>
      <w:r w:rsidR="003D7002">
        <w:rPr>
          <w:rFonts w:ascii="Times New Roman" w:hAnsi="Times New Roman" w:cs="Times New Roman"/>
        </w:rPr>
        <w:t xml:space="preserve">to </w:t>
      </w:r>
      <w:r w:rsidRPr="000F30B0">
        <w:rPr>
          <w:rFonts w:ascii="Times New Roman" w:hAnsi="Times New Roman" w:cs="Times New Roman"/>
        </w:rPr>
        <w:t xml:space="preserve">block all EM waves a simple test was performed using a FM/AM radio. The radio was switched on and then layers of mesh were added until the radio could no longer be heard. This meant no radio waves were escaping the mesh. This was tested for both FM (88-108 MHz) and AM (535-1605 kHz) radio bands. Two layers of mesh was used as a minimum for the duration of all experimentation conducted after this point. </w:t>
      </w:r>
    </w:p>
    <w:p w14:paraId="4A6F2782"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After a period of testing the reduction in EMI was noticeable so a permanent Faraday cage was designed and modified in-house but the main construction was completed by A. Barraclough Ltd, a local metal works. </w:t>
      </w:r>
    </w:p>
    <w:p w14:paraId="254B92BA" w14:textId="267D0059" w:rsidR="00962B51" w:rsidRPr="000F30B0" w:rsidRDefault="00962B51" w:rsidP="00962B51">
      <w:pPr>
        <w:jc w:val="both"/>
        <w:rPr>
          <w:rFonts w:ascii="Times New Roman" w:hAnsi="Times New Roman" w:cs="Times New Roman"/>
        </w:rPr>
      </w:pPr>
      <w:r w:rsidRPr="000F30B0">
        <w:rPr>
          <w:rFonts w:ascii="Times New Roman" w:hAnsi="Times New Roman" w:cs="Times New Roman"/>
          <w:noProof/>
          <w:lang w:eastAsia="en-GB"/>
        </w:rPr>
        <mc:AlternateContent>
          <mc:Choice Requires="wpg">
            <w:drawing>
              <wp:anchor distT="0" distB="0" distL="114300" distR="114300" simplePos="0" relativeHeight="251568128" behindDoc="0" locked="0" layoutInCell="1" allowOverlap="1" wp14:anchorId="417F61E0" wp14:editId="75B129A2">
                <wp:simplePos x="0" y="0"/>
                <wp:positionH relativeFrom="column">
                  <wp:posOffset>427355</wp:posOffset>
                </wp:positionH>
                <wp:positionV relativeFrom="paragraph">
                  <wp:posOffset>1997710</wp:posOffset>
                </wp:positionV>
                <wp:extent cx="4709795" cy="3429635"/>
                <wp:effectExtent l="0" t="0" r="0" b="0"/>
                <wp:wrapTopAndBottom/>
                <wp:docPr id="4183" name="Group 4183"/>
                <wp:cNvGraphicFramePr/>
                <a:graphic xmlns:a="http://schemas.openxmlformats.org/drawingml/2006/main">
                  <a:graphicData uri="http://schemas.microsoft.com/office/word/2010/wordprocessingGroup">
                    <wpg:wgp>
                      <wpg:cNvGrpSpPr/>
                      <wpg:grpSpPr>
                        <a:xfrm>
                          <a:off x="0" y="0"/>
                          <a:ext cx="4709795" cy="3429635"/>
                          <a:chOff x="0" y="0"/>
                          <a:chExt cx="4710223" cy="3435069"/>
                        </a:xfrm>
                      </wpg:grpSpPr>
                      <wps:wsp>
                        <wps:cNvPr id="3181" name="Text Box 2"/>
                        <wps:cNvSpPr txBox="1">
                          <a:spLocks noChangeArrowheads="1"/>
                        </wps:cNvSpPr>
                        <wps:spPr bwMode="auto">
                          <a:xfrm>
                            <a:off x="1063271" y="3157574"/>
                            <a:ext cx="3280523" cy="277495"/>
                          </a:xfrm>
                          <a:prstGeom prst="rect">
                            <a:avLst/>
                          </a:prstGeom>
                          <a:solidFill>
                            <a:srgbClr val="FFFFFF"/>
                          </a:solidFill>
                          <a:ln w="9525">
                            <a:noFill/>
                            <a:miter lim="800000"/>
                            <a:headEnd/>
                            <a:tailEnd/>
                          </a:ln>
                        </wps:spPr>
                        <wps:txbx>
                          <w:txbxContent>
                            <w:p w14:paraId="284E28B8" w14:textId="5A7558C7" w:rsidR="000F457A" w:rsidRPr="00B55B07" w:rsidRDefault="000F457A" w:rsidP="00962B51">
                              <w:pPr>
                                <w:pStyle w:val="Caption"/>
                                <w:jc w:val="center"/>
                                <w:rPr>
                                  <w:rFonts w:ascii="Times New Roman" w:hAnsi="Times New Roman" w:cs="Times New Roman"/>
                                  <w:b w:val="0"/>
                                  <w:color w:val="auto"/>
                                  <w:sz w:val="22"/>
                                </w:rPr>
                              </w:pPr>
                              <w:bookmarkStart w:id="122" w:name="_Toc488690275"/>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28</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xml:space="preserve">: Faraday Cage Design </w:t>
                              </w:r>
                              <w:r>
                                <w:rPr>
                                  <w:rFonts w:ascii="Times New Roman" w:hAnsi="Times New Roman" w:cs="Times New Roman"/>
                                  <w:b w:val="0"/>
                                  <w:color w:val="auto"/>
                                  <w:sz w:val="22"/>
                                </w:rPr>
                                <w:t>(</w:t>
                              </w:r>
                              <w:r w:rsidRPr="00B55B07">
                                <w:rPr>
                                  <w:rFonts w:ascii="Times New Roman" w:hAnsi="Times New Roman" w:cs="Times New Roman"/>
                                  <w:b w:val="0"/>
                                  <w:color w:val="auto"/>
                                  <w:sz w:val="22"/>
                                </w:rPr>
                                <w:t>Kuvshinov, 2014)</w:t>
                              </w:r>
                              <w:bookmarkEnd w:id="122"/>
                            </w:p>
                            <w:p w14:paraId="597CD6CA" w14:textId="77777777" w:rsidR="000F457A" w:rsidRDefault="000F457A" w:rsidP="00962B51"/>
                          </w:txbxContent>
                        </wps:txbx>
                        <wps:bodyPr rot="0" vert="horz" wrap="square" lIns="91440" tIns="45720" rIns="91440" bIns="45720" anchor="t" anchorCtr="0">
                          <a:noAutofit/>
                        </wps:bodyPr>
                      </wps:wsp>
                      <pic:pic xmlns:pic="http://schemas.openxmlformats.org/drawingml/2006/picture">
                        <pic:nvPicPr>
                          <pic:cNvPr id="3176" name="Picture 317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710223" cy="3168503"/>
                          </a:xfrm>
                          <a:prstGeom prst="rect">
                            <a:avLst/>
                          </a:prstGeom>
                        </pic:spPr>
                      </pic:pic>
                    </wpg:wgp>
                  </a:graphicData>
                </a:graphic>
                <wp14:sizeRelV relativeFrom="margin">
                  <wp14:pctHeight>0</wp14:pctHeight>
                </wp14:sizeRelV>
              </wp:anchor>
            </w:drawing>
          </mc:Choice>
          <mc:Fallback>
            <w:pict>
              <v:group w14:anchorId="417F61E0" id="Group 4183" o:spid="_x0000_s1158" style="position:absolute;left:0;text-align:left;margin-left:33.65pt;margin-top:157.3pt;width:370.85pt;height:270.05pt;z-index:251568128;mso-height-relative:margin" coordsize="47102,34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">
                <v:shape id="_x0000_s1159" type="#_x0000_t202" style="position:absolute;left:10632;top:31575;width:3280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" stroked="f">
                  <v:textbox>
                    <w:txbxContent>
                      <w:p w14:paraId="284E28B8" w14:textId="5A7558C7" w:rsidR="000F457A" w:rsidRPr="00B55B07" w:rsidRDefault="000F457A" w:rsidP="00962B51">
                        <w:pPr>
                          <w:pStyle w:val="Caption"/>
                          <w:jc w:val="center"/>
                          <w:rPr>
                            <w:rFonts w:ascii="Times New Roman" w:hAnsi="Times New Roman" w:cs="Times New Roman"/>
                            <w:b w:val="0"/>
                            <w:color w:val="auto"/>
                            <w:sz w:val="22"/>
                          </w:rPr>
                        </w:pPr>
                        <w:bookmarkStart w:id="123" w:name="_Toc488690275"/>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28</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xml:space="preserve">: Faraday Cage Design </w:t>
                        </w:r>
                        <w:r>
                          <w:rPr>
                            <w:rFonts w:ascii="Times New Roman" w:hAnsi="Times New Roman" w:cs="Times New Roman"/>
                            <w:b w:val="0"/>
                            <w:color w:val="auto"/>
                            <w:sz w:val="22"/>
                          </w:rPr>
                          <w:t>(</w:t>
                        </w:r>
                        <w:r w:rsidRPr="00B55B07">
                          <w:rPr>
                            <w:rFonts w:ascii="Times New Roman" w:hAnsi="Times New Roman" w:cs="Times New Roman"/>
                            <w:b w:val="0"/>
                            <w:color w:val="auto"/>
                            <w:sz w:val="22"/>
                          </w:rPr>
                          <w:t>Kuvshinov, 2014)</w:t>
                        </w:r>
                        <w:bookmarkEnd w:id="123"/>
                      </w:p>
                      <w:p w14:paraId="597CD6CA" w14:textId="77777777" w:rsidR="000F457A" w:rsidRDefault="000F457A" w:rsidP="00962B51"/>
                    </w:txbxContent>
                  </v:textbox>
                </v:shape>
                <v:shape id="Picture 3176" o:spid="_x0000_s1160" type="#_x0000_t75" style="position:absolute;width:47102;height:3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">
                  <v:imagedata r:id="rId83" o:title=""/>
                </v:shape>
                <w10:wrap type="topAndBottom"/>
              </v:group>
            </w:pict>
          </mc:Fallback>
        </mc:AlternateContent>
      </w:r>
      <w:r w:rsidRPr="000F30B0">
        <w:rPr>
          <w:rFonts w:ascii="Times New Roman" w:hAnsi="Times New Roman" w:cs="Times New Roman"/>
        </w:rPr>
        <w:t>The design, pictured below, is entirely made of 3 mm stainless steel and is a rigid structure. Welded screws hold the end plates to the 4 supporting struts. Nuts hold 8 smaller metal plates (4 on each side) to the end plates. These smaller metal plates are the only removal parts of the Faraday Cage and are used to hold a fine wire mesh (not pictured) in place. The wire mesh is again constructed of stainless steel and has a pore size of 10 μm and is wrapped twice around the entire structure. The small pore size prevents electromagnetic radiation escaping the system and based upon testing should reduce interference to a manageable level. The reactor is placed inside the cage prior to the mesh being added alongside all connections: grounding, live electrode, gas lines etc. which are fed to the reactor through interfaces in the end plates of the cage (</w:t>
      </w:r>
      <w:r w:rsidR="005F48B4" w:rsidRPr="005F48B4">
        <w:rPr>
          <w:rFonts w:ascii="Times New Roman" w:hAnsi="Times New Roman" w:cs="Times New Roman"/>
        </w:rPr>
        <w:fldChar w:fldCharType="begin"/>
      </w:r>
      <w:r w:rsidR="005F48B4" w:rsidRPr="005F48B4">
        <w:rPr>
          <w:rFonts w:ascii="Times New Roman" w:hAnsi="Times New Roman" w:cs="Times New Roman"/>
        </w:rPr>
        <w:instrText xml:space="preserve"> REF _Ref488699635 \h  \* MERGEFORMAT </w:instrText>
      </w:r>
      <w:r w:rsidR="005F48B4" w:rsidRPr="005F48B4">
        <w:rPr>
          <w:rFonts w:ascii="Times New Roman" w:hAnsi="Times New Roman" w:cs="Times New Roman"/>
        </w:rPr>
      </w:r>
      <w:r w:rsidR="005F48B4" w:rsidRPr="005F48B4">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30</w:t>
      </w:r>
      <w:r w:rsidR="005F48B4" w:rsidRPr="005F48B4">
        <w:rPr>
          <w:rFonts w:ascii="Times New Roman" w:hAnsi="Times New Roman" w:cs="Times New Roman"/>
        </w:rPr>
        <w:fldChar w:fldCharType="end"/>
      </w:r>
      <w:r w:rsidRPr="000F30B0">
        <w:rPr>
          <w:rFonts w:ascii="Times New Roman" w:hAnsi="Times New Roman" w:cs="Times New Roman"/>
        </w:rPr>
        <w:t xml:space="preserve">). Extra meshing was inserted into the interfaces to decrease the aperture size to reduce electromagnetic radiation leakage.     </w:t>
      </w:r>
    </w:p>
    <w:p w14:paraId="5F489DA5" w14:textId="1C85CDA9" w:rsidR="00962B51" w:rsidRPr="000F30B0" w:rsidRDefault="00962B51" w:rsidP="00962B51">
      <w:pPr>
        <w:jc w:val="both"/>
        <w:rPr>
          <w:rFonts w:ascii="Times New Roman" w:hAnsi="Times New Roman" w:cs="Times New Roman"/>
          <w:lang w:eastAsia="en-GB"/>
        </w:rPr>
      </w:pPr>
    </w:p>
    <w:p w14:paraId="7FD4A5FE" w14:textId="0162C486" w:rsidR="00962B51" w:rsidRPr="000F30B0" w:rsidRDefault="007D2EC7" w:rsidP="00962B51">
      <w:pPr>
        <w:jc w:val="both"/>
        <w:rPr>
          <w:rFonts w:ascii="Times New Roman" w:hAnsi="Times New Roman" w:cs="Times New Roman"/>
        </w:rPr>
      </w:pPr>
      <w:r w:rsidRPr="000F30B0">
        <w:rPr>
          <w:rFonts w:ascii="Times New Roman" w:hAnsi="Times New Roman" w:cs="Times New Roman"/>
          <w:noProof/>
          <w:lang w:eastAsia="en-GB"/>
        </w:rPr>
        <w:lastRenderedPageBreak/>
        <mc:AlternateContent>
          <mc:Choice Requires="wpg">
            <w:drawing>
              <wp:anchor distT="0" distB="0" distL="114300" distR="114300" simplePos="0" relativeHeight="251569152" behindDoc="0" locked="0" layoutInCell="1" allowOverlap="1" wp14:anchorId="32DEF566" wp14:editId="289725B0">
                <wp:simplePos x="0" y="0"/>
                <wp:positionH relativeFrom="margin">
                  <wp:align>right</wp:align>
                </wp:positionH>
                <wp:positionV relativeFrom="paragraph">
                  <wp:posOffset>4038241</wp:posOffset>
                </wp:positionV>
                <wp:extent cx="5528310" cy="2116455"/>
                <wp:effectExtent l="0" t="0" r="0" b="0"/>
                <wp:wrapTopAndBottom/>
                <wp:docPr id="4190" name="Group 4190"/>
                <wp:cNvGraphicFramePr/>
                <a:graphic xmlns:a="http://schemas.openxmlformats.org/drawingml/2006/main">
                  <a:graphicData uri="http://schemas.microsoft.com/office/word/2010/wordprocessingGroup">
                    <wpg:wgp>
                      <wpg:cNvGrpSpPr/>
                      <wpg:grpSpPr>
                        <a:xfrm>
                          <a:off x="0" y="0"/>
                          <a:ext cx="5528310" cy="2116455"/>
                          <a:chOff x="0" y="0"/>
                          <a:chExt cx="5528930" cy="2116455"/>
                        </a:xfrm>
                      </wpg:grpSpPr>
                      <pic:pic xmlns:pic="http://schemas.openxmlformats.org/drawingml/2006/picture">
                        <pic:nvPicPr>
                          <pic:cNvPr id="3179" name="Picture 3179"/>
                          <pic:cNvPicPr>
                            <a:picLocks noChangeAspect="1"/>
                          </pic:cNvPicPr>
                        </pic:nvPicPr>
                        <pic:blipFill rotWithShape="1">
                          <a:blip r:embed="rId84" cstate="print">
                            <a:extLst>
                              <a:ext uri="{28A0092B-C50C-407E-A947-70E740481C1C}">
                                <a14:useLocalDpi xmlns:a14="http://schemas.microsoft.com/office/drawing/2010/main" val="0"/>
                              </a:ext>
                            </a:extLst>
                          </a:blip>
                          <a:srcRect l="1562" t="28704" r="1729" b="31250"/>
                          <a:stretch/>
                        </pic:blipFill>
                        <pic:spPr bwMode="auto">
                          <a:xfrm>
                            <a:off x="0" y="0"/>
                            <a:ext cx="5528930" cy="1722474"/>
                          </a:xfrm>
                          <a:prstGeom prst="rect">
                            <a:avLst/>
                          </a:prstGeom>
                          <a:ln>
                            <a:noFill/>
                          </a:ln>
                          <a:extLst>
                            <a:ext uri="{53640926-AAD7-44D8-BBD7-CCE9431645EC}">
                              <a14:shadowObscured xmlns:a14="http://schemas.microsoft.com/office/drawing/2010/main"/>
                            </a:ext>
                          </a:extLst>
                        </pic:spPr>
                      </pic:pic>
                      <wps:wsp>
                        <wps:cNvPr id="4188" name="Text Box 4188"/>
                        <wps:cNvSpPr txBox="1"/>
                        <wps:spPr>
                          <a:xfrm>
                            <a:off x="393405" y="1828800"/>
                            <a:ext cx="4711593" cy="287655"/>
                          </a:xfrm>
                          <a:prstGeom prst="rect">
                            <a:avLst/>
                          </a:prstGeom>
                          <a:solidFill>
                            <a:prstClr val="white"/>
                          </a:solidFill>
                          <a:ln>
                            <a:noFill/>
                          </a:ln>
                          <a:effectLst/>
                        </wps:spPr>
                        <wps:txbx>
                          <w:txbxContent>
                            <w:p w14:paraId="76DA4B32" w14:textId="4465D7D2" w:rsidR="000F457A" w:rsidRPr="00B55B07" w:rsidRDefault="000F457A" w:rsidP="00962B51">
                              <w:pPr>
                                <w:pStyle w:val="Caption"/>
                                <w:jc w:val="center"/>
                                <w:rPr>
                                  <w:rFonts w:ascii="Times New Roman" w:hAnsi="Times New Roman" w:cs="Times New Roman"/>
                                  <w:b w:val="0"/>
                                  <w:noProof/>
                                  <w:color w:val="auto"/>
                                  <w:sz w:val="22"/>
                                </w:rPr>
                              </w:pPr>
                              <w:bookmarkStart w:id="124" w:name="_Toc488690276"/>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29</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Reactor within Faraday Cage</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DEF566" id="Group 4190" o:spid="_x0000_s1161" style="position:absolute;left:0;text-align:left;margin-left:384.1pt;margin-top:317.95pt;width:435.3pt;height:166.65pt;z-index:251569152;mso-position-horizontal:right;mso-position-horizontal-relative:margin" coordsize="55289,21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">
                <v:shape id="Picture 3179" o:spid="_x0000_s1162" type="#_x0000_t75" style="position:absolute;width:55289;height:17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">
                  <v:imagedata r:id="rId85" o:title="" croptop="18811f" cropbottom=".3125" cropleft="1024f" cropright="1133f"/>
                </v:shape>
                <v:shape id="Text Box 4188" o:spid="_x0000_s1163" type="#_x0000_t202" style="position:absolute;left:3934;top:18288;width:47115;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" stroked="f">
                  <v:textbox style="mso-fit-shape-to-text:t" inset="0,0,0,0">
                    <w:txbxContent>
                      <w:p w14:paraId="76DA4B32" w14:textId="4465D7D2" w:rsidR="000F457A" w:rsidRPr="00B55B07" w:rsidRDefault="000F457A" w:rsidP="00962B51">
                        <w:pPr>
                          <w:pStyle w:val="Caption"/>
                          <w:jc w:val="center"/>
                          <w:rPr>
                            <w:rFonts w:ascii="Times New Roman" w:hAnsi="Times New Roman" w:cs="Times New Roman"/>
                            <w:b w:val="0"/>
                            <w:noProof/>
                            <w:color w:val="auto"/>
                            <w:sz w:val="22"/>
                          </w:rPr>
                        </w:pPr>
                        <w:bookmarkStart w:id="125" w:name="_Toc488690276"/>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29</w:t>
                        </w:r>
                        <w:r w:rsidRPr="00B55B07">
                          <w:rPr>
                            <w:rFonts w:ascii="Times New Roman" w:hAnsi="Times New Roman" w:cs="Times New Roman"/>
                            <w:b w:val="0"/>
                            <w:color w:val="auto"/>
                            <w:sz w:val="22"/>
                          </w:rPr>
                          <w:fldChar w:fldCharType="end"/>
                        </w:r>
                        <w:r w:rsidRPr="00B55B07">
                          <w:rPr>
                            <w:rFonts w:ascii="Times New Roman" w:hAnsi="Times New Roman" w:cs="Times New Roman"/>
                            <w:b w:val="0"/>
                            <w:color w:val="auto"/>
                            <w:sz w:val="22"/>
                          </w:rPr>
                          <w:t>: Reactor within Faraday Cage</w:t>
                        </w:r>
                        <w:bookmarkEnd w:id="125"/>
                      </w:p>
                    </w:txbxContent>
                  </v:textbox>
                </v:shape>
                <w10:wrap type="topAndBottom" anchorx="margin"/>
              </v:group>
            </w:pict>
          </mc:Fallback>
        </mc:AlternateContent>
      </w:r>
      <w:r w:rsidR="00962B51" w:rsidRPr="000F30B0">
        <w:rPr>
          <w:rFonts w:ascii="Times New Roman" w:hAnsi="Times New Roman" w:cs="Times New Roman"/>
          <w:noProof/>
          <w:lang w:eastAsia="en-GB"/>
        </w:rPr>
        <mc:AlternateContent>
          <mc:Choice Requires="wpg">
            <w:drawing>
              <wp:anchor distT="0" distB="0" distL="114300" distR="114300" simplePos="0" relativeHeight="251570176" behindDoc="0" locked="0" layoutInCell="1" allowOverlap="1" wp14:anchorId="76A26E09" wp14:editId="498D91E6">
                <wp:simplePos x="0" y="0"/>
                <wp:positionH relativeFrom="column">
                  <wp:posOffset>-330200</wp:posOffset>
                </wp:positionH>
                <wp:positionV relativeFrom="paragraph">
                  <wp:posOffset>-276225</wp:posOffset>
                </wp:positionV>
                <wp:extent cx="6619240" cy="3211830"/>
                <wp:effectExtent l="0" t="0" r="0" b="7620"/>
                <wp:wrapTopAndBottom/>
                <wp:docPr id="4192" name="Group 4192"/>
                <wp:cNvGraphicFramePr/>
                <a:graphic xmlns:a="http://schemas.openxmlformats.org/drawingml/2006/main">
                  <a:graphicData uri="http://schemas.microsoft.com/office/word/2010/wordprocessingGroup">
                    <wpg:wgp>
                      <wpg:cNvGrpSpPr/>
                      <wpg:grpSpPr>
                        <a:xfrm>
                          <a:off x="0" y="0"/>
                          <a:ext cx="6619240" cy="3211830"/>
                          <a:chOff x="0" y="0"/>
                          <a:chExt cx="6619240" cy="3211830"/>
                        </a:xfrm>
                      </wpg:grpSpPr>
                      <wpg:grpSp>
                        <wpg:cNvPr id="3189" name="Group 3189"/>
                        <wpg:cNvGrpSpPr/>
                        <wpg:grpSpPr>
                          <a:xfrm>
                            <a:off x="0" y="0"/>
                            <a:ext cx="6619240" cy="2872053"/>
                            <a:chOff x="0" y="-1"/>
                            <a:chExt cx="6619461" cy="2872409"/>
                          </a:xfrm>
                        </wpg:grpSpPr>
                        <pic:pic xmlns:pic="http://schemas.openxmlformats.org/drawingml/2006/picture">
                          <pic:nvPicPr>
                            <pic:cNvPr id="3180" name="Picture 3180"/>
                            <pic:cNvPicPr>
                              <a:picLocks noChangeAspect="1"/>
                            </pic:cNvPicPr>
                          </pic:nvPicPr>
                          <pic:blipFill rotWithShape="1">
                            <a:blip r:embed="rId86" cstate="print">
                              <a:extLst>
                                <a:ext uri="{28A0092B-C50C-407E-A947-70E740481C1C}">
                                  <a14:useLocalDpi xmlns:a14="http://schemas.microsoft.com/office/drawing/2010/main" val="0"/>
                                </a:ext>
                              </a:extLst>
                            </a:blip>
                            <a:srcRect l="13793" t="1149" r="17202" b="351"/>
                            <a:stretch/>
                          </pic:blipFill>
                          <pic:spPr bwMode="auto">
                            <a:xfrm rot="5400000">
                              <a:off x="1813893" y="-104362"/>
                              <a:ext cx="2872409" cy="3081131"/>
                            </a:xfrm>
                            <a:prstGeom prst="rect">
                              <a:avLst/>
                            </a:prstGeom>
                            <a:ln>
                              <a:noFill/>
                            </a:ln>
                            <a:extLst>
                              <a:ext uri="{53640926-AAD7-44D8-BBD7-CCE9431645EC}">
                                <a14:shadowObscured xmlns:a14="http://schemas.microsoft.com/office/drawing/2010/main"/>
                              </a:ext>
                            </a:extLst>
                          </pic:spPr>
                        </pic:pic>
                        <wps:wsp>
                          <wps:cNvPr id="3185" name="Straight Arrow Connector 3185"/>
                          <wps:cNvCnPr/>
                          <wps:spPr>
                            <a:xfrm flipV="1">
                              <a:off x="1013757" y="1103106"/>
                              <a:ext cx="1431187" cy="218633"/>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3186" name="Straight Arrow Connector 3186"/>
                          <wps:cNvCnPr/>
                          <wps:spPr>
                            <a:xfrm flipH="1" flipV="1">
                              <a:off x="3429000" y="1381539"/>
                              <a:ext cx="1818860" cy="596347"/>
                            </a:xfrm>
                            <a:prstGeom prst="straightConnector1">
                              <a:avLst/>
                            </a:prstGeom>
                            <a:noFill/>
                            <a:ln w="25400" cap="flat" cmpd="sng" algn="ctr">
                              <a:solidFill>
                                <a:srgbClr val="C0504D">
                                  <a:shade val="95000"/>
                                  <a:satMod val="105000"/>
                                </a:srgbClr>
                              </a:solidFill>
                              <a:prstDash val="solid"/>
                              <a:tailEnd type="stealth" w="lg" len="lg"/>
                            </a:ln>
                            <a:effectLst/>
                          </wps:spPr>
                          <wps:bodyPr/>
                        </wps:wsp>
                        <wps:wsp>
                          <wps:cNvPr id="3187" name="Text Box 3187"/>
                          <wps:cNvSpPr txBox="1"/>
                          <wps:spPr>
                            <a:xfrm>
                              <a:off x="0" y="1212448"/>
                              <a:ext cx="1212574" cy="367747"/>
                            </a:xfrm>
                            <a:prstGeom prst="rect">
                              <a:avLst/>
                            </a:prstGeom>
                            <a:solidFill>
                              <a:sysClr val="window" lastClr="FFFFFF">
                                <a:alpha val="0"/>
                              </a:sysClr>
                            </a:solidFill>
                            <a:ln w="6350">
                              <a:noFill/>
                            </a:ln>
                            <a:effectLst/>
                          </wps:spPr>
                          <wps:txbx>
                            <w:txbxContent>
                              <w:p w14:paraId="6AFEFC96" w14:textId="77777777" w:rsidR="000F457A" w:rsidRDefault="000F457A" w:rsidP="00962B51">
                                <w:r>
                                  <w:t>Gas inlet/outlet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8" name="Text Box 3188"/>
                          <wps:cNvSpPr txBox="1"/>
                          <wps:spPr>
                            <a:xfrm>
                              <a:off x="5208104" y="1848678"/>
                              <a:ext cx="1411357" cy="467139"/>
                            </a:xfrm>
                            <a:prstGeom prst="rect">
                              <a:avLst/>
                            </a:prstGeom>
                            <a:solidFill>
                              <a:sysClr val="window" lastClr="FFFFFF">
                                <a:alpha val="0"/>
                              </a:sysClr>
                            </a:solidFill>
                            <a:ln w="6350">
                              <a:noFill/>
                            </a:ln>
                            <a:effectLst/>
                          </wps:spPr>
                          <wps:txbx>
                            <w:txbxContent>
                              <w:p w14:paraId="000ADC23" w14:textId="77777777" w:rsidR="000F457A" w:rsidRDefault="000F457A" w:rsidP="00962B51">
                                <w:r>
                                  <w:t>HV input with additional meshing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91" name="Text Box 4191"/>
                        <wps:cNvSpPr txBox="1"/>
                        <wps:spPr>
                          <a:xfrm>
                            <a:off x="0" y="2924175"/>
                            <a:ext cx="6619240" cy="287655"/>
                          </a:xfrm>
                          <a:prstGeom prst="rect">
                            <a:avLst/>
                          </a:prstGeom>
                          <a:solidFill>
                            <a:prstClr val="white"/>
                          </a:solidFill>
                          <a:ln>
                            <a:noFill/>
                          </a:ln>
                          <a:effectLst/>
                        </wps:spPr>
                        <wps:txbx>
                          <w:txbxContent>
                            <w:p w14:paraId="4D7A5853" w14:textId="17623721" w:rsidR="000F457A" w:rsidRPr="00B55B07" w:rsidRDefault="000F457A" w:rsidP="00962B51">
                              <w:pPr>
                                <w:pStyle w:val="Caption"/>
                                <w:jc w:val="center"/>
                                <w:rPr>
                                  <w:rFonts w:ascii="Times New Roman" w:hAnsi="Times New Roman" w:cs="Times New Roman"/>
                                  <w:b w:val="0"/>
                                  <w:noProof/>
                                  <w:color w:val="auto"/>
                                  <w:sz w:val="22"/>
                                </w:rPr>
                              </w:pPr>
                              <w:bookmarkStart w:id="126" w:name="_Ref488699635"/>
                              <w:bookmarkStart w:id="127" w:name="_Toc488690277"/>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30</w:t>
                              </w:r>
                              <w:r w:rsidRPr="00B55B07">
                                <w:rPr>
                                  <w:rFonts w:ascii="Times New Roman" w:hAnsi="Times New Roman" w:cs="Times New Roman"/>
                                  <w:b w:val="0"/>
                                  <w:color w:val="auto"/>
                                  <w:sz w:val="22"/>
                                </w:rPr>
                                <w:fldChar w:fldCharType="end"/>
                              </w:r>
                              <w:bookmarkEnd w:id="126"/>
                              <w:r w:rsidRPr="00B55B07">
                                <w:rPr>
                                  <w:rFonts w:ascii="Times New Roman" w:hAnsi="Times New Roman" w:cs="Times New Roman"/>
                                  <w:b w:val="0"/>
                                  <w:color w:val="auto"/>
                                  <w:sz w:val="22"/>
                                </w:rPr>
                                <w:t>: End Flange with Interfaces</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A26E09" id="Group 4192" o:spid="_x0000_s1164" style="position:absolute;left:0;text-align:left;margin-left:-26pt;margin-top:-21.75pt;width:521.2pt;height:252.9pt;z-index:251570176" coordsize="66192,32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">
                <v:group id="Group 3189" o:spid="_x0000_s1165" style="position:absolute;width:66192;height:28720" coordorigin="" coordsize="66194,2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qR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0hX8vglPQK5/AAAA//8DAFBLAQItABQABgAIAAAAIQDb4fbL7gAAAIUBAAATAAAAAAAA&#10;AAAAAAAAAAAAAABbQ29udGVudF9UeXBlc10ueG1sUEsBAi0AFAAGAAgAAAAhAFr0LFu/AAAAFQEA&#10;AAsAAAAAAAAAAAAAAAAAHwEAAF9yZWxzLy5yZWxzUEsBAi0AFAAGAAgAAAAhAHQjSpHHAAAA3QAA&#10;AA8AAAAAAAAAAAAAAAAABwIAAGRycy9kb3ducmV2LnhtbFBLBQYAAAAAAwADALcAAAD7AgAAAAA=&#10;">
                  <v:shape id="Picture 3180" o:spid="_x0000_s1166" type="#_x0000_t75" style="position:absolute;left:18139;top:-1044;width:28724;height:308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">
                    <v:imagedata r:id="rId87" o:title="" croptop="753f" cropbottom="230f" cropleft="9039f" cropright="11274f"/>
                  </v:shape>
                  <v:shape id="Straight Arrow Connector 3185" o:spid="_x0000_s1167" type="#_x0000_t32" style="position:absolute;left:10137;top:11031;width:14312;height:21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" strokecolor="#be4b48" strokeweight="2pt">
                    <v:stroke endarrow="classic" endarrowwidth="wide" endarrowlength="long"/>
                  </v:shape>
                  <v:shape id="Straight Arrow Connector 3186" o:spid="_x0000_s1168" type="#_x0000_t32" style="position:absolute;left:34290;top:13815;width:18188;height:59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" strokecolor="#be4b48" strokeweight="2pt">
                    <v:stroke endarrow="classic" endarrowwidth="wide" endarrowlength="long"/>
                  </v:shape>
                  <v:shape id="Text Box 3187" o:spid="_x0000_s1169" type="#_x0000_t202" style="position:absolute;top:12124;width:1212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" fillcolor="window" stroked="f" strokeweight=".5pt">
                    <v:fill opacity="0"/>
                    <v:textbox>
                      <w:txbxContent>
                        <w:p w14:paraId="6AFEFC96" w14:textId="77777777" w:rsidR="000F457A" w:rsidRDefault="000F457A" w:rsidP="00962B51">
                          <w:r>
                            <w:t>Gas inlet/outlet</w:t>
                          </w:r>
                        </w:p>
                      </w:txbxContent>
                    </v:textbox>
                  </v:shape>
                  <v:shape id="Text Box 3188" o:spid="_x0000_s1170" type="#_x0000_t202" style="position:absolute;left:52081;top:18486;width:14113;height:4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" fillcolor="window" stroked="f" strokeweight=".5pt">
                    <v:fill opacity="0"/>
                    <v:textbox>
                      <w:txbxContent>
                        <w:p w14:paraId="000ADC23" w14:textId="77777777" w:rsidR="000F457A" w:rsidRDefault="000F457A" w:rsidP="00962B51">
                          <w:r>
                            <w:t>HV input with additional meshing</w:t>
                          </w:r>
                        </w:p>
                      </w:txbxContent>
                    </v:textbox>
                  </v:shape>
                </v:group>
                <v:shape id="Text Box 4191" o:spid="_x0000_s1171" type="#_x0000_t202" style="position:absolute;top:29241;width:6619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" stroked="f">
                  <v:textbox style="mso-fit-shape-to-text:t" inset="0,0,0,0">
                    <w:txbxContent>
                      <w:p w14:paraId="4D7A5853" w14:textId="17623721" w:rsidR="000F457A" w:rsidRPr="00B55B07" w:rsidRDefault="000F457A" w:rsidP="00962B51">
                        <w:pPr>
                          <w:pStyle w:val="Caption"/>
                          <w:jc w:val="center"/>
                          <w:rPr>
                            <w:rFonts w:ascii="Times New Roman" w:hAnsi="Times New Roman" w:cs="Times New Roman"/>
                            <w:b w:val="0"/>
                            <w:noProof/>
                            <w:color w:val="auto"/>
                            <w:sz w:val="22"/>
                          </w:rPr>
                        </w:pPr>
                        <w:bookmarkStart w:id="128" w:name="_Ref488699635"/>
                        <w:bookmarkStart w:id="129" w:name="_Toc488690277"/>
                        <w:r w:rsidRPr="00B55B07">
                          <w:rPr>
                            <w:rFonts w:ascii="Times New Roman" w:hAnsi="Times New Roman" w:cs="Times New Roman"/>
                            <w:b w:val="0"/>
                            <w:color w:val="auto"/>
                            <w:sz w:val="22"/>
                          </w:rPr>
                          <w:t xml:space="preserve">Figure </w:t>
                        </w:r>
                        <w:r w:rsidRPr="00B55B07">
                          <w:rPr>
                            <w:rFonts w:ascii="Times New Roman" w:hAnsi="Times New Roman" w:cs="Times New Roman"/>
                            <w:b w:val="0"/>
                            <w:color w:val="auto"/>
                            <w:sz w:val="22"/>
                          </w:rPr>
                          <w:fldChar w:fldCharType="begin"/>
                        </w:r>
                        <w:r w:rsidRPr="00B55B07">
                          <w:rPr>
                            <w:rFonts w:ascii="Times New Roman" w:hAnsi="Times New Roman" w:cs="Times New Roman"/>
                            <w:b w:val="0"/>
                            <w:color w:val="auto"/>
                            <w:sz w:val="22"/>
                          </w:rPr>
                          <w:instrText xml:space="preserve"> SEQ Figure \* ARABIC </w:instrText>
                        </w:r>
                        <w:r w:rsidRPr="00B55B07">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30</w:t>
                        </w:r>
                        <w:r w:rsidRPr="00B55B07">
                          <w:rPr>
                            <w:rFonts w:ascii="Times New Roman" w:hAnsi="Times New Roman" w:cs="Times New Roman"/>
                            <w:b w:val="0"/>
                            <w:color w:val="auto"/>
                            <w:sz w:val="22"/>
                          </w:rPr>
                          <w:fldChar w:fldCharType="end"/>
                        </w:r>
                        <w:bookmarkEnd w:id="128"/>
                        <w:r w:rsidRPr="00B55B07">
                          <w:rPr>
                            <w:rFonts w:ascii="Times New Roman" w:hAnsi="Times New Roman" w:cs="Times New Roman"/>
                            <w:b w:val="0"/>
                            <w:color w:val="auto"/>
                            <w:sz w:val="22"/>
                          </w:rPr>
                          <w:t>: End Flange with Interfaces</w:t>
                        </w:r>
                        <w:bookmarkEnd w:id="129"/>
                      </w:p>
                    </w:txbxContent>
                  </v:textbox>
                </v:shape>
                <w10:wrap type="topAndBottom"/>
              </v:group>
            </w:pict>
          </mc:Fallback>
        </mc:AlternateContent>
      </w:r>
      <w:r w:rsidR="00962B51" w:rsidRPr="000F30B0">
        <w:rPr>
          <w:rFonts w:ascii="Times New Roman" w:hAnsi="Times New Roman" w:cs="Times New Roman"/>
        </w:rPr>
        <w:t>An additional measure to counteract EMI was to install ferrite coils on all USB devices and, where possible, wireless devices were utilised to ensure no adverse effects on surrounding equipment. Ferrite coils suppress EMI being transferred to/from a device and act as an extra layer of protection against EMI.</w:t>
      </w:r>
    </w:p>
    <w:p w14:paraId="1BF1066C" w14:textId="03F5A25F" w:rsidR="00962B51" w:rsidRPr="000F30B0" w:rsidRDefault="0003222F" w:rsidP="00962B51">
      <w:pPr>
        <w:jc w:val="both"/>
        <w:rPr>
          <w:rFonts w:ascii="Times New Roman" w:hAnsi="Times New Roman" w:cs="Times New Roman"/>
        </w:rPr>
      </w:pPr>
      <w:r>
        <w:rPr>
          <w:noProof/>
        </w:rPr>
        <w:lastRenderedPageBreak/>
        <mc:AlternateContent>
          <mc:Choice Requires="wps">
            <w:drawing>
              <wp:anchor distT="0" distB="0" distL="114300" distR="114300" simplePos="0" relativeHeight="251685888" behindDoc="0" locked="0" layoutInCell="1" allowOverlap="1" wp14:anchorId="7B356C56" wp14:editId="572310E6">
                <wp:simplePos x="0" y="0"/>
                <wp:positionH relativeFrom="column">
                  <wp:posOffset>575945</wp:posOffset>
                </wp:positionH>
                <wp:positionV relativeFrom="paragraph">
                  <wp:posOffset>4263390</wp:posOffset>
                </wp:positionV>
                <wp:extent cx="4579620" cy="635"/>
                <wp:effectExtent l="0" t="0" r="0" b="0"/>
                <wp:wrapTopAndBottom/>
                <wp:docPr id="4197" name="Text Box 4197"/>
                <wp:cNvGraphicFramePr/>
                <a:graphic xmlns:a="http://schemas.openxmlformats.org/drawingml/2006/main">
                  <a:graphicData uri="http://schemas.microsoft.com/office/word/2010/wordprocessingShape">
                    <wps:wsp>
                      <wps:cNvSpPr txBox="1"/>
                      <wps:spPr>
                        <a:xfrm>
                          <a:off x="0" y="0"/>
                          <a:ext cx="4579620" cy="635"/>
                        </a:xfrm>
                        <a:prstGeom prst="rect">
                          <a:avLst/>
                        </a:prstGeom>
                        <a:solidFill>
                          <a:prstClr val="white"/>
                        </a:solidFill>
                        <a:ln>
                          <a:noFill/>
                        </a:ln>
                      </wps:spPr>
                      <wps:txbx>
                        <w:txbxContent>
                          <w:p w14:paraId="0C69526B" w14:textId="6CEF7B45" w:rsidR="000F457A" w:rsidRPr="0003222F" w:rsidRDefault="000F457A" w:rsidP="0003222F">
                            <w:pPr>
                              <w:pStyle w:val="Caption"/>
                              <w:jc w:val="center"/>
                              <w:rPr>
                                <w:rFonts w:ascii="Times New Roman" w:hAnsi="Times New Roman" w:cs="Times New Roman"/>
                                <w:b w:val="0"/>
                                <w:noProof/>
                                <w:color w:val="auto"/>
                                <w:sz w:val="22"/>
                              </w:rPr>
                            </w:pPr>
                            <w:r w:rsidRPr="0003222F">
                              <w:rPr>
                                <w:rFonts w:ascii="Times New Roman" w:hAnsi="Times New Roman" w:cs="Times New Roman"/>
                                <w:b w:val="0"/>
                                <w:color w:val="auto"/>
                                <w:sz w:val="22"/>
                              </w:rPr>
                              <w:t xml:space="preserve">Figure </w:t>
                            </w:r>
                            <w:r w:rsidRPr="0003222F">
                              <w:rPr>
                                <w:rFonts w:ascii="Times New Roman" w:hAnsi="Times New Roman" w:cs="Times New Roman"/>
                                <w:b w:val="0"/>
                                <w:color w:val="auto"/>
                                <w:sz w:val="22"/>
                              </w:rPr>
                              <w:fldChar w:fldCharType="begin"/>
                            </w:r>
                            <w:r w:rsidRPr="0003222F">
                              <w:rPr>
                                <w:rFonts w:ascii="Times New Roman" w:hAnsi="Times New Roman" w:cs="Times New Roman"/>
                                <w:b w:val="0"/>
                                <w:color w:val="auto"/>
                                <w:sz w:val="22"/>
                              </w:rPr>
                              <w:instrText xml:space="preserve"> SEQ Figure \* ARABIC </w:instrText>
                            </w:r>
                            <w:r w:rsidRPr="0003222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31</w:t>
                            </w:r>
                            <w:r w:rsidRPr="0003222F">
                              <w:rPr>
                                <w:rFonts w:ascii="Times New Roman" w:hAnsi="Times New Roman" w:cs="Times New Roman"/>
                                <w:b w:val="0"/>
                                <w:color w:val="auto"/>
                                <w:sz w:val="22"/>
                              </w:rPr>
                              <w:fldChar w:fldCharType="end"/>
                            </w:r>
                            <w:r w:rsidRPr="0003222F">
                              <w:rPr>
                                <w:rFonts w:ascii="Times New Roman" w:hAnsi="Times New Roman" w:cs="Times New Roman"/>
                                <w:b w:val="0"/>
                                <w:color w:val="auto"/>
                                <w:sz w:val="22"/>
                              </w:rPr>
                              <w:t>: Larger Faraday cage encased in PVC house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356C56" id="Text Box 4197" o:spid="_x0000_s1172" type="#_x0000_t202" style="position:absolute;left:0;text-align:left;margin-left:45.35pt;margin-top:335.7pt;width:360.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" stroked="f">
                <v:textbox style="mso-fit-shape-to-text:t" inset="0,0,0,0">
                  <w:txbxContent>
                    <w:p w14:paraId="0C69526B" w14:textId="6CEF7B45" w:rsidR="000F457A" w:rsidRPr="0003222F" w:rsidRDefault="000F457A" w:rsidP="0003222F">
                      <w:pPr>
                        <w:pStyle w:val="Caption"/>
                        <w:jc w:val="center"/>
                        <w:rPr>
                          <w:rFonts w:ascii="Times New Roman" w:hAnsi="Times New Roman" w:cs="Times New Roman"/>
                          <w:b w:val="0"/>
                          <w:noProof/>
                          <w:color w:val="auto"/>
                          <w:sz w:val="22"/>
                        </w:rPr>
                      </w:pPr>
                      <w:r w:rsidRPr="0003222F">
                        <w:rPr>
                          <w:rFonts w:ascii="Times New Roman" w:hAnsi="Times New Roman" w:cs="Times New Roman"/>
                          <w:b w:val="0"/>
                          <w:color w:val="auto"/>
                          <w:sz w:val="22"/>
                        </w:rPr>
                        <w:t xml:space="preserve">Figure </w:t>
                      </w:r>
                      <w:r w:rsidRPr="0003222F">
                        <w:rPr>
                          <w:rFonts w:ascii="Times New Roman" w:hAnsi="Times New Roman" w:cs="Times New Roman"/>
                          <w:b w:val="0"/>
                          <w:color w:val="auto"/>
                          <w:sz w:val="22"/>
                        </w:rPr>
                        <w:fldChar w:fldCharType="begin"/>
                      </w:r>
                      <w:r w:rsidRPr="0003222F">
                        <w:rPr>
                          <w:rFonts w:ascii="Times New Roman" w:hAnsi="Times New Roman" w:cs="Times New Roman"/>
                          <w:b w:val="0"/>
                          <w:color w:val="auto"/>
                          <w:sz w:val="22"/>
                        </w:rPr>
                        <w:instrText xml:space="preserve"> SEQ Figure \* ARABIC </w:instrText>
                      </w:r>
                      <w:r w:rsidRPr="0003222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31</w:t>
                      </w:r>
                      <w:r w:rsidRPr="0003222F">
                        <w:rPr>
                          <w:rFonts w:ascii="Times New Roman" w:hAnsi="Times New Roman" w:cs="Times New Roman"/>
                          <w:b w:val="0"/>
                          <w:color w:val="auto"/>
                          <w:sz w:val="22"/>
                        </w:rPr>
                        <w:fldChar w:fldCharType="end"/>
                      </w:r>
                      <w:r w:rsidRPr="0003222F">
                        <w:rPr>
                          <w:rFonts w:ascii="Times New Roman" w:hAnsi="Times New Roman" w:cs="Times New Roman"/>
                          <w:b w:val="0"/>
                          <w:color w:val="auto"/>
                          <w:sz w:val="22"/>
                        </w:rPr>
                        <w:t>: Larger Faraday cage encased in PVC house</w:t>
                      </w:r>
                    </w:p>
                  </w:txbxContent>
                </v:textbox>
                <w10:wrap type="topAndBottom"/>
              </v:shape>
            </w:pict>
          </mc:Fallback>
        </mc:AlternateContent>
      </w:r>
      <w:r w:rsidR="00EF1640">
        <w:rPr>
          <w:rFonts w:ascii="Times New Roman" w:hAnsi="Times New Roman" w:cs="Times New Roman"/>
          <w:noProof/>
        </w:rPr>
        <w:drawing>
          <wp:anchor distT="0" distB="0" distL="114300" distR="114300" simplePos="0" relativeHeight="251683840" behindDoc="0" locked="0" layoutInCell="1" allowOverlap="1" wp14:anchorId="399F4972" wp14:editId="774C3A6B">
            <wp:simplePos x="0" y="0"/>
            <wp:positionH relativeFrom="margin">
              <wp:align>center</wp:align>
            </wp:positionH>
            <wp:positionV relativeFrom="paragraph">
              <wp:posOffset>1630818</wp:posOffset>
            </wp:positionV>
            <wp:extent cx="4579620" cy="2575560"/>
            <wp:effectExtent l="0" t="0" r="0" b="0"/>
            <wp:wrapTopAndBottom/>
            <wp:docPr id="4186" name="Picture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 name="20170511_11021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9620" cy="2575560"/>
                    </a:xfrm>
                    <a:prstGeom prst="rect">
                      <a:avLst/>
                    </a:prstGeom>
                  </pic:spPr>
                </pic:pic>
              </a:graphicData>
            </a:graphic>
            <wp14:sizeRelH relativeFrom="margin">
              <wp14:pctWidth>0</wp14:pctWidth>
            </wp14:sizeRelH>
            <wp14:sizeRelV relativeFrom="margin">
              <wp14:pctHeight>0</wp14:pctHeight>
            </wp14:sizeRelV>
          </wp:anchor>
        </w:drawing>
      </w:r>
      <w:r w:rsidR="00962B51" w:rsidRPr="000F30B0">
        <w:rPr>
          <w:rFonts w:ascii="Times New Roman" w:hAnsi="Times New Roman" w:cs="Times New Roman"/>
        </w:rPr>
        <w:t xml:space="preserve">This Faraday cage provided a suitable environment to perform gas diagnostic tests however, when it came to electrical measurements there was still enough interference present to prevent data collection. It was concluded that interference was being carried from within the cage to the computer outside via cables attached to the HV probe and current meter. Through examining video evidence it was noticed that small external discharges were occurring within the faraday cage. The source of the discharges was identified as plasma forming between the faraday cage and the outer surface of the reactor. Therefore, to eliminate these external discharges, a larger Faraday cage design was proposed to increase the distance between cage and reactor. </w:t>
      </w:r>
    </w:p>
    <w:p w14:paraId="740674D8" w14:textId="54D2E8CC" w:rsidR="00EF1640" w:rsidRDefault="00EF1640" w:rsidP="00962B51">
      <w:pPr>
        <w:jc w:val="both"/>
        <w:rPr>
          <w:rFonts w:ascii="Times New Roman" w:hAnsi="Times New Roman" w:cs="Times New Roman"/>
        </w:rPr>
      </w:pPr>
    </w:p>
    <w:p w14:paraId="755E5C80" w14:textId="1558FC27" w:rsidR="007D2EC7" w:rsidRPr="007D2EC7" w:rsidRDefault="007D2EC7" w:rsidP="007D2EC7">
      <w:pPr>
        <w:jc w:val="both"/>
        <w:rPr>
          <w:rFonts w:ascii="Times New Roman" w:hAnsi="Times New Roman" w:cs="Times New Roman"/>
          <w:lang w:eastAsia="en-GB"/>
        </w:rPr>
      </w:pPr>
      <w:r>
        <w:rPr>
          <w:rFonts w:cs="Times New Roman"/>
          <w:noProof/>
        </w:rPr>
        <w:drawing>
          <wp:anchor distT="0" distB="0" distL="114300" distR="114300" simplePos="0" relativeHeight="251684864" behindDoc="0" locked="0" layoutInCell="1" allowOverlap="1" wp14:anchorId="04043726" wp14:editId="426A062B">
            <wp:simplePos x="0" y="0"/>
            <wp:positionH relativeFrom="margin">
              <wp:posOffset>564543</wp:posOffset>
            </wp:positionH>
            <wp:positionV relativeFrom="paragraph">
              <wp:posOffset>313469</wp:posOffset>
            </wp:positionV>
            <wp:extent cx="4595495" cy="2585085"/>
            <wp:effectExtent l="0" t="0" r="0" b="5715"/>
            <wp:wrapTopAndBottom/>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 name="20170511_11034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95495" cy="258508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rPr>
        <w:t xml:space="preserve"> </w:t>
      </w:r>
      <w:bookmarkStart w:id="130" w:name="_Ref488872108"/>
      <w:bookmarkStart w:id="131" w:name="_Toc489385297"/>
    </w:p>
    <w:p w14:paraId="1E55F452" w14:textId="05930CCA" w:rsidR="00962B51" w:rsidRPr="000F30B0" w:rsidRDefault="0003222F" w:rsidP="000D16CF">
      <w:pPr>
        <w:pStyle w:val="Heading2"/>
        <w:numPr>
          <w:ilvl w:val="1"/>
          <w:numId w:val="1"/>
        </w:numPr>
      </w:pPr>
      <w:r>
        <w:rPr>
          <w:noProof/>
        </w:rPr>
        <mc:AlternateContent>
          <mc:Choice Requires="wps">
            <w:drawing>
              <wp:anchor distT="0" distB="0" distL="114300" distR="114300" simplePos="0" relativeHeight="251686912" behindDoc="0" locked="0" layoutInCell="1" allowOverlap="1" wp14:anchorId="6AC3E128" wp14:editId="787B7DA7">
                <wp:simplePos x="0" y="0"/>
                <wp:positionH relativeFrom="column">
                  <wp:posOffset>567690</wp:posOffset>
                </wp:positionH>
                <wp:positionV relativeFrom="paragraph">
                  <wp:posOffset>2642235</wp:posOffset>
                </wp:positionV>
                <wp:extent cx="4595495" cy="635"/>
                <wp:effectExtent l="0" t="0" r="0" b="0"/>
                <wp:wrapTopAndBottom/>
                <wp:docPr id="4198" name="Text Box 4198"/>
                <wp:cNvGraphicFramePr/>
                <a:graphic xmlns:a="http://schemas.openxmlformats.org/drawingml/2006/main">
                  <a:graphicData uri="http://schemas.microsoft.com/office/word/2010/wordprocessingShape">
                    <wps:wsp>
                      <wps:cNvSpPr txBox="1"/>
                      <wps:spPr>
                        <a:xfrm>
                          <a:off x="0" y="0"/>
                          <a:ext cx="4595495" cy="635"/>
                        </a:xfrm>
                        <a:prstGeom prst="rect">
                          <a:avLst/>
                        </a:prstGeom>
                        <a:solidFill>
                          <a:prstClr val="white"/>
                        </a:solidFill>
                        <a:ln>
                          <a:noFill/>
                        </a:ln>
                      </wps:spPr>
                      <wps:txbx>
                        <w:txbxContent>
                          <w:p w14:paraId="2CA86AB2" w14:textId="03E44B53" w:rsidR="000F457A" w:rsidRPr="0003222F" w:rsidRDefault="000F457A" w:rsidP="0003222F">
                            <w:pPr>
                              <w:pStyle w:val="Caption"/>
                              <w:jc w:val="center"/>
                              <w:rPr>
                                <w:rFonts w:ascii="Times New Roman" w:hAnsi="Times New Roman" w:cs="Times New Roman"/>
                                <w:b w:val="0"/>
                                <w:noProof/>
                                <w:color w:val="auto"/>
                                <w:sz w:val="36"/>
                              </w:rPr>
                            </w:pPr>
                            <w:r w:rsidRPr="0003222F">
                              <w:rPr>
                                <w:rFonts w:ascii="Times New Roman" w:hAnsi="Times New Roman" w:cs="Times New Roman"/>
                                <w:b w:val="0"/>
                                <w:color w:val="auto"/>
                                <w:sz w:val="22"/>
                              </w:rPr>
                              <w:t xml:space="preserve">Figure </w:t>
                            </w:r>
                            <w:r w:rsidRPr="0003222F">
                              <w:rPr>
                                <w:rFonts w:ascii="Times New Roman" w:hAnsi="Times New Roman" w:cs="Times New Roman"/>
                                <w:b w:val="0"/>
                                <w:color w:val="auto"/>
                                <w:sz w:val="22"/>
                              </w:rPr>
                              <w:fldChar w:fldCharType="begin"/>
                            </w:r>
                            <w:r w:rsidRPr="0003222F">
                              <w:rPr>
                                <w:rFonts w:ascii="Times New Roman" w:hAnsi="Times New Roman" w:cs="Times New Roman"/>
                                <w:b w:val="0"/>
                                <w:color w:val="auto"/>
                                <w:sz w:val="22"/>
                              </w:rPr>
                              <w:instrText xml:space="preserve"> SEQ Figure \* ARABIC </w:instrText>
                            </w:r>
                            <w:r w:rsidRPr="0003222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32</w:t>
                            </w:r>
                            <w:r w:rsidRPr="0003222F">
                              <w:rPr>
                                <w:rFonts w:ascii="Times New Roman" w:hAnsi="Times New Roman" w:cs="Times New Roman"/>
                                <w:b w:val="0"/>
                                <w:color w:val="auto"/>
                                <w:sz w:val="22"/>
                              </w:rPr>
                              <w:fldChar w:fldCharType="end"/>
                            </w:r>
                            <w:r w:rsidRPr="0003222F">
                              <w:rPr>
                                <w:rFonts w:ascii="Times New Roman" w:hAnsi="Times New Roman" w:cs="Times New Roman"/>
                                <w:b w:val="0"/>
                                <w:color w:val="auto"/>
                                <w:sz w:val="22"/>
                              </w:rPr>
                              <w:t>: Reactor located inside larger Faraday cage with HV input l</w:t>
                            </w:r>
                            <w:r>
                              <w:rPr>
                                <w:rFonts w:ascii="Times New Roman" w:hAnsi="Times New Roman" w:cs="Times New Roman"/>
                                <w:b w:val="0"/>
                                <w:color w:val="auto"/>
                                <w:sz w:val="22"/>
                              </w:rPr>
                              <w:t>eft</w:t>
                            </w:r>
                            <w:r w:rsidRPr="0003222F">
                              <w:rPr>
                                <w:rFonts w:ascii="Times New Roman" w:hAnsi="Times New Roman" w:cs="Times New Roman"/>
                                <w:b w:val="0"/>
                                <w:color w:val="auto"/>
                                <w:sz w:val="22"/>
                              </w:rPr>
                              <w:t xml:space="preserve"> and gas in/out r</w:t>
                            </w:r>
                            <w:r>
                              <w:rPr>
                                <w:rFonts w:ascii="Times New Roman" w:hAnsi="Times New Roman" w:cs="Times New Roman"/>
                                <w:b w:val="0"/>
                                <w:color w:val="auto"/>
                                <w:sz w:val="22"/>
                              </w:rPr>
                              <w:t>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C3E128" id="Text Box 4198" o:spid="_x0000_s1173" type="#_x0000_t202" style="position:absolute;left:0;text-align:left;margin-left:44.7pt;margin-top:208.05pt;width:361.8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" stroked="f">
                <v:textbox style="mso-fit-shape-to-text:t" inset="0,0,0,0">
                  <w:txbxContent>
                    <w:p w14:paraId="2CA86AB2" w14:textId="03E44B53" w:rsidR="000F457A" w:rsidRPr="0003222F" w:rsidRDefault="000F457A" w:rsidP="0003222F">
                      <w:pPr>
                        <w:pStyle w:val="Caption"/>
                        <w:jc w:val="center"/>
                        <w:rPr>
                          <w:rFonts w:ascii="Times New Roman" w:hAnsi="Times New Roman" w:cs="Times New Roman"/>
                          <w:b w:val="0"/>
                          <w:noProof/>
                          <w:color w:val="auto"/>
                          <w:sz w:val="36"/>
                        </w:rPr>
                      </w:pPr>
                      <w:r w:rsidRPr="0003222F">
                        <w:rPr>
                          <w:rFonts w:ascii="Times New Roman" w:hAnsi="Times New Roman" w:cs="Times New Roman"/>
                          <w:b w:val="0"/>
                          <w:color w:val="auto"/>
                          <w:sz w:val="22"/>
                        </w:rPr>
                        <w:t xml:space="preserve">Figure </w:t>
                      </w:r>
                      <w:r w:rsidRPr="0003222F">
                        <w:rPr>
                          <w:rFonts w:ascii="Times New Roman" w:hAnsi="Times New Roman" w:cs="Times New Roman"/>
                          <w:b w:val="0"/>
                          <w:color w:val="auto"/>
                          <w:sz w:val="22"/>
                        </w:rPr>
                        <w:fldChar w:fldCharType="begin"/>
                      </w:r>
                      <w:r w:rsidRPr="0003222F">
                        <w:rPr>
                          <w:rFonts w:ascii="Times New Roman" w:hAnsi="Times New Roman" w:cs="Times New Roman"/>
                          <w:b w:val="0"/>
                          <w:color w:val="auto"/>
                          <w:sz w:val="22"/>
                        </w:rPr>
                        <w:instrText xml:space="preserve"> SEQ Figure \* ARABIC </w:instrText>
                      </w:r>
                      <w:r w:rsidRPr="0003222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32</w:t>
                      </w:r>
                      <w:r w:rsidRPr="0003222F">
                        <w:rPr>
                          <w:rFonts w:ascii="Times New Roman" w:hAnsi="Times New Roman" w:cs="Times New Roman"/>
                          <w:b w:val="0"/>
                          <w:color w:val="auto"/>
                          <w:sz w:val="22"/>
                        </w:rPr>
                        <w:fldChar w:fldCharType="end"/>
                      </w:r>
                      <w:r w:rsidRPr="0003222F">
                        <w:rPr>
                          <w:rFonts w:ascii="Times New Roman" w:hAnsi="Times New Roman" w:cs="Times New Roman"/>
                          <w:b w:val="0"/>
                          <w:color w:val="auto"/>
                          <w:sz w:val="22"/>
                        </w:rPr>
                        <w:t>: Reactor located inside larger Faraday cage with HV input l</w:t>
                      </w:r>
                      <w:r>
                        <w:rPr>
                          <w:rFonts w:ascii="Times New Roman" w:hAnsi="Times New Roman" w:cs="Times New Roman"/>
                          <w:b w:val="0"/>
                          <w:color w:val="auto"/>
                          <w:sz w:val="22"/>
                        </w:rPr>
                        <w:t>eft</w:t>
                      </w:r>
                      <w:r w:rsidRPr="0003222F">
                        <w:rPr>
                          <w:rFonts w:ascii="Times New Roman" w:hAnsi="Times New Roman" w:cs="Times New Roman"/>
                          <w:b w:val="0"/>
                          <w:color w:val="auto"/>
                          <w:sz w:val="22"/>
                        </w:rPr>
                        <w:t xml:space="preserve"> and gas in/out r</w:t>
                      </w:r>
                      <w:r>
                        <w:rPr>
                          <w:rFonts w:ascii="Times New Roman" w:hAnsi="Times New Roman" w:cs="Times New Roman"/>
                          <w:b w:val="0"/>
                          <w:color w:val="auto"/>
                          <w:sz w:val="22"/>
                        </w:rPr>
                        <w:t>ight</w:t>
                      </w:r>
                    </w:p>
                  </w:txbxContent>
                </v:textbox>
                <w10:wrap type="topAndBottom"/>
              </v:shape>
            </w:pict>
          </mc:Fallback>
        </mc:AlternateContent>
      </w:r>
      <w:r w:rsidR="005C3307">
        <w:t>Analytic Equipment</w:t>
      </w:r>
      <w:bookmarkEnd w:id="130"/>
      <w:bookmarkEnd w:id="131"/>
    </w:p>
    <w:p w14:paraId="628AAA41" w14:textId="31B43A49" w:rsidR="00962B51" w:rsidRPr="000F30B0" w:rsidRDefault="00962B51" w:rsidP="00962B51">
      <w:pPr>
        <w:tabs>
          <w:tab w:val="center" w:pos="4536"/>
          <w:tab w:val="right" w:pos="9072"/>
        </w:tabs>
        <w:jc w:val="both"/>
        <w:rPr>
          <w:rFonts w:ascii="Times New Roman" w:hAnsi="Times New Roman"/>
        </w:rPr>
      </w:pPr>
    </w:p>
    <w:p w14:paraId="7CB26FDA" w14:textId="2912246E"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lastRenderedPageBreak/>
        <w:t xml:space="preserve">A diagram of the experimental apparatus is shown in </w:t>
      </w:r>
      <w:r w:rsidR="005F48B4" w:rsidRPr="005F48B4">
        <w:rPr>
          <w:rFonts w:ascii="Times New Roman" w:hAnsi="Times New Roman"/>
        </w:rPr>
        <w:fldChar w:fldCharType="begin"/>
      </w:r>
      <w:r w:rsidR="005F48B4" w:rsidRPr="005F48B4">
        <w:rPr>
          <w:rFonts w:ascii="Times New Roman" w:hAnsi="Times New Roman"/>
        </w:rPr>
        <w:instrText xml:space="preserve"> REF _Ref488699675 \h  \* MERGEFORMAT </w:instrText>
      </w:r>
      <w:r w:rsidR="005F48B4" w:rsidRPr="005F48B4">
        <w:rPr>
          <w:rFonts w:ascii="Times New Roman" w:hAnsi="Times New Roman"/>
        </w:rPr>
      </w:r>
      <w:r w:rsidR="005F48B4" w:rsidRPr="005F48B4">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33</w:t>
      </w:r>
      <w:r w:rsidR="005F48B4" w:rsidRPr="005F48B4">
        <w:rPr>
          <w:rFonts w:ascii="Times New Roman" w:hAnsi="Times New Roman"/>
        </w:rPr>
        <w:fldChar w:fldCharType="end"/>
      </w:r>
      <w:r w:rsidR="005F48B4" w:rsidRPr="005F48B4">
        <w:rPr>
          <w:rFonts w:ascii="Times New Roman" w:hAnsi="Times New Roman"/>
        </w:rPr>
        <w:t xml:space="preserve"> </w:t>
      </w:r>
      <w:r w:rsidRPr="000F30B0">
        <w:rPr>
          <w:rFonts w:ascii="Times New Roman" w:hAnsi="Times New Roman"/>
        </w:rPr>
        <w:t xml:space="preserve">it consists of the previously mentioned wire-to-cylinder corona reactor that is the focal point of the experimental work. It consists of a stainless steel outer cylinder which acts as the ground electrode with a fixed radius, </w:t>
      </w:r>
      <w:r w:rsidRPr="000F30B0">
        <w:rPr>
          <w:rFonts w:ascii="Times New Roman" w:hAnsi="Times New Roman"/>
          <w:i/>
        </w:rPr>
        <w:t xml:space="preserve">R </w:t>
      </w:r>
      <w:r w:rsidRPr="000F30B0">
        <w:rPr>
          <w:rFonts w:ascii="Times New Roman" w:hAnsi="Times New Roman"/>
        </w:rPr>
        <w:t>=</w:t>
      </w:r>
      <w:r w:rsidRPr="000F30B0">
        <w:rPr>
          <w:rFonts w:ascii="Times New Roman" w:hAnsi="Times New Roman"/>
          <w:i/>
        </w:rPr>
        <w:t xml:space="preserve"> </w:t>
      </w:r>
      <w:r w:rsidRPr="000F30B0">
        <w:rPr>
          <w:rFonts w:ascii="Times New Roman" w:hAnsi="Times New Roman"/>
        </w:rPr>
        <w:t xml:space="preserve">15mm. This could be altered through the addition of stainless steel metal inserts into the reactor volume. These cylinders were secured in place with copper strips and allow radii of </w:t>
      </w:r>
      <w:r w:rsidRPr="000F30B0">
        <w:rPr>
          <w:rFonts w:ascii="Times New Roman" w:hAnsi="Times New Roman"/>
          <w:i/>
        </w:rPr>
        <w:t>R</w:t>
      </w:r>
      <w:r w:rsidRPr="000F30B0">
        <w:rPr>
          <w:rFonts w:ascii="Times New Roman" w:hAnsi="Times New Roman"/>
          <w:i/>
          <w:vertAlign w:val="subscript"/>
        </w:rPr>
        <w:t xml:space="preserve"> </w:t>
      </w:r>
      <w:r w:rsidRPr="000F30B0">
        <w:rPr>
          <w:rFonts w:ascii="Times New Roman" w:hAnsi="Times New Roman"/>
        </w:rPr>
        <w:t xml:space="preserve">= 10 and 12.5 mm to be tested in addition to 15 mm. Centrally located inside the reactor is the live inner electrode formed by a narrow Tungsten-Rhenium (95:5) wire,  </w:t>
      </w:r>
      <w:r w:rsidRPr="000F30B0">
        <w:rPr>
          <w:rFonts w:ascii="Times New Roman" w:hAnsi="Times New Roman"/>
          <w:i/>
        </w:rPr>
        <w:t>r</w:t>
      </w:r>
      <w:r w:rsidRPr="000F30B0">
        <w:rPr>
          <w:rFonts w:ascii="Times New Roman" w:hAnsi="Times New Roman"/>
          <w:i/>
          <w:vertAlign w:val="subscript"/>
        </w:rPr>
        <w:t>0</w:t>
      </w:r>
      <w:r w:rsidRPr="000F30B0">
        <w:rPr>
          <w:rFonts w:ascii="Times New Roman" w:hAnsi="Times New Roman"/>
          <w:i/>
        </w:rPr>
        <w:t xml:space="preserve"> </w:t>
      </w:r>
      <w:r w:rsidRPr="000F30B0">
        <w:rPr>
          <w:rFonts w:ascii="Times New Roman" w:hAnsi="Times New Roman"/>
        </w:rPr>
        <w:t xml:space="preserve">= 125 </w:t>
      </w:r>
      <w:r w:rsidRPr="000F30B0">
        <w:rPr>
          <w:rFonts w:ascii="Symbol" w:hAnsi="Symbol"/>
        </w:rPr>
        <w:t></w:t>
      </w:r>
      <w:r w:rsidRPr="000F30B0">
        <w:rPr>
          <w:rFonts w:ascii="Times New Roman" w:hAnsi="Times New Roman"/>
        </w:rPr>
        <w:t xml:space="preserve">m. The total length of the reactor was 270 mm. </w:t>
      </w:r>
    </w:p>
    <w:p w14:paraId="647A0224" w14:textId="4F83EAC8"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 xml:space="preserve">The high voltage pulse generator (NPG18-3500N) supplied by Megaimpulse Ltd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"10.1109/TPS.2013.2264328", "ISSN" : "00933813", "abstract" : "\u2014 New design of power nanosecond-range generators for electric discharge in gases is described. These generators are based on semiconductor opening switches\u2014Drift Step Recovery Diodes (DSRD). The main advantages of DSRD are very short switching-off time (&lt;3 ns), high commutated power (&gt;500 kW for single DSRD with 2 cm 2 of semiconductor structure), and high reliability of high voltage stacks consisting of many connected in series DSRD. The experimental results of DSRD-based generator application for ozone production and waste gas cleaning are presented. The main parameters of the generators: output pulse voltage up to 36 kV, pulse rise time &lt;4 ns, pulse repetition rate up to 3.5 kHz, output pulse power &gt;4.5 MW.", "author" : [ { "dropping-particle" : "", "family" : "Lyublinsky", "given" : "Alexander G.", "non-dropping-particle" : "", "parse-names" : false, "suffix" : "" }, { "dropping-particle" : "V.", "family" : "Korotkov", "given" : "Sergey", "non-dropping-particle" : "", "parse-names" : false, "suffix" : "" }, { "dropping-particle" : "V.", "family" : "Aristov", "given" : "Yuri", "non-dropping-particle" : "", "parse-names" : false, "suffix" : "" }, { "dropping-particle" : "", "family" : "Korotkov", "given" : "Dmitry A.", "non-dropping-particle" : "", "parse-names" : false, "suffix" : "" } ], "container-title" : "IEEE Transactions on Plasma Science", "id" : "ITEM-1", "issue" : "10", "issued" : { "date-parts" : [ [ "2013" ] ] }, "page" : "2625-2629", "title" : "Pulse power nanosecond-range dsrd-based generators for electric discharge technologies", "type" : "article-journal", "volume" : "41" }, "uris" : [ "http://www.mendeley.com/documents/?uuid=a8aea34c-2949-3260-8e3d-d42fff844c9b" ] } ], "mendeley" : { "formattedCitation" : "&lt;sup&gt;[59]&lt;/sup&gt;", "plainTextFormattedCitation" : "[59]", "previouslyFormattedCitation" : "&lt;sup&gt;[59]&lt;/sup&gt;"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[59]</w:t>
      </w:r>
      <w:r w:rsidRPr="000F30B0">
        <w:rPr>
          <w:rFonts w:ascii="Times New Roman" w:hAnsi="Times New Roman"/>
        </w:rPr>
        <w:fldChar w:fldCharType="end"/>
      </w:r>
      <w:r w:rsidRPr="000F30B0">
        <w:rPr>
          <w:rFonts w:ascii="Times New Roman" w:hAnsi="Times New Roman"/>
        </w:rPr>
        <w:t xml:space="preserve"> was used to ignite the discharge along the inner wire. The connection between the generator and live electrode was made using a 75 ohm coaxial cable. The connection between the pulse generator and the corona wire was made by means of a 75 ohm coaxial cable which is matched to the impedance of the generator. </w:t>
      </w:r>
      <w:r w:rsidR="003D7002">
        <w:rPr>
          <w:rFonts w:ascii="Times New Roman" w:hAnsi="Times New Roman"/>
        </w:rPr>
        <w:t>Electrical</w:t>
      </w:r>
      <w:r w:rsidR="003D7002" w:rsidRPr="000F30B0">
        <w:rPr>
          <w:rFonts w:ascii="Times New Roman" w:hAnsi="Times New Roman"/>
        </w:rPr>
        <w:t xml:space="preserve"> </w:t>
      </w:r>
      <w:r w:rsidRPr="000F30B0">
        <w:rPr>
          <w:rFonts w:ascii="Times New Roman" w:hAnsi="Times New Roman"/>
        </w:rPr>
        <w:t>diagnostics are performed using a high voltage probe (Tektronix P6015a) connected to the live electrode to measure the voltage and a wide band current transformer (Pearson 6595) to measure the current. The current transformer was placed surround</w:t>
      </w:r>
      <w:r w:rsidR="005F48B4">
        <w:rPr>
          <w:rFonts w:ascii="Times New Roman" w:hAnsi="Times New Roman"/>
        </w:rPr>
        <w:t>ing</w:t>
      </w:r>
      <w:r w:rsidRPr="000F30B0">
        <w:rPr>
          <w:rFonts w:ascii="Times New Roman" w:hAnsi="Times New Roman"/>
        </w:rPr>
        <w:t xml:space="preserve"> the ground cable as depicted in </w:t>
      </w:r>
      <w:r w:rsidR="005F48B4" w:rsidRPr="005F48B4">
        <w:rPr>
          <w:rFonts w:ascii="Times New Roman" w:hAnsi="Times New Roman"/>
        </w:rPr>
        <w:fldChar w:fldCharType="begin"/>
      </w:r>
      <w:r w:rsidR="005F48B4" w:rsidRPr="005F48B4">
        <w:rPr>
          <w:rFonts w:ascii="Times New Roman" w:hAnsi="Times New Roman"/>
        </w:rPr>
        <w:instrText xml:space="preserve"> REF _Ref488699675 \h  \* MERGEFORMAT </w:instrText>
      </w:r>
      <w:r w:rsidR="005F48B4" w:rsidRPr="005F48B4">
        <w:rPr>
          <w:rFonts w:ascii="Times New Roman" w:hAnsi="Times New Roman"/>
        </w:rPr>
      </w:r>
      <w:r w:rsidR="005F48B4" w:rsidRPr="005F48B4">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33</w:t>
      </w:r>
      <w:r w:rsidR="005F48B4" w:rsidRPr="005F48B4">
        <w:rPr>
          <w:rFonts w:ascii="Times New Roman" w:hAnsi="Times New Roman"/>
        </w:rPr>
        <w:fldChar w:fldCharType="end"/>
      </w:r>
      <w:r w:rsidRPr="000F30B0">
        <w:rPr>
          <w:rFonts w:ascii="Times New Roman" w:hAnsi="Times New Roman"/>
        </w:rPr>
        <w:t xml:space="preserve">. The output signals from both the HV probe and the current transformer were recorded using a </w:t>
      </w:r>
      <w:r w:rsidR="003D7002" w:rsidRPr="000F30B0">
        <w:rPr>
          <w:rFonts w:ascii="Times New Roman" w:hAnsi="Times New Roman"/>
        </w:rPr>
        <w:t>high-resolution</w:t>
      </w:r>
      <w:r w:rsidRPr="000F30B0">
        <w:rPr>
          <w:rFonts w:ascii="Times New Roman" w:hAnsi="Times New Roman"/>
        </w:rPr>
        <w:t xml:space="preserve"> oscilloscope (6404c Picotech). </w:t>
      </w:r>
    </w:p>
    <w:p w14:paraId="37B11A56" w14:textId="648D1B31"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 xml:space="preserve">There has been some scrutiny in literature regarding electronic measurements of voltage and current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"10.1088/0022-3727/49/7/075602", "ISSN" : "0022-3727", "author" : [ { "dropping-particle" : "", "family" : "Scapinello", "given" : "M", "non-dropping-particle" : "", "parse-names" : false, "suffix" : "" }, { "dropping-particle" : "", "family" : "Martini", "given" : "L M", "non-dropping-particle" : "", "parse-names" : false, "suffix" : "" }, { "dropping-particle" : "", "family" : "Dilecce", "given" : "G", "non-dropping-particle" : "", "parse-names" : false, "suffix" : "" }, { "dropping-particle" : "", "family" : "Tosi", "given" : "P", "non-dropping-particle" : "", "parse-names" : false, "suffix" : "" } ], "container-title" : "Journal of Physics D: Applied Physics", "id" : "ITEM-1", "issue" : "7", "issued" : { "date-parts" : [ [ "2016", "2", "24" ] ] }, "page" : "075602", "publisher" : "IOP Publishing", "title" : "Conversion of CH &lt;sub&gt;4&lt;/sub&gt; \u2009/CO &lt;sub&gt;2&lt;/sub&gt; by a nanosecond repetitively pulsed discharge", "type" : "article-journal", "volume" : "49" }, "uris" : [ "http://www.mendeley.com/documents/?uuid=ee5ace69-b1f5-3634-b79e-387cdc4f553d" ] } ], "mendeley" : { "formattedCitation" : "&lt;sup&gt;[64]&lt;/sup&gt;", "plainTextFormattedCitation" : "[64]", "previouslyFormattedCitation" : "&lt;sup&gt;[64]&lt;/sup&gt;"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[64]</w:t>
      </w:r>
      <w:r w:rsidRPr="000F30B0">
        <w:rPr>
          <w:rFonts w:ascii="Times New Roman" w:hAnsi="Times New Roman"/>
        </w:rPr>
        <w:fldChar w:fldCharType="end"/>
      </w:r>
      <w:r w:rsidRPr="000F30B0">
        <w:rPr>
          <w:rFonts w:ascii="Times New Roman" w:hAnsi="Times New Roman"/>
        </w:rPr>
        <w:t xml:space="preserve"> as the short pulse durations cause a time delay between voltage and current measurements which the authors attribute to the acquisition rate of the oscilloscope (they estimate a delay of 2.15 ns). However, after contacting the oscilloscope manufacturers this seems an unlikely explanation as they estimate the time delay at &lt;0.1 ns. The suggested reason for a delay to occur must be due to the distance the signal has to travel before it reaches the oscilloscope i.e. the length of the connecting cables. Therefore, if identical length cables are used there will be no/minimal delay which mitigates this problem. A sample calculation to prove this theory is to take the delay time (</w:t>
      </w:r>
      <w:r w:rsidRPr="000F30B0">
        <w:rPr>
          <w:rFonts w:ascii="Symbol" w:hAnsi="Symbol"/>
          <w:i/>
        </w:rPr>
        <w:t></w:t>
      </w:r>
      <w:r w:rsidRPr="000F30B0">
        <w:rPr>
          <w:rFonts w:ascii="Times New Roman" w:hAnsi="Times New Roman"/>
          <w:i/>
        </w:rPr>
        <w:t>t</w:t>
      </w:r>
      <w:r w:rsidRPr="000F30B0">
        <w:rPr>
          <w:rFonts w:ascii="Times New Roman" w:hAnsi="Times New Roman"/>
        </w:rPr>
        <w:t xml:space="preserve">) reported by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"10.1088/0022-3727/49/7/075602", "ISSN" : "0022-3727", "author" : [ { "dropping-particle" : "", "family" : "Scapinello", "given" : "M", "non-dropping-particle" : "", "parse-names" : false, "suffix" : "" }, { "dropping-particle" : "", "family" : "Martini", "given" : "L M", "non-dropping-particle" : "", "parse-names" : false, "suffix" : "" }, { "dropping-particle" : "", "family" : "Dilecce", "given" : "G", "non-dropping-particle" : "", "parse-names" : false, "suffix" : "" }, { "dropping-particle" : "", "family" : "Tosi", "given" : "P", "non-dropping-particle" : "", "parse-names" : false, "suffix" : "" } ], "container-title" : "Journal of Physics D: Applied Physics", "id" : "ITEM-1", "issue" : "7", "issued" : { "date-parts" : [ [ "2016", "2", "24" ] ] }, "page" : "075602", "publisher" : "IOP Publishing", "title" : "Conversion of CH &lt;sub&gt;4&lt;/sub&gt; \u2009/CO &lt;sub&gt;2&lt;/sub&gt; by a nanosecond repetitively pulsed discharge", "type" : "article-journal", "volume" : "49" }, "uris" : [ "http://www.mendeley.com/documents/?uuid=ee5ace69-b1f5-3634-b79e-387cdc4f553d" ] } ], "mendeley" : { "formattedCitation" : "&lt;sup&gt;[64]&lt;/sup&gt;", "manualFormatting" : "Scapinello ", "plainTextFormattedCitation" : "[64]", "previouslyFormattedCitation" : "&lt;sup&gt;[64]&lt;/sup&gt;" }, "properties" : {  }, "schema" : "https://github.com/citation-style-language/schema/raw/master/csl-citation.json" }</w:instrText>
      </w:r>
      <w:r w:rsidRPr="000F30B0">
        <w:rPr>
          <w:rFonts w:ascii="Times New Roman" w:hAnsi="Times New Roman"/>
        </w:rPr>
        <w:fldChar w:fldCharType="separate"/>
      </w:r>
      <w:r w:rsidRPr="000F30B0">
        <w:rPr>
          <w:rFonts w:ascii="Times New Roman" w:hAnsi="Times New Roman"/>
          <w:noProof/>
        </w:rPr>
        <w:t xml:space="preserve">Scapinello </w:t>
      </w:r>
      <w:r w:rsidRPr="000F30B0">
        <w:rPr>
          <w:rFonts w:ascii="Times New Roman" w:hAnsi="Times New Roman"/>
        </w:rPr>
        <w:fldChar w:fldCharType="end"/>
      </w:r>
      <w:r w:rsidRPr="000F30B0">
        <w:rPr>
          <w:rFonts w:ascii="Times New Roman" w:hAnsi="Times New Roman"/>
        </w:rPr>
        <w:t xml:space="preserve"> and an estimated speed of data transmission (</w:t>
      </w:r>
      <w:r w:rsidRPr="000F30B0">
        <w:rPr>
          <w:rFonts w:ascii="Times New Roman" w:hAnsi="Times New Roman"/>
          <w:i/>
        </w:rPr>
        <w:t>c</w:t>
      </w:r>
      <w:r w:rsidRPr="000F30B0">
        <w:rPr>
          <w:rFonts w:ascii="Times New Roman" w:hAnsi="Times New Roman"/>
        </w:rPr>
        <w:t>~3x10</w:t>
      </w:r>
      <w:r w:rsidRPr="000F30B0">
        <w:rPr>
          <w:rFonts w:ascii="Times New Roman" w:hAnsi="Times New Roman"/>
          <w:vertAlign w:val="superscript"/>
        </w:rPr>
        <w:t>8</w:t>
      </w:r>
      <w:r w:rsidRPr="000F30B0">
        <w:rPr>
          <w:rFonts w:ascii="Times New Roman" w:hAnsi="Times New Roman"/>
        </w:rPr>
        <w:t xml:space="preserve"> m/s).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
        <w:gridCol w:w="7498"/>
        <w:gridCol w:w="769"/>
      </w:tblGrid>
      <w:tr w:rsidR="00962B51" w:rsidRPr="000F30B0" w14:paraId="730D4A1F" w14:textId="77777777" w:rsidTr="00042F53">
        <w:trPr>
          <w:jc w:val="center"/>
        </w:trPr>
        <w:tc>
          <w:tcPr>
            <w:tcW w:w="828" w:type="dxa"/>
          </w:tcPr>
          <w:p w14:paraId="204C275E" w14:textId="77777777" w:rsidR="00962B51" w:rsidRPr="000F30B0" w:rsidRDefault="00962B51" w:rsidP="00042F53">
            <w:pPr>
              <w:tabs>
                <w:tab w:val="center" w:pos="4536"/>
                <w:tab w:val="right" w:pos="9072"/>
              </w:tabs>
              <w:jc w:val="both"/>
            </w:pPr>
          </w:p>
        </w:tc>
        <w:tc>
          <w:tcPr>
            <w:tcW w:w="8370" w:type="dxa"/>
          </w:tcPr>
          <w:p w14:paraId="248EF7A0" w14:textId="77777777" w:rsidR="00962B51" w:rsidRPr="000F30B0" w:rsidRDefault="00962B51" w:rsidP="00042F53">
            <w:pPr>
              <w:keepNext/>
              <w:tabs>
                <w:tab w:val="center" w:pos="4536"/>
                <w:tab w:val="right" w:pos="9072"/>
              </w:tabs>
              <w:jc w:val="center"/>
            </w:pPr>
            <w:r w:rsidRPr="000F30B0">
              <w:rPr>
                <w:rFonts w:ascii="Times New Roman" w:hAnsi="Times New Roman"/>
                <w:position w:val="-20"/>
                <w:sz w:val="24"/>
              </w:rPr>
              <w:object w:dxaOrig="560" w:dyaOrig="499" w14:anchorId="2199DB83">
                <v:shape id="_x0000_i1037" type="#_x0000_t75" style="width:28.5pt;height:21.75pt" o:ole="">
                  <v:imagedata r:id="rId90" o:title=""/>
                </v:shape>
                <o:OLEObject Type="Embed" ProgID="Equation.3" ShapeID="_x0000_i1037" DrawAspect="Content" ObjectID="_1579281210" r:id="rId91"/>
              </w:object>
            </w:r>
          </w:p>
        </w:tc>
        <w:tc>
          <w:tcPr>
            <w:tcW w:w="795" w:type="dxa"/>
          </w:tcPr>
          <w:p w14:paraId="1BBE6AA0" w14:textId="1F6B20DF"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13</w:t>
            </w:r>
            <w:r w:rsidRPr="004C65BC">
              <w:rPr>
                <w:color w:val="000000" w:themeColor="text1"/>
              </w:rPr>
              <w:fldChar w:fldCharType="end"/>
            </w:r>
            <w:r w:rsidRPr="004C65BC">
              <w:rPr>
                <w:color w:val="000000" w:themeColor="text1"/>
              </w:rPr>
              <w:t>)</w:t>
            </w:r>
          </w:p>
        </w:tc>
      </w:tr>
    </w:tbl>
    <w:p w14:paraId="5FE18AD6" w14:textId="77777777" w:rsidR="00962B51" w:rsidRPr="000F30B0" w:rsidRDefault="00962B51" w:rsidP="00962B51">
      <w:pPr>
        <w:tabs>
          <w:tab w:val="center" w:pos="4536"/>
          <w:tab w:val="right" w:pos="9072"/>
        </w:tabs>
        <w:jc w:val="center"/>
        <w:rPr>
          <w:rFonts w:ascii="Times New Roman" w:hAnsi="Times New Roman"/>
        </w:rPr>
      </w:pPr>
    </w:p>
    <w:p w14:paraId="6A980C15" w14:textId="77777777" w:rsidR="00962B51" w:rsidRPr="000F30B0" w:rsidRDefault="00962B51" w:rsidP="00962B51">
      <w:pPr>
        <w:tabs>
          <w:tab w:val="center" w:pos="4536"/>
          <w:tab w:val="right" w:pos="9072"/>
        </w:tabs>
        <w:jc w:val="both"/>
        <w:rPr>
          <w:rFonts w:ascii="Times New Roman" w:hAnsi="Times New Roman"/>
          <w:i/>
          <w:color w:val="FF0000"/>
        </w:rPr>
      </w:pPr>
      <w:r w:rsidRPr="000F30B0">
        <w:rPr>
          <w:rFonts w:ascii="Times New Roman" w:hAnsi="Times New Roman"/>
        </w:rPr>
        <w:t>The mismatch in cable length (</w:t>
      </w:r>
      <w:r w:rsidRPr="000F30B0">
        <w:rPr>
          <w:rFonts w:ascii="Times New Roman" w:hAnsi="Times New Roman"/>
          <w:i/>
        </w:rPr>
        <w:t>l</w:t>
      </w:r>
      <w:r w:rsidRPr="000F30B0">
        <w:rPr>
          <w:rFonts w:ascii="Times New Roman" w:hAnsi="Times New Roman"/>
        </w:rPr>
        <w:t xml:space="preserve">) can be found as 64 cm. </w:t>
      </w:r>
      <w:r w:rsidRPr="000F30B0">
        <w:rPr>
          <w:rFonts w:ascii="Times New Roman" w:hAnsi="Times New Roman"/>
          <w:i/>
          <w:color w:val="FF0000"/>
        </w:rPr>
        <w:t xml:space="preserve"> </w:t>
      </w:r>
    </w:p>
    <w:p w14:paraId="66146163" w14:textId="77777777" w:rsidR="00962B51" w:rsidRPr="000F30B0" w:rsidRDefault="00962B51" w:rsidP="00962B51">
      <w:pPr>
        <w:rPr>
          <w:rFonts w:ascii="Times New Roman" w:hAnsi="Times New Roman"/>
          <w:highlight w:val="yellow"/>
        </w:rPr>
      </w:pPr>
      <w:r w:rsidRPr="000F30B0">
        <w:rPr>
          <w:noProof/>
          <w:lang w:eastAsia="en-GB"/>
        </w:rPr>
        <w:lastRenderedPageBreak/>
        <mc:AlternateContent>
          <mc:Choice Requires="wps">
            <w:drawing>
              <wp:anchor distT="0" distB="0" distL="114300" distR="114300" simplePos="0" relativeHeight="251585536" behindDoc="0" locked="0" layoutInCell="1" allowOverlap="1" wp14:anchorId="2BCB61F7" wp14:editId="34906E4C">
                <wp:simplePos x="0" y="0"/>
                <wp:positionH relativeFrom="margin">
                  <wp:align>center</wp:align>
                </wp:positionH>
                <wp:positionV relativeFrom="paragraph">
                  <wp:posOffset>6616556</wp:posOffset>
                </wp:positionV>
                <wp:extent cx="6612255" cy="635"/>
                <wp:effectExtent l="0" t="0" r="0" b="0"/>
                <wp:wrapNone/>
                <wp:docPr id="3158" name="Text Box 3158"/>
                <wp:cNvGraphicFramePr/>
                <a:graphic xmlns:a="http://schemas.openxmlformats.org/drawingml/2006/main">
                  <a:graphicData uri="http://schemas.microsoft.com/office/word/2010/wordprocessingShape">
                    <wps:wsp>
                      <wps:cNvSpPr txBox="1"/>
                      <wps:spPr>
                        <a:xfrm>
                          <a:off x="0" y="0"/>
                          <a:ext cx="6612255" cy="635"/>
                        </a:xfrm>
                        <a:prstGeom prst="rect">
                          <a:avLst/>
                        </a:prstGeom>
                        <a:solidFill>
                          <a:prstClr val="white"/>
                        </a:solidFill>
                        <a:ln>
                          <a:noFill/>
                        </a:ln>
                        <a:effectLst/>
                      </wps:spPr>
                      <wps:txbx>
                        <w:txbxContent>
                          <w:p w14:paraId="04E91752" w14:textId="132918F8" w:rsidR="000F457A" w:rsidRPr="002C28C0" w:rsidRDefault="000F457A" w:rsidP="00962B51">
                            <w:pPr>
                              <w:pStyle w:val="Caption"/>
                              <w:jc w:val="center"/>
                              <w:rPr>
                                <w:rFonts w:ascii="Times New Roman" w:hAnsi="Times New Roman" w:cs="Times New Roman"/>
                                <w:b w:val="0"/>
                                <w:noProof/>
                                <w:color w:val="auto"/>
                                <w:sz w:val="22"/>
                              </w:rPr>
                            </w:pPr>
                            <w:bookmarkStart w:id="132" w:name="_Ref488699675"/>
                            <w:bookmarkStart w:id="133" w:name="_Toc488690278"/>
                            <w:r w:rsidRPr="002C28C0">
                              <w:rPr>
                                <w:rFonts w:ascii="Times New Roman" w:hAnsi="Times New Roman" w:cs="Times New Roman"/>
                                <w:b w:val="0"/>
                                <w:color w:val="auto"/>
                                <w:sz w:val="22"/>
                              </w:rPr>
                              <w:t xml:space="preserve">Figure </w:t>
                            </w:r>
                            <w:r w:rsidRPr="002C28C0">
                              <w:rPr>
                                <w:rFonts w:ascii="Times New Roman" w:hAnsi="Times New Roman" w:cs="Times New Roman"/>
                                <w:b w:val="0"/>
                                <w:color w:val="auto"/>
                                <w:sz w:val="22"/>
                              </w:rPr>
                              <w:fldChar w:fldCharType="begin"/>
                            </w:r>
                            <w:r w:rsidRPr="002C28C0">
                              <w:rPr>
                                <w:rFonts w:ascii="Times New Roman" w:hAnsi="Times New Roman" w:cs="Times New Roman"/>
                                <w:b w:val="0"/>
                                <w:color w:val="auto"/>
                                <w:sz w:val="22"/>
                              </w:rPr>
                              <w:instrText xml:space="preserve"> SEQ Figure \* ARABIC </w:instrText>
                            </w:r>
                            <w:r w:rsidRPr="002C28C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33</w:t>
                            </w:r>
                            <w:r w:rsidRPr="002C28C0">
                              <w:rPr>
                                <w:rFonts w:ascii="Times New Roman" w:hAnsi="Times New Roman" w:cs="Times New Roman"/>
                                <w:b w:val="0"/>
                                <w:color w:val="auto"/>
                                <w:sz w:val="22"/>
                              </w:rPr>
                              <w:fldChar w:fldCharType="end"/>
                            </w:r>
                            <w:bookmarkEnd w:id="132"/>
                            <w:r w:rsidRPr="002C28C0">
                              <w:rPr>
                                <w:rFonts w:ascii="Times New Roman" w:hAnsi="Times New Roman" w:cs="Times New Roman"/>
                                <w:b w:val="0"/>
                                <w:color w:val="auto"/>
                                <w:sz w:val="22"/>
                              </w:rPr>
                              <w:t>: Schematic of experimental equipment</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CB61F7" id="Text Box 3158" o:spid="_x0000_s1174" type="#_x0000_t202" style="position:absolute;margin-left:0;margin-top:521pt;width:520.65pt;height:.05pt;z-index:2515855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" stroked="f">
                <v:textbox style="mso-fit-shape-to-text:t" inset="0,0,0,0">
                  <w:txbxContent>
                    <w:p w14:paraId="04E91752" w14:textId="132918F8" w:rsidR="000F457A" w:rsidRPr="002C28C0" w:rsidRDefault="000F457A" w:rsidP="00962B51">
                      <w:pPr>
                        <w:pStyle w:val="Caption"/>
                        <w:jc w:val="center"/>
                        <w:rPr>
                          <w:rFonts w:ascii="Times New Roman" w:hAnsi="Times New Roman" w:cs="Times New Roman"/>
                          <w:b w:val="0"/>
                          <w:noProof/>
                          <w:color w:val="auto"/>
                          <w:sz w:val="22"/>
                        </w:rPr>
                      </w:pPr>
                      <w:bookmarkStart w:id="134" w:name="_Ref488699675"/>
                      <w:bookmarkStart w:id="135" w:name="_Toc488690278"/>
                      <w:r w:rsidRPr="002C28C0">
                        <w:rPr>
                          <w:rFonts w:ascii="Times New Roman" w:hAnsi="Times New Roman" w:cs="Times New Roman"/>
                          <w:b w:val="0"/>
                          <w:color w:val="auto"/>
                          <w:sz w:val="22"/>
                        </w:rPr>
                        <w:t xml:space="preserve">Figure </w:t>
                      </w:r>
                      <w:r w:rsidRPr="002C28C0">
                        <w:rPr>
                          <w:rFonts w:ascii="Times New Roman" w:hAnsi="Times New Roman" w:cs="Times New Roman"/>
                          <w:b w:val="0"/>
                          <w:color w:val="auto"/>
                          <w:sz w:val="22"/>
                        </w:rPr>
                        <w:fldChar w:fldCharType="begin"/>
                      </w:r>
                      <w:r w:rsidRPr="002C28C0">
                        <w:rPr>
                          <w:rFonts w:ascii="Times New Roman" w:hAnsi="Times New Roman" w:cs="Times New Roman"/>
                          <w:b w:val="0"/>
                          <w:color w:val="auto"/>
                          <w:sz w:val="22"/>
                        </w:rPr>
                        <w:instrText xml:space="preserve"> SEQ Figure \* ARABIC </w:instrText>
                      </w:r>
                      <w:r w:rsidRPr="002C28C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33</w:t>
                      </w:r>
                      <w:r w:rsidRPr="002C28C0">
                        <w:rPr>
                          <w:rFonts w:ascii="Times New Roman" w:hAnsi="Times New Roman" w:cs="Times New Roman"/>
                          <w:b w:val="0"/>
                          <w:color w:val="auto"/>
                          <w:sz w:val="22"/>
                        </w:rPr>
                        <w:fldChar w:fldCharType="end"/>
                      </w:r>
                      <w:bookmarkEnd w:id="134"/>
                      <w:r w:rsidRPr="002C28C0">
                        <w:rPr>
                          <w:rFonts w:ascii="Times New Roman" w:hAnsi="Times New Roman" w:cs="Times New Roman"/>
                          <w:b w:val="0"/>
                          <w:color w:val="auto"/>
                          <w:sz w:val="22"/>
                        </w:rPr>
                        <w:t>: Schematic of experimental equipment</w:t>
                      </w:r>
                      <w:bookmarkEnd w:id="135"/>
                    </w:p>
                  </w:txbxContent>
                </v:textbox>
                <w10:wrap anchorx="margin"/>
              </v:shape>
            </w:pict>
          </mc:Fallback>
        </mc:AlternateContent>
      </w:r>
      <w:r w:rsidRPr="000F30B0">
        <w:rPr>
          <w:noProof/>
          <w:highlight w:val="yellow"/>
          <w:lang w:eastAsia="en-GB"/>
        </w:rPr>
        <mc:AlternateContent>
          <mc:Choice Requires="wpg">
            <w:drawing>
              <wp:anchor distT="0" distB="0" distL="114300" distR="114300" simplePos="0" relativeHeight="251575296" behindDoc="0" locked="0" layoutInCell="1" allowOverlap="1" wp14:anchorId="4771D1B7" wp14:editId="23E4328D">
                <wp:simplePos x="0" y="0"/>
                <wp:positionH relativeFrom="margin">
                  <wp:align>center</wp:align>
                </wp:positionH>
                <wp:positionV relativeFrom="paragraph">
                  <wp:posOffset>-611505</wp:posOffset>
                </wp:positionV>
                <wp:extent cx="6612255" cy="6584315"/>
                <wp:effectExtent l="0" t="0" r="0" b="26035"/>
                <wp:wrapTopAndBottom/>
                <wp:docPr id="1050" name="Group 1050"/>
                <wp:cNvGraphicFramePr/>
                <a:graphic xmlns:a="http://schemas.openxmlformats.org/drawingml/2006/main">
                  <a:graphicData uri="http://schemas.microsoft.com/office/word/2010/wordprocessingGroup">
                    <wpg:wgp>
                      <wpg:cNvGrpSpPr/>
                      <wpg:grpSpPr>
                        <a:xfrm>
                          <a:off x="0" y="0"/>
                          <a:ext cx="6612255" cy="6584315"/>
                          <a:chOff x="0" y="0"/>
                          <a:chExt cx="6612862" cy="6584676"/>
                        </a:xfrm>
                      </wpg:grpSpPr>
                      <wps:wsp>
                        <wps:cNvPr id="1052" name="Rectangle 1052"/>
                        <wps:cNvSpPr/>
                        <wps:spPr>
                          <a:xfrm>
                            <a:off x="955343" y="3534771"/>
                            <a:ext cx="5324475" cy="3049905"/>
                          </a:xfrm>
                          <a:prstGeom prst="rect">
                            <a:avLst/>
                          </a:prstGeom>
                          <a:noFill/>
                          <a:ln>
                            <a:solidFill>
                              <a:schemeClr val="accent3"/>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Text Box 2"/>
                        <wps:cNvSpPr txBox="1">
                          <a:spLocks noChangeArrowheads="1"/>
                        </wps:cNvSpPr>
                        <wps:spPr bwMode="auto">
                          <a:xfrm>
                            <a:off x="4653887" y="3548418"/>
                            <a:ext cx="1958975" cy="819150"/>
                          </a:xfrm>
                          <a:prstGeom prst="rect">
                            <a:avLst/>
                          </a:prstGeom>
                          <a:noFill/>
                          <a:ln w="9525">
                            <a:noFill/>
                            <a:miter lim="800000"/>
                            <a:headEnd/>
                            <a:tailEnd/>
                          </a:ln>
                        </wps:spPr>
                        <wps:txbx>
                          <w:txbxContent>
                            <w:p w14:paraId="40B47186" w14:textId="77777777" w:rsidR="000F457A" w:rsidRPr="0016620B" w:rsidRDefault="000F457A" w:rsidP="00962B51">
                              <w:pPr>
                                <w:jc w:val="center"/>
                                <w:rPr>
                                  <w:b/>
                                  <w:color w:val="A5A5A5" w:themeColor="accent3"/>
                                  <w:sz w:val="36"/>
                                </w:rPr>
                              </w:pPr>
                              <w:r w:rsidRPr="0016620B">
                                <w:rPr>
                                  <w:b/>
                                  <w:color w:val="A5A5A5" w:themeColor="accent3"/>
                                  <w:sz w:val="36"/>
                                </w:rPr>
                                <w:t>Electronic Diagnostics</w:t>
                              </w:r>
                            </w:p>
                          </w:txbxContent>
                        </wps:txbx>
                        <wps:bodyPr rot="0" vert="horz" wrap="square" lIns="91440" tIns="45720" rIns="91440" bIns="45720" anchor="t" anchorCtr="0">
                          <a:noAutofit/>
                        </wps:bodyPr>
                      </wps:wsp>
                      <pic:pic xmlns:pic="http://schemas.openxmlformats.org/drawingml/2006/picture">
                        <pic:nvPicPr>
                          <pic:cNvPr id="1054" name="Picture 1054"/>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3862316" y="4148920"/>
                            <a:ext cx="1651379" cy="477672"/>
                          </a:xfrm>
                          <a:prstGeom prst="rect">
                            <a:avLst/>
                          </a:prstGeom>
                          <a:solidFill>
                            <a:schemeClr val="tx1"/>
                          </a:solidFill>
                          <a:ln>
                            <a:noFill/>
                          </a:ln>
                        </pic:spPr>
                      </pic:pic>
                      <wps:wsp>
                        <wps:cNvPr id="1055" name="Flowchart: Collate 1055"/>
                        <wps:cNvSpPr/>
                        <wps:spPr>
                          <a:xfrm>
                            <a:off x="518615" y="354842"/>
                            <a:ext cx="127000" cy="254000"/>
                          </a:xfrm>
                          <a:prstGeom prst="flowChartCollat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Flowchart: Collate 1056"/>
                        <wps:cNvSpPr/>
                        <wps:spPr>
                          <a:xfrm>
                            <a:off x="1050878" y="395785"/>
                            <a:ext cx="127000" cy="254000"/>
                          </a:xfrm>
                          <a:prstGeom prst="flowChartCollat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 name="Straight Connector 1057"/>
                        <wps:cNvCnPr/>
                        <wps:spPr>
                          <a:xfrm flipV="1">
                            <a:off x="573206" y="614150"/>
                            <a:ext cx="0" cy="7556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58" name="Straight Connector 1058"/>
                        <wps:cNvCnPr/>
                        <wps:spPr>
                          <a:xfrm flipH="1" flipV="1">
                            <a:off x="1119117" y="641445"/>
                            <a:ext cx="635" cy="6731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59" name="Straight Connector 1059"/>
                        <wps:cNvCnPr/>
                        <wps:spPr>
                          <a:xfrm>
                            <a:off x="1105469" y="518615"/>
                            <a:ext cx="12192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60" name="Straight Connector 1060"/>
                        <wps:cNvCnPr/>
                        <wps:spPr>
                          <a:xfrm>
                            <a:off x="477672" y="477672"/>
                            <a:ext cx="9271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61" name="Chord 1061"/>
                        <wps:cNvSpPr/>
                        <wps:spPr>
                          <a:xfrm rot="2624064">
                            <a:off x="395785" y="395785"/>
                            <a:ext cx="148590" cy="148590"/>
                          </a:xfrm>
                          <a:prstGeom prst="chord">
                            <a:avLst>
                              <a:gd name="adj1" fmla="val 2700000"/>
                              <a:gd name="adj2" fmla="val 13638891"/>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Chord 1062"/>
                        <wps:cNvSpPr/>
                        <wps:spPr>
                          <a:xfrm rot="13409113">
                            <a:off x="1132764" y="436729"/>
                            <a:ext cx="140335" cy="140335"/>
                          </a:xfrm>
                          <a:prstGeom prst="chord">
                            <a:avLst>
                              <a:gd name="adj1" fmla="val 2700000"/>
                              <a:gd name="adj2" fmla="val 13638891"/>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Straight Connector 1063"/>
                        <wps:cNvCnPr/>
                        <wps:spPr>
                          <a:xfrm>
                            <a:off x="1269242" y="518615"/>
                            <a:ext cx="102235" cy="0"/>
                          </a:xfrm>
                          <a:prstGeom prst="line">
                            <a:avLst/>
                          </a:prstGeom>
                          <a:ln w="12700">
                            <a:prstDash val="sysDash"/>
                          </a:ln>
                        </wps:spPr>
                        <wps:style>
                          <a:lnRef idx="1">
                            <a:schemeClr val="dk1"/>
                          </a:lnRef>
                          <a:fillRef idx="0">
                            <a:schemeClr val="dk1"/>
                          </a:fillRef>
                          <a:effectRef idx="0">
                            <a:schemeClr val="dk1"/>
                          </a:effectRef>
                          <a:fontRef idx="minor">
                            <a:schemeClr val="tx1"/>
                          </a:fontRef>
                        </wps:style>
                        <wps:bodyPr/>
                      </wps:wsp>
                      <wps:wsp>
                        <wps:cNvPr id="1064" name="Straight Connector 1064"/>
                        <wps:cNvCnPr/>
                        <wps:spPr>
                          <a:xfrm>
                            <a:off x="286603" y="477672"/>
                            <a:ext cx="102235" cy="0"/>
                          </a:xfrm>
                          <a:prstGeom prst="line">
                            <a:avLst/>
                          </a:prstGeom>
                          <a:ln w="12700">
                            <a:prstDash val="sysDash"/>
                          </a:ln>
                        </wps:spPr>
                        <wps:style>
                          <a:lnRef idx="1">
                            <a:schemeClr val="dk1"/>
                          </a:lnRef>
                          <a:fillRef idx="0">
                            <a:schemeClr val="dk1"/>
                          </a:fillRef>
                          <a:effectRef idx="0">
                            <a:schemeClr val="dk1"/>
                          </a:effectRef>
                          <a:fontRef idx="minor">
                            <a:schemeClr val="tx1"/>
                          </a:fontRef>
                        </wps:style>
                        <wps:bodyPr/>
                      </wps:wsp>
                      <wps:wsp>
                        <wps:cNvPr id="1065" name="Oval 1065"/>
                        <wps:cNvSpPr/>
                        <wps:spPr>
                          <a:xfrm>
                            <a:off x="81887" y="368490"/>
                            <a:ext cx="208280" cy="20828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6E081" w14:textId="77777777" w:rsidR="000F457A" w:rsidRPr="00C358B4" w:rsidRDefault="000F457A" w:rsidP="00962B51">
                              <w:pPr>
                                <w:rPr>
                                  <w:color w:val="000000" w:themeColor="text1"/>
                                  <w:sz w:val="10"/>
                                  <w:szCs w:val="20"/>
                                </w:rPr>
                              </w:pPr>
                              <w:r w:rsidRPr="00C358B4">
                                <w:rPr>
                                  <w:color w:val="000000" w:themeColor="text1"/>
                                  <w:sz w:val="10"/>
                                  <w:szCs w:val="20"/>
                                </w:rPr>
                                <w:t>MFC</w:t>
                              </w:r>
                            </w:p>
                          </w:txbxContent>
                        </wps:txbx>
                        <wps:bodyPr rot="0" spcFirstLastPara="0" vertOverflow="overflow" horzOverflow="overflow" vert="horz" wrap="square" lIns="10800" tIns="36000" rIns="0" bIns="0" numCol="1" spcCol="0" rtlCol="0" fromWordArt="0" anchor="ctr" anchorCtr="0" forceAA="0" compatLnSpc="1">
                          <a:prstTxWarp prst="textNoShape">
                            <a:avLst/>
                          </a:prstTxWarp>
                          <a:noAutofit/>
                        </wps:bodyPr>
                      </wps:wsp>
                      <wps:wsp>
                        <wps:cNvPr id="1066" name="Oval 1066"/>
                        <wps:cNvSpPr/>
                        <wps:spPr>
                          <a:xfrm>
                            <a:off x="1378424" y="423081"/>
                            <a:ext cx="208280" cy="20828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323E8" w14:textId="77777777" w:rsidR="000F457A" w:rsidRPr="00C358B4" w:rsidRDefault="000F457A" w:rsidP="00962B51">
                              <w:pPr>
                                <w:rPr>
                                  <w:color w:val="000000" w:themeColor="text1"/>
                                  <w:sz w:val="10"/>
                                  <w:szCs w:val="20"/>
                                </w:rPr>
                              </w:pPr>
                              <w:r w:rsidRPr="00C358B4">
                                <w:rPr>
                                  <w:color w:val="000000" w:themeColor="text1"/>
                                  <w:sz w:val="10"/>
                                  <w:szCs w:val="20"/>
                                </w:rPr>
                                <w:t>MFC</w:t>
                              </w:r>
                            </w:p>
                          </w:txbxContent>
                        </wps:txbx>
                        <wps:bodyPr rot="0" spcFirstLastPara="0" vertOverflow="overflow" horzOverflow="overflow" vert="horz" wrap="square" lIns="10800" tIns="36000" rIns="0" bIns="0" numCol="1" spcCol="0" rtlCol="0" fromWordArt="0" anchor="ctr" anchorCtr="0" forceAA="0" compatLnSpc="1">
                          <a:prstTxWarp prst="textNoShape">
                            <a:avLst/>
                          </a:prstTxWarp>
                          <a:noAutofit/>
                        </wps:bodyPr>
                      </wps:wsp>
                      <wpg:grpSp>
                        <wpg:cNvPr id="1067" name="Group 1067"/>
                        <wpg:cNvGrpSpPr/>
                        <wpg:grpSpPr>
                          <a:xfrm>
                            <a:off x="2893325" y="5281684"/>
                            <a:ext cx="1962150" cy="669290"/>
                            <a:chOff x="0" y="0"/>
                            <a:chExt cx="2770505" cy="945515"/>
                          </a:xfrm>
                        </wpg:grpSpPr>
                        <wpg:grpSp>
                          <wpg:cNvPr id="1068" name="Group 1068"/>
                          <wpg:cNvGrpSpPr/>
                          <wpg:grpSpPr>
                            <a:xfrm>
                              <a:off x="0" y="0"/>
                              <a:ext cx="2770505" cy="945515"/>
                              <a:chOff x="0" y="0"/>
                              <a:chExt cx="2770505" cy="945515"/>
                            </a:xfrm>
                          </wpg:grpSpPr>
                          <wps:wsp>
                            <wps:cNvPr id="1069" name="Rounded Rectangle 1069"/>
                            <wps:cNvSpPr/>
                            <wps:spPr>
                              <a:xfrm>
                                <a:off x="0" y="0"/>
                                <a:ext cx="2770505" cy="945515"/>
                              </a:xfrm>
                              <a:prstGeom prst="roundRect">
                                <a:avLst>
                                  <a:gd name="adj" fmla="val 22816"/>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Rectangle 1070"/>
                            <wps:cNvSpPr/>
                            <wps:spPr>
                              <a:xfrm>
                                <a:off x="108641" y="72428"/>
                                <a:ext cx="2551430" cy="79692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Oval 1071"/>
                            <wps:cNvSpPr/>
                            <wps:spPr>
                              <a:xfrm>
                                <a:off x="2435382" y="570369"/>
                                <a:ext cx="45085" cy="4508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 name="Oval 1072"/>
                            <wps:cNvSpPr/>
                            <wps:spPr>
                              <a:xfrm>
                                <a:off x="1661310" y="570369"/>
                                <a:ext cx="45085" cy="4508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73" name="Group 1073"/>
                            <wpg:cNvGrpSpPr/>
                            <wpg:grpSpPr>
                              <a:xfrm>
                                <a:off x="579421" y="516048"/>
                                <a:ext cx="155575" cy="155575"/>
                                <a:chOff x="0" y="0"/>
                                <a:chExt cx="155575" cy="155575"/>
                              </a:xfrm>
                            </wpg:grpSpPr>
                            <wps:wsp>
                              <wps:cNvPr id="1074" name="Oval 1074"/>
                              <wps:cNvSpPr/>
                              <wps:spPr>
                                <a:xfrm>
                                  <a:off x="0" y="0"/>
                                  <a:ext cx="155575" cy="155575"/>
                                </a:xfrm>
                                <a:prstGeom prst="ellipse">
                                  <a:avLst/>
                                </a:prstGeom>
                                <a:solidFill>
                                  <a:schemeClr val="bg1">
                                    <a:lumMod val="8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 name="Oval 1075"/>
                              <wps:cNvSpPr/>
                              <wps:spPr>
                                <a:xfrm>
                                  <a:off x="19050" y="19050"/>
                                  <a:ext cx="118110" cy="118110"/>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 name="Oval 1076"/>
                              <wps:cNvSpPr/>
                              <wps:spPr>
                                <a:xfrm>
                                  <a:off x="55245" y="55245"/>
                                  <a:ext cx="45085" cy="45085"/>
                                </a:xfrm>
                                <a:prstGeom prst="ellipse">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7" name="Group 1077"/>
                            <wpg:cNvGrpSpPr/>
                            <wpg:grpSpPr>
                              <a:xfrm>
                                <a:off x="959667" y="511521"/>
                                <a:ext cx="161290" cy="171450"/>
                                <a:chOff x="0" y="0"/>
                                <a:chExt cx="161290" cy="171450"/>
                              </a:xfrm>
                            </wpg:grpSpPr>
                            <wps:wsp>
                              <wps:cNvPr id="1078" name="Oval 1078"/>
                              <wps:cNvSpPr/>
                              <wps:spPr>
                                <a:xfrm>
                                  <a:off x="0" y="0"/>
                                  <a:ext cx="161290" cy="161290"/>
                                </a:xfrm>
                                <a:prstGeom prst="ellipse">
                                  <a:avLst/>
                                </a:prstGeom>
                                <a:solidFill>
                                  <a:schemeClr val="tx1">
                                    <a:lumMod val="50000"/>
                                    <a:lumOff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 name="Oval 1079"/>
                              <wps:cNvSpPr/>
                              <wps:spPr>
                                <a:xfrm>
                                  <a:off x="34290" y="34290"/>
                                  <a:ext cx="93345" cy="93345"/>
                                </a:xfrm>
                                <a:prstGeom prst="ellipse">
                                  <a:avLst/>
                                </a:prstGeom>
                                <a:solidFill>
                                  <a:schemeClr val="tx1">
                                    <a:lumMod val="75000"/>
                                    <a:lumOff val="2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 name="Isosceles Triangle 1081"/>
                              <wps:cNvSpPr/>
                              <wps:spPr>
                                <a:xfrm>
                                  <a:off x="59055" y="83820"/>
                                  <a:ext cx="45719" cy="87630"/>
                                </a:xfrm>
                                <a:prstGeom prst="triangle">
                                  <a:avLst/>
                                </a:prstGeom>
                                <a:solidFill>
                                  <a:schemeClr val="tx1">
                                    <a:lumMod val="50000"/>
                                    <a:lumOff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2" name="Group 1082"/>
                            <wpg:cNvGrpSpPr/>
                            <wpg:grpSpPr>
                              <a:xfrm>
                                <a:off x="1190530" y="511521"/>
                                <a:ext cx="161290" cy="171450"/>
                                <a:chOff x="0" y="0"/>
                                <a:chExt cx="161290" cy="171450"/>
                              </a:xfrm>
                            </wpg:grpSpPr>
                            <wps:wsp>
                              <wps:cNvPr id="1083" name="Oval 1083"/>
                              <wps:cNvSpPr/>
                              <wps:spPr>
                                <a:xfrm>
                                  <a:off x="0" y="0"/>
                                  <a:ext cx="161290" cy="161290"/>
                                </a:xfrm>
                                <a:prstGeom prst="ellipse">
                                  <a:avLst/>
                                </a:prstGeom>
                                <a:solidFill>
                                  <a:schemeClr val="tx1">
                                    <a:lumMod val="50000"/>
                                    <a:lumOff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 name="Oval 1087"/>
                              <wps:cNvSpPr/>
                              <wps:spPr>
                                <a:xfrm>
                                  <a:off x="34290" y="34290"/>
                                  <a:ext cx="93345" cy="93345"/>
                                </a:xfrm>
                                <a:prstGeom prst="ellipse">
                                  <a:avLst/>
                                </a:prstGeom>
                                <a:solidFill>
                                  <a:schemeClr val="tx1">
                                    <a:lumMod val="75000"/>
                                    <a:lumOff val="2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4" name="Isosceles Triangle 4224"/>
                              <wps:cNvSpPr/>
                              <wps:spPr>
                                <a:xfrm>
                                  <a:off x="57150" y="83820"/>
                                  <a:ext cx="45719" cy="87630"/>
                                </a:xfrm>
                                <a:prstGeom prst="triangle">
                                  <a:avLst/>
                                </a:prstGeom>
                                <a:solidFill>
                                  <a:schemeClr val="tx1">
                                    <a:lumMod val="50000"/>
                                    <a:lumOff val="5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25" name="Text Box 2"/>
                            <wps:cNvSpPr txBox="1">
                              <a:spLocks noChangeArrowheads="1"/>
                            </wps:cNvSpPr>
                            <wps:spPr bwMode="auto">
                              <a:xfrm>
                                <a:off x="81481" y="99588"/>
                                <a:ext cx="764274" cy="259308"/>
                              </a:xfrm>
                              <a:prstGeom prst="rect">
                                <a:avLst/>
                              </a:prstGeom>
                              <a:noFill/>
                              <a:ln w="9525">
                                <a:noFill/>
                                <a:miter lim="800000"/>
                                <a:headEnd/>
                                <a:tailEnd/>
                              </a:ln>
                            </wps:spPr>
                            <wps:txbx>
                              <w:txbxContent>
                                <w:p w14:paraId="5C94C0A7" w14:textId="77777777" w:rsidR="000F457A" w:rsidRPr="006D430B" w:rsidRDefault="000F457A" w:rsidP="00962B51">
                                  <w:pPr>
                                    <w:rPr>
                                      <w:i/>
                                      <w:sz w:val="8"/>
                                    </w:rPr>
                                  </w:pPr>
                                  <w:r w:rsidRPr="006D430B">
                                    <w:rPr>
                                      <w:i/>
                                      <w:sz w:val="8"/>
                                    </w:rPr>
                                    <w:t>NPG-15/2000</w:t>
                                  </w:r>
                                </w:p>
                              </w:txbxContent>
                            </wps:txbx>
                            <wps:bodyPr rot="0" vert="horz" wrap="square" lIns="91440" tIns="45720" rIns="91440" bIns="45720" anchor="t" anchorCtr="0">
                              <a:noAutofit/>
                            </wps:bodyPr>
                          </wps:wsp>
                          <pic:pic xmlns:pic="http://schemas.openxmlformats.org/drawingml/2006/picture">
                            <pic:nvPicPr>
                              <pic:cNvPr id="4226" name="Picture 4226" descr="http://highvoltagegaming.webs.com/high_voltage-710512.pn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588475" y="298765"/>
                                <a:ext cx="149382" cy="153908"/>
                              </a:xfrm>
                              <a:prstGeom prst="rect">
                                <a:avLst/>
                              </a:prstGeom>
                              <a:noFill/>
                              <a:ln>
                                <a:noFill/>
                              </a:ln>
                            </pic:spPr>
                          </pic:pic>
                          <wps:wsp>
                            <wps:cNvPr id="4227" name="Text Box 2"/>
                            <wps:cNvSpPr txBox="1">
                              <a:spLocks noChangeArrowheads="1"/>
                            </wps:cNvSpPr>
                            <wps:spPr bwMode="auto">
                              <a:xfrm>
                                <a:off x="1738265" y="706171"/>
                                <a:ext cx="400685" cy="163182"/>
                              </a:xfrm>
                              <a:prstGeom prst="rect">
                                <a:avLst/>
                              </a:prstGeom>
                              <a:noFill/>
                              <a:ln w="9525">
                                <a:noFill/>
                                <a:miter lim="800000"/>
                                <a:headEnd/>
                                <a:tailEnd/>
                              </a:ln>
                            </wps:spPr>
                            <wps:txbx>
                              <w:txbxContent>
                                <w:p w14:paraId="5D6D81B4" w14:textId="77777777" w:rsidR="000F457A" w:rsidRPr="00B3033B" w:rsidRDefault="000F457A" w:rsidP="00962B51">
                                  <w:pPr>
                                    <w:rPr>
                                      <w:b/>
                                      <w:sz w:val="6"/>
                                    </w:rPr>
                                  </w:pPr>
                                  <w:r w:rsidRPr="00B3033B">
                                    <w:rPr>
                                      <w:b/>
                                      <w:sz w:val="6"/>
                                    </w:rPr>
                                    <w:t>AMPLITUDE</w:t>
                                  </w:r>
                                </w:p>
                              </w:txbxContent>
                            </wps:txbx>
                            <wps:bodyPr rot="0" vert="horz" wrap="square" lIns="91440" tIns="45720" rIns="91440" bIns="45720" anchor="t" anchorCtr="0">
                              <a:noAutofit/>
                            </wps:bodyPr>
                          </wps:wsp>
                          <wps:wsp>
                            <wps:cNvPr id="4228" name="Text Box 2"/>
                            <wps:cNvSpPr txBox="1">
                              <a:spLocks noChangeArrowheads="1"/>
                            </wps:cNvSpPr>
                            <wps:spPr bwMode="auto">
                              <a:xfrm>
                                <a:off x="2041556" y="701644"/>
                                <a:ext cx="400685" cy="168275"/>
                              </a:xfrm>
                              <a:prstGeom prst="rect">
                                <a:avLst/>
                              </a:prstGeom>
                              <a:noFill/>
                              <a:ln w="9525">
                                <a:noFill/>
                                <a:miter lim="800000"/>
                                <a:headEnd/>
                                <a:tailEnd/>
                              </a:ln>
                            </wps:spPr>
                            <wps:txbx>
                              <w:txbxContent>
                                <w:p w14:paraId="54B791DD" w14:textId="77777777" w:rsidR="000F457A" w:rsidRPr="00B3033B" w:rsidRDefault="000F457A" w:rsidP="00962B51">
                                  <w:pPr>
                                    <w:rPr>
                                      <w:b/>
                                      <w:sz w:val="6"/>
                                    </w:rPr>
                                  </w:pPr>
                                  <w:r>
                                    <w:rPr>
                                      <w:b/>
                                      <w:sz w:val="6"/>
                                    </w:rPr>
                                    <w:t>FREQUENCY</w:t>
                                  </w:r>
                                </w:p>
                              </w:txbxContent>
                            </wps:txbx>
                            <wps:bodyPr rot="0" vert="horz" wrap="square" lIns="91440" tIns="45720" rIns="91440" bIns="45720" anchor="t" anchorCtr="0">
                              <a:noAutofit/>
                            </wps:bodyPr>
                          </wps:wsp>
                          <wps:wsp>
                            <wps:cNvPr id="4229" name="Text Box 2"/>
                            <wps:cNvSpPr txBox="1">
                              <a:spLocks noChangeArrowheads="1"/>
                            </wps:cNvSpPr>
                            <wps:spPr bwMode="auto">
                              <a:xfrm>
                                <a:off x="2304106" y="439093"/>
                                <a:ext cx="325120" cy="139700"/>
                              </a:xfrm>
                              <a:prstGeom prst="rect">
                                <a:avLst/>
                              </a:prstGeom>
                              <a:noFill/>
                              <a:ln w="9525">
                                <a:noFill/>
                                <a:miter lim="800000"/>
                                <a:headEnd/>
                                <a:tailEnd/>
                              </a:ln>
                            </wps:spPr>
                            <wps:txbx>
                              <w:txbxContent>
                                <w:p w14:paraId="069A501C" w14:textId="77777777" w:rsidR="000F457A" w:rsidRPr="00B3033B" w:rsidRDefault="000F457A" w:rsidP="00962B51">
                                  <w:pPr>
                                    <w:rPr>
                                      <w:b/>
                                      <w:sz w:val="6"/>
                                    </w:rPr>
                                  </w:pPr>
                                  <w:r>
                                    <w:rPr>
                                      <w:b/>
                                      <w:sz w:val="6"/>
                                    </w:rPr>
                                    <w:t>SYNC IN</w:t>
                                  </w:r>
                                </w:p>
                              </w:txbxContent>
                            </wps:txbx>
                            <wps:bodyPr rot="0" vert="horz" wrap="square" lIns="91440" tIns="45720" rIns="91440" bIns="45720" anchor="t" anchorCtr="0">
                              <a:noAutofit/>
                            </wps:bodyPr>
                          </wps:wsp>
                          <wps:wsp>
                            <wps:cNvPr id="4230" name="Text Box 2"/>
                            <wps:cNvSpPr txBox="1">
                              <a:spLocks noChangeArrowheads="1"/>
                            </wps:cNvSpPr>
                            <wps:spPr bwMode="auto">
                              <a:xfrm>
                                <a:off x="1502875" y="430040"/>
                                <a:ext cx="367665" cy="163195"/>
                              </a:xfrm>
                              <a:prstGeom prst="rect">
                                <a:avLst/>
                              </a:prstGeom>
                              <a:noFill/>
                              <a:ln w="9525">
                                <a:noFill/>
                                <a:miter lim="800000"/>
                                <a:headEnd/>
                                <a:tailEnd/>
                              </a:ln>
                            </wps:spPr>
                            <wps:txbx>
                              <w:txbxContent>
                                <w:p w14:paraId="41541263" w14:textId="77777777" w:rsidR="000F457A" w:rsidRPr="00B3033B" w:rsidRDefault="000F457A" w:rsidP="00962B51">
                                  <w:pPr>
                                    <w:rPr>
                                      <w:b/>
                                      <w:sz w:val="6"/>
                                    </w:rPr>
                                  </w:pPr>
                                  <w:r>
                                    <w:rPr>
                                      <w:b/>
                                      <w:sz w:val="6"/>
                                    </w:rPr>
                                    <w:t>SYNC OUT</w:t>
                                  </w:r>
                                </w:p>
                              </w:txbxContent>
                            </wps:txbx>
                            <wps:bodyPr rot="0" vert="horz" wrap="square" lIns="91440" tIns="45720" rIns="91440" bIns="45720" anchor="t" anchorCtr="0">
                              <a:noAutofit/>
                            </wps:bodyPr>
                          </wps:wsp>
                          <wpg:grpSp>
                            <wpg:cNvPr id="4231" name="Group 4231"/>
                            <wpg:cNvGrpSpPr/>
                            <wpg:grpSpPr>
                              <a:xfrm>
                                <a:off x="1792586" y="452673"/>
                                <a:ext cx="274320" cy="274320"/>
                                <a:chOff x="0" y="0"/>
                                <a:chExt cx="274320" cy="274320"/>
                              </a:xfrm>
                            </wpg:grpSpPr>
                            <wpg:grpSp>
                              <wpg:cNvPr id="4232" name="Group 4232"/>
                              <wpg:cNvGrpSpPr/>
                              <wpg:grpSpPr>
                                <a:xfrm>
                                  <a:off x="0" y="0"/>
                                  <a:ext cx="274320" cy="274320"/>
                                  <a:chOff x="0" y="0"/>
                                  <a:chExt cx="274848" cy="274848"/>
                                </a:xfrm>
                              </wpg:grpSpPr>
                              <wps:wsp>
                                <wps:cNvPr id="4233" name="Oval 4233"/>
                                <wps:cNvSpPr/>
                                <wps:spPr>
                                  <a:xfrm>
                                    <a:off x="24765" y="22860"/>
                                    <a:ext cx="227279" cy="227279"/>
                                  </a:xfrm>
                                  <a:prstGeom prst="ellipse">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4" name="Oval 4234"/>
                                <wps:cNvSpPr/>
                                <wps:spPr>
                                  <a:xfrm>
                                    <a:off x="0" y="0"/>
                                    <a:ext cx="274848" cy="274848"/>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35" name="Straight Connector 4235"/>
                              <wps:cNvCnPr/>
                              <wps:spPr>
                                <a:xfrm>
                                  <a:off x="135281" y="30062"/>
                                  <a:ext cx="0" cy="99912"/>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g:grpSp>
                            <wpg:cNvPr id="4236" name="Group 4236"/>
                            <wpg:cNvGrpSpPr/>
                            <wpg:grpSpPr>
                              <a:xfrm>
                                <a:off x="2086823" y="452673"/>
                                <a:ext cx="274320" cy="274320"/>
                                <a:chOff x="0" y="0"/>
                                <a:chExt cx="274320" cy="274320"/>
                              </a:xfrm>
                            </wpg:grpSpPr>
                            <wpg:grpSp>
                              <wpg:cNvPr id="4237" name="Group 4237"/>
                              <wpg:cNvGrpSpPr/>
                              <wpg:grpSpPr>
                                <a:xfrm>
                                  <a:off x="0" y="0"/>
                                  <a:ext cx="274320" cy="274320"/>
                                  <a:chOff x="0" y="0"/>
                                  <a:chExt cx="274848" cy="274848"/>
                                </a:xfrm>
                              </wpg:grpSpPr>
                              <wps:wsp>
                                <wps:cNvPr id="4238" name="Oval 4238"/>
                                <wps:cNvSpPr/>
                                <wps:spPr>
                                  <a:xfrm>
                                    <a:off x="22840" y="22860"/>
                                    <a:ext cx="227279" cy="227279"/>
                                  </a:xfrm>
                                  <a:prstGeom prst="ellipse">
                                    <a:avLst/>
                                  </a:prstGeom>
                                  <a:solidFill>
                                    <a:schemeClr val="bg1">
                                      <a:lumMod val="7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9" name="Oval 4239"/>
                                <wps:cNvSpPr/>
                                <wps:spPr>
                                  <a:xfrm>
                                    <a:off x="0" y="0"/>
                                    <a:ext cx="274848" cy="274848"/>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40" name="Straight Connector 4240"/>
                              <wps:cNvCnPr/>
                              <wps:spPr>
                                <a:xfrm>
                                  <a:off x="135281" y="27557"/>
                                  <a:ext cx="0" cy="99912"/>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4241" name="Text Box 2"/>
                            <wps:cNvSpPr txBox="1">
                              <a:spLocks noChangeArrowheads="1"/>
                            </wps:cNvSpPr>
                            <wps:spPr bwMode="auto">
                              <a:xfrm>
                                <a:off x="1145263" y="407406"/>
                                <a:ext cx="255270" cy="155575"/>
                              </a:xfrm>
                              <a:prstGeom prst="rect">
                                <a:avLst/>
                              </a:prstGeom>
                              <a:noFill/>
                              <a:ln w="9525">
                                <a:noFill/>
                                <a:miter lim="800000"/>
                                <a:headEnd/>
                                <a:tailEnd/>
                              </a:ln>
                            </wps:spPr>
                            <wps:txbx>
                              <w:txbxContent>
                                <w:p w14:paraId="5A07AAF0" w14:textId="77777777" w:rsidR="000F457A" w:rsidRPr="00B3033B" w:rsidRDefault="000F457A" w:rsidP="00962B51">
                                  <w:pPr>
                                    <w:rPr>
                                      <w:b/>
                                      <w:sz w:val="6"/>
                                    </w:rPr>
                                  </w:pPr>
                                  <w:r>
                                    <w:rPr>
                                      <w:b/>
                                      <w:sz w:val="6"/>
                                    </w:rPr>
                                    <w:t>EXT</w:t>
                                  </w:r>
                                </w:p>
                              </w:txbxContent>
                            </wps:txbx>
                            <wps:bodyPr rot="0" vert="horz" wrap="square" lIns="91440" tIns="45720" rIns="91440" bIns="45720" anchor="t" anchorCtr="0">
                              <a:noAutofit/>
                            </wps:bodyPr>
                          </wps:wsp>
                          <wps:wsp>
                            <wps:cNvPr id="4242" name="Text Box 2"/>
                            <wps:cNvSpPr txBox="1">
                              <a:spLocks noChangeArrowheads="1"/>
                            </wps:cNvSpPr>
                            <wps:spPr bwMode="auto">
                              <a:xfrm>
                                <a:off x="1145263" y="665430"/>
                                <a:ext cx="255270" cy="142770"/>
                              </a:xfrm>
                              <a:prstGeom prst="rect">
                                <a:avLst/>
                              </a:prstGeom>
                              <a:noFill/>
                              <a:ln w="9525">
                                <a:noFill/>
                                <a:miter lim="800000"/>
                                <a:headEnd/>
                                <a:tailEnd/>
                              </a:ln>
                            </wps:spPr>
                            <wps:txbx>
                              <w:txbxContent>
                                <w:p w14:paraId="6C36241B" w14:textId="77777777" w:rsidR="000F457A" w:rsidRPr="00B3033B" w:rsidRDefault="000F457A" w:rsidP="00962B51">
                                  <w:pPr>
                                    <w:rPr>
                                      <w:b/>
                                      <w:sz w:val="6"/>
                                    </w:rPr>
                                  </w:pPr>
                                  <w:r>
                                    <w:rPr>
                                      <w:b/>
                                      <w:sz w:val="6"/>
                                    </w:rPr>
                                    <w:t>INT</w:t>
                                  </w:r>
                                </w:p>
                              </w:txbxContent>
                            </wps:txbx>
                            <wps:bodyPr rot="0" vert="horz" wrap="square" lIns="91440" tIns="45720" rIns="91440" bIns="45720" anchor="t" anchorCtr="0">
                              <a:noAutofit/>
                            </wps:bodyPr>
                          </wps:wsp>
                          <wps:wsp>
                            <wps:cNvPr id="4243" name="Text Box 2"/>
                            <wps:cNvSpPr txBox="1">
                              <a:spLocks noChangeArrowheads="1"/>
                            </wps:cNvSpPr>
                            <wps:spPr bwMode="auto">
                              <a:xfrm>
                                <a:off x="891766" y="407406"/>
                                <a:ext cx="304800" cy="155575"/>
                              </a:xfrm>
                              <a:prstGeom prst="rect">
                                <a:avLst/>
                              </a:prstGeom>
                              <a:noFill/>
                              <a:ln w="9525">
                                <a:noFill/>
                                <a:miter lim="800000"/>
                                <a:headEnd/>
                                <a:tailEnd/>
                              </a:ln>
                            </wps:spPr>
                            <wps:txbx>
                              <w:txbxContent>
                                <w:p w14:paraId="40318676" w14:textId="77777777" w:rsidR="000F457A" w:rsidRPr="00B3033B" w:rsidRDefault="000F457A" w:rsidP="00962B51">
                                  <w:pPr>
                                    <w:rPr>
                                      <w:b/>
                                      <w:sz w:val="6"/>
                                    </w:rPr>
                                  </w:pPr>
                                  <w:r>
                                    <w:rPr>
                                      <w:b/>
                                      <w:sz w:val="6"/>
                                    </w:rPr>
                                    <w:t>HV ON</w:t>
                                  </w:r>
                                </w:p>
                              </w:txbxContent>
                            </wps:txbx>
                            <wps:bodyPr rot="0" vert="horz" wrap="square" lIns="91440" tIns="45720" rIns="91440" bIns="45720" anchor="t" anchorCtr="0">
                              <a:noAutofit/>
                            </wps:bodyPr>
                          </wps:wsp>
                          <wps:wsp>
                            <wps:cNvPr id="4244" name="Text Box 2"/>
                            <wps:cNvSpPr txBox="1">
                              <a:spLocks noChangeArrowheads="1"/>
                            </wps:cNvSpPr>
                            <wps:spPr bwMode="auto">
                              <a:xfrm>
                                <a:off x="891766" y="665430"/>
                                <a:ext cx="332409" cy="135255"/>
                              </a:xfrm>
                              <a:prstGeom prst="rect">
                                <a:avLst/>
                              </a:prstGeom>
                              <a:noFill/>
                              <a:ln w="9525">
                                <a:noFill/>
                                <a:miter lim="800000"/>
                                <a:headEnd/>
                                <a:tailEnd/>
                              </a:ln>
                            </wps:spPr>
                            <wps:txbx>
                              <w:txbxContent>
                                <w:p w14:paraId="6ED508B3" w14:textId="77777777" w:rsidR="000F457A" w:rsidRPr="00B3033B" w:rsidRDefault="000F457A" w:rsidP="00962B51">
                                  <w:pPr>
                                    <w:rPr>
                                      <w:b/>
                                      <w:sz w:val="6"/>
                                    </w:rPr>
                                  </w:pPr>
                                  <w:r>
                                    <w:rPr>
                                      <w:b/>
                                      <w:sz w:val="6"/>
                                    </w:rPr>
                                    <w:t>HV OFF</w:t>
                                  </w:r>
                                </w:p>
                              </w:txbxContent>
                            </wps:txbx>
                            <wps:bodyPr rot="0" vert="horz" wrap="square" lIns="91440" tIns="45720" rIns="91440" bIns="45720" anchor="t" anchorCtr="0">
                              <a:noAutofit/>
                            </wps:bodyPr>
                          </wps:wsp>
                          <wps:wsp>
                            <wps:cNvPr id="4245" name="Oval 4245"/>
                            <wps:cNvSpPr/>
                            <wps:spPr>
                              <a:xfrm>
                                <a:off x="1647730" y="185596"/>
                                <a:ext cx="78570" cy="78570"/>
                              </a:xfrm>
                              <a:prstGeom prst="ellipse">
                                <a:avLst/>
                              </a:prstGeom>
                              <a:solidFill>
                                <a:srgbClr val="FF000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46" name="Text Box 2"/>
                          <wps:cNvSpPr txBox="1">
                            <a:spLocks noChangeArrowheads="1"/>
                          </wps:cNvSpPr>
                          <wps:spPr bwMode="auto">
                            <a:xfrm>
                              <a:off x="1506855" y="238125"/>
                              <a:ext cx="367665" cy="163195"/>
                            </a:xfrm>
                            <a:prstGeom prst="rect">
                              <a:avLst/>
                            </a:prstGeom>
                            <a:noFill/>
                            <a:ln w="9525">
                              <a:noFill/>
                              <a:miter lim="800000"/>
                              <a:headEnd/>
                              <a:tailEnd/>
                            </a:ln>
                          </wps:spPr>
                          <wps:txbx>
                            <w:txbxContent>
                              <w:p w14:paraId="229AFFC2" w14:textId="77777777" w:rsidR="000F457A" w:rsidRPr="00B3033B" w:rsidRDefault="000F457A" w:rsidP="00962B51">
                                <w:pPr>
                                  <w:rPr>
                                    <w:b/>
                                    <w:sz w:val="6"/>
                                  </w:rPr>
                                </w:pPr>
                                <w:r>
                                  <w:rPr>
                                    <w:b/>
                                    <w:sz w:val="6"/>
                                  </w:rPr>
                                  <w:t>OVERHEAT</w:t>
                                </w:r>
                              </w:p>
                            </w:txbxContent>
                          </wps:txbx>
                          <wps:bodyPr rot="0" vert="horz" wrap="square" lIns="91440" tIns="45720" rIns="91440" bIns="45720" anchor="t" anchorCtr="0">
                            <a:noAutofit/>
                          </wps:bodyPr>
                        </wps:wsp>
                      </wpg:grpSp>
                      <wps:wsp>
                        <wps:cNvPr id="4247" name="Straight Connector 4247"/>
                        <wps:cNvCnPr/>
                        <wps:spPr>
                          <a:xfrm flipH="1" flipV="1">
                            <a:off x="1105469" y="68239"/>
                            <a:ext cx="2540" cy="3194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248" name="Straight Connector 4248"/>
                        <wps:cNvCnPr/>
                        <wps:spPr>
                          <a:xfrm>
                            <a:off x="573206" y="68239"/>
                            <a:ext cx="165290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249" name="Straight Connector 4249"/>
                        <wps:cNvCnPr/>
                        <wps:spPr>
                          <a:xfrm flipV="1">
                            <a:off x="573206" y="68239"/>
                            <a:ext cx="0" cy="28765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250" name="Straight Connector 4250"/>
                        <wps:cNvCnPr/>
                        <wps:spPr>
                          <a:xfrm>
                            <a:off x="2224585" y="68239"/>
                            <a:ext cx="0" cy="2244725"/>
                          </a:xfrm>
                          <a:prstGeom prst="line">
                            <a:avLst/>
                          </a:prstGeom>
                          <a:ln w="12700">
                            <a:tailEnd type="stealth"/>
                          </a:ln>
                        </wps:spPr>
                        <wps:style>
                          <a:lnRef idx="1">
                            <a:schemeClr val="dk1"/>
                          </a:lnRef>
                          <a:fillRef idx="0">
                            <a:schemeClr val="dk1"/>
                          </a:fillRef>
                          <a:effectRef idx="0">
                            <a:schemeClr val="dk1"/>
                          </a:effectRef>
                          <a:fontRef idx="minor">
                            <a:schemeClr val="tx1"/>
                          </a:fontRef>
                        </wps:style>
                        <wps:bodyPr/>
                      </wps:wsp>
                      <wps:wsp>
                        <wps:cNvPr id="4251" name="Straight Connector 4251"/>
                        <wps:cNvCnPr/>
                        <wps:spPr>
                          <a:xfrm flipH="1" flipV="1">
                            <a:off x="4380931" y="1569493"/>
                            <a:ext cx="2172" cy="721360"/>
                          </a:xfrm>
                          <a:prstGeom prst="line">
                            <a:avLst/>
                          </a:prstGeom>
                          <a:ln w="12700">
                            <a:tailEnd type="stealth"/>
                          </a:ln>
                        </wps:spPr>
                        <wps:style>
                          <a:lnRef idx="1">
                            <a:schemeClr val="dk1"/>
                          </a:lnRef>
                          <a:fillRef idx="0">
                            <a:schemeClr val="dk1"/>
                          </a:fillRef>
                          <a:effectRef idx="0">
                            <a:schemeClr val="dk1"/>
                          </a:effectRef>
                          <a:fontRef idx="minor">
                            <a:schemeClr val="tx1"/>
                          </a:fontRef>
                        </wps:style>
                        <wps:bodyPr/>
                      </wps:wsp>
                      <wpg:grpSp>
                        <wpg:cNvPr id="4252" name="Group 4252"/>
                        <wpg:cNvGrpSpPr/>
                        <wpg:grpSpPr>
                          <a:xfrm>
                            <a:off x="2265528" y="4176215"/>
                            <a:ext cx="610235" cy="913765"/>
                            <a:chOff x="0" y="0"/>
                            <a:chExt cx="718185" cy="1075189"/>
                          </a:xfrm>
                        </wpg:grpSpPr>
                        <wps:wsp>
                          <wps:cNvPr id="4253" name="Rounded Rectangle 4253"/>
                          <wps:cNvSpPr/>
                          <wps:spPr>
                            <a:xfrm>
                              <a:off x="0" y="0"/>
                              <a:ext cx="718185" cy="973920"/>
                            </a:xfrm>
                            <a:prstGeom prst="roundRect">
                              <a:avLst>
                                <a:gd name="adj" fmla="val 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D06779" w14:textId="77777777" w:rsidR="000F457A" w:rsidRPr="00E432F0" w:rsidRDefault="000F457A" w:rsidP="00962B51">
                                <w:pPr>
                                  <w:jc w:val="center"/>
                                  <w:rPr>
                                    <w:color w:val="000000" w:themeColor="text1"/>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4" name="Straight Connector 4254"/>
                          <wps:cNvCnPr/>
                          <wps:spPr>
                            <a:xfrm>
                              <a:off x="5024" y="130629"/>
                              <a:ext cx="9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255" name="Straight Connector 4255"/>
                          <wps:cNvCnPr/>
                          <wps:spPr>
                            <a:xfrm>
                              <a:off x="5024" y="165798"/>
                              <a:ext cx="9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256" name="Straight Connector 4256"/>
                          <wps:cNvCnPr/>
                          <wps:spPr>
                            <a:xfrm>
                              <a:off x="5024" y="200967"/>
                              <a:ext cx="9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257" name="Straight Connector 4257"/>
                          <wps:cNvCnPr/>
                          <wps:spPr>
                            <a:xfrm>
                              <a:off x="617973" y="195943"/>
                              <a:ext cx="95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258" name="Straight Connector 4258"/>
                          <wps:cNvCnPr/>
                          <wps:spPr>
                            <a:xfrm>
                              <a:off x="617973" y="160774"/>
                              <a:ext cx="95367" cy="0"/>
                            </a:xfrm>
                            <a:prstGeom prst="line">
                              <a:avLst/>
                            </a:prstGeom>
                          </wps:spPr>
                          <wps:style>
                            <a:lnRef idx="1">
                              <a:schemeClr val="dk1"/>
                            </a:lnRef>
                            <a:fillRef idx="0">
                              <a:schemeClr val="dk1"/>
                            </a:fillRef>
                            <a:effectRef idx="0">
                              <a:schemeClr val="dk1"/>
                            </a:effectRef>
                            <a:fontRef idx="minor">
                              <a:schemeClr val="tx1"/>
                            </a:fontRef>
                          </wps:style>
                          <wps:bodyPr/>
                        </wps:wsp>
                        <wps:wsp>
                          <wps:cNvPr id="4259" name="Straight Connector 4259"/>
                          <wps:cNvCnPr/>
                          <wps:spPr>
                            <a:xfrm>
                              <a:off x="617973" y="130629"/>
                              <a:ext cx="95367" cy="0"/>
                            </a:xfrm>
                            <a:prstGeom prst="line">
                              <a:avLst/>
                            </a:prstGeom>
                          </wps:spPr>
                          <wps:style>
                            <a:lnRef idx="1">
                              <a:schemeClr val="dk1"/>
                            </a:lnRef>
                            <a:fillRef idx="0">
                              <a:schemeClr val="dk1"/>
                            </a:fillRef>
                            <a:effectRef idx="0">
                              <a:schemeClr val="dk1"/>
                            </a:effectRef>
                            <a:fontRef idx="minor">
                              <a:schemeClr val="tx1"/>
                            </a:fontRef>
                          </wps:style>
                          <wps:bodyPr/>
                        </wps:wsp>
                        <wps:wsp>
                          <wps:cNvPr id="4260" name="Round Same Side Corner Rectangle 4260"/>
                          <wps:cNvSpPr/>
                          <wps:spPr>
                            <a:xfrm rot="10800000">
                              <a:off x="35169" y="974690"/>
                              <a:ext cx="57785" cy="100313"/>
                            </a:xfrm>
                            <a:prstGeom prst="round2SameRect">
                              <a:avLst>
                                <a:gd name="adj1" fmla="val 45280"/>
                                <a:gd name="adj2" fmla="val 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1" name="Round Same Side Corner Rectangle 4261"/>
                          <wps:cNvSpPr/>
                          <wps:spPr>
                            <a:xfrm rot="10800000">
                              <a:off x="326571" y="974690"/>
                              <a:ext cx="57785" cy="100313"/>
                            </a:xfrm>
                            <a:prstGeom prst="round2SameRect">
                              <a:avLst>
                                <a:gd name="adj1" fmla="val 45280"/>
                                <a:gd name="adj2" fmla="val 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 name="Text Box 2"/>
                          <wps:cNvSpPr txBox="1">
                            <a:spLocks noChangeArrowheads="1"/>
                          </wps:cNvSpPr>
                          <wps:spPr bwMode="auto">
                            <a:xfrm>
                              <a:off x="63611" y="567732"/>
                              <a:ext cx="650483" cy="286197"/>
                            </a:xfrm>
                            <a:prstGeom prst="rect">
                              <a:avLst/>
                            </a:prstGeom>
                            <a:noFill/>
                            <a:ln w="9525">
                              <a:noFill/>
                              <a:miter lim="800000"/>
                              <a:headEnd/>
                              <a:tailEnd/>
                            </a:ln>
                          </wps:spPr>
                          <wps:txbx>
                            <w:txbxContent>
                              <w:p w14:paraId="5E72CCD3" w14:textId="77777777" w:rsidR="000F457A" w:rsidRPr="008131EB" w:rsidRDefault="000F457A" w:rsidP="00962B51">
                                <w:pPr>
                                  <w:rPr>
                                    <w:i/>
                                    <w:sz w:val="14"/>
                                  </w:rPr>
                                </w:pPr>
                                <w:r w:rsidRPr="008131EB">
                                  <w:rPr>
                                    <w:i/>
                                    <w:sz w:val="14"/>
                                  </w:rPr>
                                  <w:t>Picoscope</w:t>
                                </w:r>
                              </w:p>
                            </w:txbxContent>
                          </wps:txbx>
                          <wps:bodyPr rot="0" vert="horz" wrap="square" lIns="91440" tIns="45720" rIns="91440" bIns="45720" anchor="t" anchorCtr="0">
                            <a:noAutofit/>
                          </wps:bodyPr>
                        </wps:wsp>
                        <wps:wsp>
                          <wps:cNvPr id="4263" name="Round Same Side Corner Rectangle 4263"/>
                          <wps:cNvSpPr/>
                          <wps:spPr>
                            <a:xfrm rot="10800000">
                              <a:off x="617973" y="974690"/>
                              <a:ext cx="58389" cy="100499"/>
                            </a:xfrm>
                            <a:prstGeom prst="round2SameRect">
                              <a:avLst>
                                <a:gd name="adj1" fmla="val 45280"/>
                                <a:gd name="adj2" fmla="val 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4" name="Freeform 4264"/>
                          <wps:cNvSpPr/>
                          <wps:spPr>
                            <a:xfrm>
                              <a:off x="100483" y="90435"/>
                              <a:ext cx="64268" cy="766059"/>
                            </a:xfrm>
                            <a:custGeom>
                              <a:avLst/>
                              <a:gdLst>
                                <a:gd name="connsiteX0" fmla="*/ 64268 w 64268"/>
                                <a:gd name="connsiteY0" fmla="*/ 0 h 766059"/>
                                <a:gd name="connsiteX1" fmla="*/ 53198 w 64268"/>
                                <a:gd name="connsiteY1" fmla="*/ 221405 h 766059"/>
                                <a:gd name="connsiteX2" fmla="*/ 8917 w 64268"/>
                                <a:gd name="connsiteY2" fmla="*/ 294468 h 766059"/>
                                <a:gd name="connsiteX3" fmla="*/ 61 w 64268"/>
                                <a:gd name="connsiteY3" fmla="*/ 433953 h 766059"/>
                                <a:gd name="connsiteX4" fmla="*/ 61 w 64268"/>
                                <a:gd name="connsiteY4" fmla="*/ 766059 h 7660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268" h="766059">
                                  <a:moveTo>
                                    <a:pt x="64268" y="0"/>
                                  </a:moveTo>
                                  <a:cubicBezTo>
                                    <a:pt x="63345" y="86163"/>
                                    <a:pt x="62423" y="172327"/>
                                    <a:pt x="53198" y="221405"/>
                                  </a:cubicBezTo>
                                  <a:cubicBezTo>
                                    <a:pt x="43973" y="270483"/>
                                    <a:pt x="17773" y="259043"/>
                                    <a:pt x="8917" y="294468"/>
                                  </a:cubicBezTo>
                                  <a:cubicBezTo>
                                    <a:pt x="61" y="329893"/>
                                    <a:pt x="1537" y="355355"/>
                                    <a:pt x="61" y="433953"/>
                                  </a:cubicBezTo>
                                  <a:cubicBezTo>
                                    <a:pt x="-1415" y="512551"/>
                                    <a:pt x="24415" y="753513"/>
                                    <a:pt x="61" y="766059"/>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265" name="Picture 4265" descr="http://www.agilent.com/about/newsroom/lsca/imagelibrary/images/lsca_71_xct.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429302" y="68239"/>
                            <a:ext cx="1583140" cy="1091821"/>
                          </a:xfrm>
                          <a:prstGeom prst="rect">
                            <a:avLst/>
                          </a:prstGeom>
                          <a:noFill/>
                          <a:ln>
                            <a:noFill/>
                          </a:ln>
                        </pic:spPr>
                      </pic:pic>
                      <pic:pic xmlns:pic="http://schemas.openxmlformats.org/drawingml/2006/picture">
                        <pic:nvPicPr>
                          <pic:cNvPr id="4266" name="Picture 4266" descr="http://www.chem.agilent.com/en-US/products-services/Instruments-Systems/Molecular-Spectroscopy/Cary-660-FTIR-Spectrometer/PublishingImages/cary_660_ftir.pn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985146" y="0"/>
                            <a:ext cx="1528550" cy="1282890"/>
                          </a:xfrm>
                          <a:prstGeom prst="rect">
                            <a:avLst/>
                          </a:prstGeom>
                          <a:noFill/>
                          <a:ln>
                            <a:noFill/>
                          </a:ln>
                        </pic:spPr>
                      </pic:pic>
                      <wps:wsp>
                        <wps:cNvPr id="4267" name="Text Box 4267"/>
                        <wps:cNvSpPr txBox="1"/>
                        <wps:spPr>
                          <a:xfrm>
                            <a:off x="4053385" y="1078174"/>
                            <a:ext cx="1008380" cy="453390"/>
                          </a:xfrm>
                          <a:prstGeom prst="rect">
                            <a:avLst/>
                          </a:prstGeom>
                          <a:noFill/>
                          <a:ln>
                            <a:noFill/>
                          </a:ln>
                          <a:effectLst/>
                        </wps:spPr>
                        <wps:txbx>
                          <w:txbxContent>
                            <w:p w14:paraId="345C0ED7" w14:textId="77777777" w:rsidR="000F457A" w:rsidRPr="008131EB" w:rsidRDefault="000F457A" w:rsidP="00962B51">
                              <w:pPr>
                                <w:pStyle w:val="Caption"/>
                                <w:rPr>
                                  <w:b w:val="0"/>
                                  <w:noProof/>
                                  <w:color w:val="auto"/>
                                  <w:sz w:val="28"/>
                                </w:rPr>
                              </w:pPr>
                              <w:r w:rsidRPr="008131EB">
                                <w:rPr>
                                  <w:b w:val="0"/>
                                  <w:color w:val="auto"/>
                                  <w:sz w:val="28"/>
                                </w:rPr>
                                <w:t>Products to MS &amp; FTIR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8" name="Text Box 4268"/>
                        <wps:cNvSpPr txBox="1"/>
                        <wps:spPr>
                          <a:xfrm>
                            <a:off x="3930555" y="5950424"/>
                            <a:ext cx="871855" cy="472440"/>
                          </a:xfrm>
                          <a:prstGeom prst="rect">
                            <a:avLst/>
                          </a:prstGeom>
                          <a:noFill/>
                          <a:ln>
                            <a:noFill/>
                          </a:ln>
                          <a:effectLst/>
                        </wps:spPr>
                        <wps:txbx>
                          <w:txbxContent>
                            <w:p w14:paraId="2B6EF1BB" w14:textId="77777777" w:rsidR="000F457A" w:rsidRPr="008131EB" w:rsidRDefault="000F457A" w:rsidP="00962B51">
                              <w:pPr>
                                <w:pStyle w:val="Caption"/>
                                <w:jc w:val="center"/>
                                <w:rPr>
                                  <w:b w:val="0"/>
                                  <w:noProof/>
                                  <w:color w:val="auto"/>
                                  <w:sz w:val="28"/>
                                </w:rPr>
                              </w:pPr>
                              <w:r w:rsidRPr="008131EB">
                                <w:rPr>
                                  <w:b w:val="0"/>
                                  <w:color w:val="auto"/>
                                  <w:sz w:val="28"/>
                                </w:rPr>
                                <w:t>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9" name="Text Box 4269"/>
                        <wps:cNvSpPr txBox="1"/>
                        <wps:spPr>
                          <a:xfrm>
                            <a:off x="2688609" y="3603009"/>
                            <a:ext cx="657225" cy="451485"/>
                          </a:xfrm>
                          <a:prstGeom prst="rect">
                            <a:avLst/>
                          </a:prstGeom>
                          <a:noFill/>
                          <a:ln>
                            <a:noFill/>
                          </a:ln>
                          <a:effectLst/>
                        </wps:spPr>
                        <wps:txbx>
                          <w:txbxContent>
                            <w:p w14:paraId="5A0C0646" w14:textId="77777777" w:rsidR="000F457A" w:rsidRPr="008131EB" w:rsidRDefault="000F457A" w:rsidP="00962B51">
                              <w:pPr>
                                <w:pStyle w:val="Caption"/>
                                <w:jc w:val="center"/>
                                <w:rPr>
                                  <w:b w:val="0"/>
                                  <w:noProof/>
                                  <w:color w:val="auto"/>
                                  <w:sz w:val="28"/>
                                </w:rPr>
                              </w:pPr>
                              <w:r w:rsidRPr="008131EB">
                                <w:rPr>
                                  <w:b w:val="0"/>
                                  <w:color w:val="auto"/>
                                  <w:sz w:val="28"/>
                                </w:rPr>
                                <w:t>Current 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270" name="Group 4270"/>
                        <wpg:cNvGrpSpPr/>
                        <wpg:grpSpPr>
                          <a:xfrm>
                            <a:off x="873457" y="696036"/>
                            <a:ext cx="495935" cy="1544955"/>
                            <a:chOff x="0" y="0"/>
                            <a:chExt cx="599440" cy="1866497"/>
                          </a:xfrm>
                        </wpg:grpSpPr>
                        <wps:wsp>
                          <wps:cNvPr id="4271" name="Arc 4271"/>
                          <wps:cNvSpPr/>
                          <wps:spPr>
                            <a:xfrm rot="18818503">
                              <a:off x="21907" y="304800"/>
                              <a:ext cx="555625" cy="599440"/>
                            </a:xfrm>
                            <a:prstGeom prst="arc">
                              <a:avLst>
                                <a:gd name="adj1" fmla="val 16273703"/>
                                <a:gd name="adj2" fmla="val 21337045"/>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72" name="Group 4272"/>
                          <wpg:cNvGrpSpPr/>
                          <wpg:grpSpPr>
                            <a:xfrm>
                              <a:off x="84969" y="0"/>
                              <a:ext cx="422910" cy="1866497"/>
                              <a:chOff x="0" y="0"/>
                              <a:chExt cx="422910" cy="1866497"/>
                            </a:xfrm>
                          </wpg:grpSpPr>
                          <wps:wsp>
                            <wps:cNvPr id="4273" name="Text Box 2"/>
                            <wps:cNvSpPr txBox="1">
                              <a:spLocks noChangeArrowheads="1"/>
                            </wps:cNvSpPr>
                            <wps:spPr bwMode="auto">
                              <a:xfrm>
                                <a:off x="0" y="773924"/>
                                <a:ext cx="422910" cy="412115"/>
                              </a:xfrm>
                              <a:prstGeom prst="rect">
                                <a:avLst/>
                              </a:prstGeom>
                              <a:noFill/>
                              <a:ln w="9525">
                                <a:noFill/>
                                <a:miter lim="800000"/>
                                <a:headEnd/>
                                <a:tailEnd/>
                              </a:ln>
                            </wps:spPr>
                            <wps:txbx>
                              <w:txbxContent>
                                <w:p w14:paraId="7A515798" w14:textId="77777777" w:rsidR="000F457A" w:rsidRPr="0016620B" w:rsidRDefault="000F457A" w:rsidP="00962B51">
                                  <w:pPr>
                                    <w:rPr>
                                      <w:sz w:val="16"/>
                                    </w:rPr>
                                  </w:pPr>
                                  <w:r w:rsidRPr="0016620B">
                                    <w:rPr>
                                      <w:sz w:val="16"/>
                                    </w:rPr>
                                    <w:t>CO</w:t>
                                  </w:r>
                                  <w:r w:rsidRPr="0016620B">
                                    <w:rPr>
                                      <w:sz w:val="16"/>
                                      <w:vertAlign w:val="subscript"/>
                                    </w:rPr>
                                    <w:t>2</w:t>
                                  </w:r>
                                </w:p>
                              </w:txbxContent>
                            </wps:txbx>
                            <wps:bodyPr rot="0" vert="horz" wrap="square" lIns="91440" tIns="45720" rIns="91440" bIns="45720" anchor="t" anchorCtr="0">
                              <a:noAutofit/>
                            </wps:bodyPr>
                          </wps:wsp>
                          <wpg:grpSp>
                            <wpg:cNvPr id="4274" name="Group 4274"/>
                            <wpg:cNvGrpSpPr/>
                            <wpg:grpSpPr>
                              <a:xfrm>
                                <a:off x="10511" y="385042"/>
                                <a:ext cx="379095" cy="1481455"/>
                                <a:chOff x="19460" y="108749"/>
                                <a:chExt cx="229522" cy="1073150"/>
                              </a:xfrm>
                            </wpg:grpSpPr>
                            <wps:wsp>
                              <wps:cNvPr id="4275" name="Straight Connector 4275"/>
                              <wps:cNvCnPr/>
                              <wps:spPr>
                                <a:xfrm>
                                  <a:off x="248982" y="108749"/>
                                  <a:ext cx="0" cy="1073150"/>
                                </a:xfrm>
                                <a:prstGeom prst="line">
                                  <a:avLst/>
                                </a:prstGeom>
                              </wps:spPr>
                              <wps:style>
                                <a:lnRef idx="1">
                                  <a:schemeClr val="dk1"/>
                                </a:lnRef>
                                <a:fillRef idx="0">
                                  <a:schemeClr val="dk1"/>
                                </a:fillRef>
                                <a:effectRef idx="0">
                                  <a:schemeClr val="dk1"/>
                                </a:effectRef>
                                <a:fontRef idx="minor">
                                  <a:schemeClr val="tx1"/>
                                </a:fontRef>
                              </wps:style>
                              <wps:bodyPr/>
                            </wps:wsp>
                            <wps:wsp>
                              <wps:cNvPr id="4276" name="Straight Connector 4276"/>
                              <wps:cNvCnPr/>
                              <wps:spPr>
                                <a:xfrm>
                                  <a:off x="19460" y="1177385"/>
                                  <a:ext cx="229522" cy="0"/>
                                </a:xfrm>
                                <a:prstGeom prst="line">
                                  <a:avLst/>
                                </a:prstGeom>
                              </wps:spPr>
                              <wps:style>
                                <a:lnRef idx="1">
                                  <a:schemeClr val="dk1"/>
                                </a:lnRef>
                                <a:fillRef idx="0">
                                  <a:schemeClr val="dk1"/>
                                </a:fillRef>
                                <a:effectRef idx="0">
                                  <a:schemeClr val="dk1"/>
                                </a:effectRef>
                                <a:fontRef idx="minor">
                                  <a:schemeClr val="tx1"/>
                                </a:fontRef>
                              </wps:style>
                              <wps:bodyPr/>
                            </wps:wsp>
                            <wps:wsp>
                              <wps:cNvPr id="4277" name="Straight Connector 4277"/>
                              <wps:cNvCnPr/>
                              <wps:spPr>
                                <a:xfrm>
                                  <a:off x="19460" y="108749"/>
                                  <a:ext cx="0" cy="107315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278" name="Flowchart: Delay 4278"/>
                            <wps:cNvSpPr/>
                            <wps:spPr>
                              <a:xfrm rot="16200000">
                                <a:off x="26276" y="74987"/>
                                <a:ext cx="330026" cy="180052"/>
                              </a:xfrm>
                              <a:prstGeom prst="flowChartDelay">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279" name="Group 4279"/>
                        <wpg:cNvGrpSpPr/>
                        <wpg:grpSpPr>
                          <a:xfrm>
                            <a:off x="341194" y="668741"/>
                            <a:ext cx="504825" cy="1572260"/>
                            <a:chOff x="0" y="0"/>
                            <a:chExt cx="599440" cy="1866497"/>
                          </a:xfrm>
                        </wpg:grpSpPr>
                        <wps:wsp>
                          <wps:cNvPr id="4280" name="Arc 4280"/>
                          <wps:cNvSpPr/>
                          <wps:spPr>
                            <a:xfrm rot="18818503">
                              <a:off x="21907" y="304800"/>
                              <a:ext cx="555625" cy="599440"/>
                            </a:xfrm>
                            <a:prstGeom prst="arc">
                              <a:avLst>
                                <a:gd name="adj1" fmla="val 16273703"/>
                                <a:gd name="adj2" fmla="val 21337045"/>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81" name="Group 4281"/>
                          <wpg:cNvGrpSpPr/>
                          <wpg:grpSpPr>
                            <a:xfrm>
                              <a:off x="95480" y="0"/>
                              <a:ext cx="443929" cy="1866497"/>
                              <a:chOff x="10511" y="0"/>
                              <a:chExt cx="443929" cy="1866497"/>
                            </a:xfrm>
                          </wpg:grpSpPr>
                          <wps:wsp>
                            <wps:cNvPr id="4282" name="Text Box 2"/>
                            <wps:cNvSpPr txBox="1">
                              <a:spLocks noChangeArrowheads="1"/>
                            </wps:cNvSpPr>
                            <wps:spPr bwMode="auto">
                              <a:xfrm>
                                <a:off x="31530" y="773924"/>
                                <a:ext cx="422910" cy="412115"/>
                              </a:xfrm>
                              <a:prstGeom prst="rect">
                                <a:avLst/>
                              </a:prstGeom>
                              <a:noFill/>
                              <a:ln w="9525">
                                <a:noFill/>
                                <a:miter lim="800000"/>
                                <a:headEnd/>
                                <a:tailEnd/>
                              </a:ln>
                            </wps:spPr>
                            <wps:txbx>
                              <w:txbxContent>
                                <w:p w14:paraId="449C738E" w14:textId="77777777" w:rsidR="000F457A" w:rsidRPr="008131EB" w:rsidRDefault="000F457A" w:rsidP="00962B51">
                                  <w:r>
                                    <w:t>Ar</w:t>
                                  </w:r>
                                </w:p>
                              </w:txbxContent>
                            </wps:txbx>
                            <wps:bodyPr rot="0" vert="horz" wrap="square" lIns="91440" tIns="45720" rIns="91440" bIns="45720" anchor="t" anchorCtr="0">
                              <a:noAutofit/>
                            </wps:bodyPr>
                          </wps:wsp>
                          <wpg:grpSp>
                            <wpg:cNvPr id="4283" name="Group 4283"/>
                            <wpg:cNvGrpSpPr/>
                            <wpg:grpSpPr>
                              <a:xfrm>
                                <a:off x="10511" y="385042"/>
                                <a:ext cx="379095" cy="1481455"/>
                                <a:chOff x="19460" y="108749"/>
                                <a:chExt cx="229522" cy="1073150"/>
                              </a:xfrm>
                            </wpg:grpSpPr>
                            <wps:wsp>
                              <wps:cNvPr id="4284" name="Straight Connector 4284"/>
                              <wps:cNvCnPr/>
                              <wps:spPr>
                                <a:xfrm>
                                  <a:off x="248982" y="108749"/>
                                  <a:ext cx="0" cy="1073150"/>
                                </a:xfrm>
                                <a:prstGeom prst="line">
                                  <a:avLst/>
                                </a:prstGeom>
                              </wps:spPr>
                              <wps:style>
                                <a:lnRef idx="1">
                                  <a:schemeClr val="dk1"/>
                                </a:lnRef>
                                <a:fillRef idx="0">
                                  <a:schemeClr val="dk1"/>
                                </a:fillRef>
                                <a:effectRef idx="0">
                                  <a:schemeClr val="dk1"/>
                                </a:effectRef>
                                <a:fontRef idx="minor">
                                  <a:schemeClr val="tx1"/>
                                </a:fontRef>
                              </wps:style>
                              <wps:bodyPr/>
                            </wps:wsp>
                            <wps:wsp>
                              <wps:cNvPr id="4285" name="Straight Connector 4285"/>
                              <wps:cNvCnPr/>
                              <wps:spPr>
                                <a:xfrm>
                                  <a:off x="19460" y="1177385"/>
                                  <a:ext cx="229522" cy="0"/>
                                </a:xfrm>
                                <a:prstGeom prst="line">
                                  <a:avLst/>
                                </a:prstGeom>
                              </wps:spPr>
                              <wps:style>
                                <a:lnRef idx="1">
                                  <a:schemeClr val="dk1"/>
                                </a:lnRef>
                                <a:fillRef idx="0">
                                  <a:schemeClr val="dk1"/>
                                </a:fillRef>
                                <a:effectRef idx="0">
                                  <a:schemeClr val="dk1"/>
                                </a:effectRef>
                                <a:fontRef idx="minor">
                                  <a:schemeClr val="tx1"/>
                                </a:fontRef>
                              </wps:style>
                              <wps:bodyPr/>
                            </wps:wsp>
                            <wps:wsp>
                              <wps:cNvPr id="4286" name="Straight Connector 4286"/>
                              <wps:cNvCnPr/>
                              <wps:spPr>
                                <a:xfrm>
                                  <a:off x="19460" y="108749"/>
                                  <a:ext cx="0" cy="107315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287" name="Flowchart: Delay 4287"/>
                            <wps:cNvSpPr/>
                            <wps:spPr>
                              <a:xfrm rot="16200000">
                                <a:off x="26276" y="74987"/>
                                <a:ext cx="330026" cy="180052"/>
                              </a:xfrm>
                              <a:prstGeom prst="flowChartDelay">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288" name="Straight Connector 4288"/>
                        <wps:cNvCnPr/>
                        <wps:spPr>
                          <a:xfrm flipV="1">
                            <a:off x="2402006" y="3138985"/>
                            <a:ext cx="0" cy="869949"/>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4289" name="Group 4289"/>
                        <wpg:cNvGrpSpPr/>
                        <wpg:grpSpPr>
                          <a:xfrm>
                            <a:off x="2156346" y="3603009"/>
                            <a:ext cx="492760" cy="273685"/>
                            <a:chOff x="0" y="0"/>
                            <a:chExt cx="759124" cy="422694"/>
                          </a:xfrm>
                        </wpg:grpSpPr>
                        <wps:wsp>
                          <wps:cNvPr id="4290" name="Can 4290"/>
                          <wps:cNvSpPr/>
                          <wps:spPr>
                            <a:xfrm>
                              <a:off x="0" y="0"/>
                              <a:ext cx="759124" cy="422694"/>
                            </a:xfrm>
                            <a:prstGeom prst="can">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 name="Freeform 4291"/>
                          <wps:cNvSpPr/>
                          <wps:spPr>
                            <a:xfrm>
                              <a:off x="2642" y="105711"/>
                              <a:ext cx="745811" cy="294462"/>
                            </a:xfrm>
                            <a:custGeom>
                              <a:avLst/>
                              <a:gdLst>
                                <a:gd name="connsiteX0" fmla="*/ 0 w 745811"/>
                                <a:gd name="connsiteY0" fmla="*/ 270566 h 294462"/>
                                <a:gd name="connsiteX1" fmla="*/ 87465 w 745811"/>
                                <a:gd name="connsiteY1" fmla="*/ 222 h 294462"/>
                                <a:gd name="connsiteX2" fmla="*/ 182880 w 745811"/>
                                <a:gd name="connsiteY2" fmla="*/ 294420 h 294462"/>
                                <a:gd name="connsiteX3" fmla="*/ 286247 w 745811"/>
                                <a:gd name="connsiteY3" fmla="*/ 24076 h 294462"/>
                                <a:gd name="connsiteX4" fmla="*/ 381663 w 745811"/>
                                <a:gd name="connsiteY4" fmla="*/ 294420 h 294462"/>
                                <a:gd name="connsiteX5" fmla="*/ 469127 w 745811"/>
                                <a:gd name="connsiteY5" fmla="*/ 8173 h 294462"/>
                                <a:gd name="connsiteX6" fmla="*/ 556592 w 745811"/>
                                <a:gd name="connsiteY6" fmla="*/ 286469 h 294462"/>
                                <a:gd name="connsiteX7" fmla="*/ 636105 w 745811"/>
                                <a:gd name="connsiteY7" fmla="*/ 222 h 294462"/>
                                <a:gd name="connsiteX8" fmla="*/ 739472 w 745811"/>
                                <a:gd name="connsiteY8" fmla="*/ 230809 h 294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45811" h="294462">
                                  <a:moveTo>
                                    <a:pt x="0" y="270566"/>
                                  </a:moveTo>
                                  <a:cubicBezTo>
                                    <a:pt x="28492" y="133406"/>
                                    <a:pt x="56985" y="-3754"/>
                                    <a:pt x="87465" y="222"/>
                                  </a:cubicBezTo>
                                  <a:cubicBezTo>
                                    <a:pt x="117945" y="4198"/>
                                    <a:pt x="149750" y="290444"/>
                                    <a:pt x="182880" y="294420"/>
                                  </a:cubicBezTo>
                                  <a:cubicBezTo>
                                    <a:pt x="216010" y="298396"/>
                                    <a:pt x="253117" y="24076"/>
                                    <a:pt x="286247" y="24076"/>
                                  </a:cubicBezTo>
                                  <a:cubicBezTo>
                                    <a:pt x="319377" y="24076"/>
                                    <a:pt x="351183" y="297071"/>
                                    <a:pt x="381663" y="294420"/>
                                  </a:cubicBezTo>
                                  <a:cubicBezTo>
                                    <a:pt x="412143" y="291769"/>
                                    <a:pt x="439972" y="9498"/>
                                    <a:pt x="469127" y="8173"/>
                                  </a:cubicBezTo>
                                  <a:cubicBezTo>
                                    <a:pt x="498282" y="6848"/>
                                    <a:pt x="528762" y="287794"/>
                                    <a:pt x="556592" y="286469"/>
                                  </a:cubicBezTo>
                                  <a:cubicBezTo>
                                    <a:pt x="584422" y="285144"/>
                                    <a:pt x="605625" y="9499"/>
                                    <a:pt x="636105" y="222"/>
                                  </a:cubicBezTo>
                                  <a:cubicBezTo>
                                    <a:pt x="666585" y="-9055"/>
                                    <a:pt x="772602" y="274541"/>
                                    <a:pt x="739472" y="230809"/>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2" name="Freeform 4292"/>
                          <wps:cNvSpPr/>
                          <wps:spPr>
                            <a:xfrm>
                              <a:off x="50212" y="5286"/>
                              <a:ext cx="644837" cy="95168"/>
                            </a:xfrm>
                            <a:custGeom>
                              <a:avLst/>
                              <a:gdLst>
                                <a:gd name="connsiteX0" fmla="*/ 0 w 644837"/>
                                <a:gd name="connsiteY0" fmla="*/ 21156 h 95168"/>
                                <a:gd name="connsiteX1" fmla="*/ 31714 w 644837"/>
                                <a:gd name="connsiteY1" fmla="*/ 74011 h 95168"/>
                                <a:gd name="connsiteX2" fmla="*/ 113640 w 644837"/>
                                <a:gd name="connsiteY2" fmla="*/ 7942 h 95168"/>
                                <a:gd name="connsiteX3" fmla="*/ 206137 w 644837"/>
                                <a:gd name="connsiteY3" fmla="*/ 87225 h 95168"/>
                                <a:gd name="connsiteX4" fmla="*/ 293348 w 644837"/>
                                <a:gd name="connsiteY4" fmla="*/ 14 h 95168"/>
                                <a:gd name="connsiteX5" fmla="*/ 399059 w 644837"/>
                                <a:gd name="connsiteY5" fmla="*/ 95153 h 95168"/>
                                <a:gd name="connsiteX6" fmla="*/ 475700 w 644837"/>
                                <a:gd name="connsiteY6" fmla="*/ 7942 h 95168"/>
                                <a:gd name="connsiteX7" fmla="*/ 586696 w 644837"/>
                                <a:gd name="connsiteY7" fmla="*/ 79297 h 95168"/>
                                <a:gd name="connsiteX8" fmla="*/ 644837 w 644837"/>
                                <a:gd name="connsiteY8" fmla="*/ 23799 h 951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4837" h="95168">
                                  <a:moveTo>
                                    <a:pt x="0" y="21156"/>
                                  </a:moveTo>
                                  <a:cubicBezTo>
                                    <a:pt x="6387" y="48684"/>
                                    <a:pt x="12774" y="76213"/>
                                    <a:pt x="31714" y="74011"/>
                                  </a:cubicBezTo>
                                  <a:cubicBezTo>
                                    <a:pt x="50654" y="71809"/>
                                    <a:pt x="84570" y="5740"/>
                                    <a:pt x="113640" y="7942"/>
                                  </a:cubicBezTo>
                                  <a:cubicBezTo>
                                    <a:pt x="142710" y="10144"/>
                                    <a:pt x="176186" y="88546"/>
                                    <a:pt x="206137" y="87225"/>
                                  </a:cubicBezTo>
                                  <a:cubicBezTo>
                                    <a:pt x="236088" y="85904"/>
                                    <a:pt x="261194" y="-1307"/>
                                    <a:pt x="293348" y="14"/>
                                  </a:cubicBezTo>
                                  <a:cubicBezTo>
                                    <a:pt x="325502" y="1335"/>
                                    <a:pt x="368667" y="93832"/>
                                    <a:pt x="399059" y="95153"/>
                                  </a:cubicBezTo>
                                  <a:cubicBezTo>
                                    <a:pt x="429451" y="96474"/>
                                    <a:pt x="444427" y="10585"/>
                                    <a:pt x="475700" y="7942"/>
                                  </a:cubicBezTo>
                                  <a:cubicBezTo>
                                    <a:pt x="506973" y="5299"/>
                                    <a:pt x="558507" y="76654"/>
                                    <a:pt x="586696" y="79297"/>
                                  </a:cubicBezTo>
                                  <a:cubicBezTo>
                                    <a:pt x="614885" y="81940"/>
                                    <a:pt x="640432" y="34811"/>
                                    <a:pt x="644837" y="23799"/>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93" name="Straight Connector 4293"/>
                        <wps:cNvCnPr/>
                        <wps:spPr>
                          <a:xfrm flipH="1">
                            <a:off x="1828800" y="6277971"/>
                            <a:ext cx="153543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294" name="Straight Connector 4294"/>
                        <wps:cNvCnPr/>
                        <wps:spPr>
                          <a:xfrm flipV="1">
                            <a:off x="3357349" y="5732060"/>
                            <a:ext cx="0" cy="54927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295" name="Straight Connector 4295"/>
                        <wps:cNvCnPr/>
                        <wps:spPr>
                          <a:xfrm flipH="1">
                            <a:off x="2552131" y="5172502"/>
                            <a:ext cx="2140298" cy="0"/>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6" name="Straight Connector 4296"/>
                        <wps:cNvCnPr/>
                        <wps:spPr>
                          <a:xfrm flipV="1">
                            <a:off x="2552131" y="5090615"/>
                            <a:ext cx="0" cy="80596"/>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7" name="Straight Connector 4297"/>
                        <wps:cNvCnPr/>
                        <wps:spPr>
                          <a:xfrm flipH="1" flipV="1">
                            <a:off x="2320120" y="5090615"/>
                            <a:ext cx="6350" cy="184785"/>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8" name="Straight Connector 4298"/>
                        <wps:cNvCnPr/>
                        <wps:spPr>
                          <a:xfrm flipH="1">
                            <a:off x="1978925" y="5281684"/>
                            <a:ext cx="342899" cy="0"/>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9" name="Straight Connector 4299"/>
                        <wps:cNvCnPr/>
                        <wps:spPr>
                          <a:xfrm>
                            <a:off x="4653887" y="2811439"/>
                            <a:ext cx="0" cy="788035"/>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wps:wsp>
                        <wps:cNvPr id="4300" name="Text Box 4300"/>
                        <wps:cNvSpPr txBox="1"/>
                        <wps:spPr>
                          <a:xfrm>
                            <a:off x="4776717" y="4694830"/>
                            <a:ext cx="871855" cy="472440"/>
                          </a:xfrm>
                          <a:prstGeom prst="rect">
                            <a:avLst/>
                          </a:prstGeom>
                          <a:noFill/>
                          <a:ln>
                            <a:noFill/>
                          </a:ln>
                          <a:effectLst/>
                        </wps:spPr>
                        <wps:txbx>
                          <w:txbxContent>
                            <w:p w14:paraId="31BC6B13" w14:textId="77777777" w:rsidR="000F457A" w:rsidRPr="008131EB" w:rsidRDefault="000F457A" w:rsidP="00962B51">
                              <w:pPr>
                                <w:pStyle w:val="Caption"/>
                                <w:jc w:val="center"/>
                                <w:rPr>
                                  <w:b w:val="0"/>
                                  <w:noProof/>
                                  <w:color w:val="auto"/>
                                  <w:sz w:val="28"/>
                                </w:rPr>
                              </w:pPr>
                              <w:r>
                                <w:rPr>
                                  <w:b w:val="0"/>
                                  <w:color w:val="auto"/>
                                  <w:sz w:val="28"/>
                                </w:rPr>
                                <w:t>HV Probe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01" name="Text Box 2"/>
                        <wps:cNvSpPr txBox="1">
                          <a:spLocks noChangeArrowheads="1"/>
                        </wps:cNvSpPr>
                        <wps:spPr bwMode="auto">
                          <a:xfrm>
                            <a:off x="4039737" y="1815153"/>
                            <a:ext cx="1958975" cy="819150"/>
                          </a:xfrm>
                          <a:prstGeom prst="rect">
                            <a:avLst/>
                          </a:prstGeom>
                          <a:noFill/>
                          <a:ln w="9525">
                            <a:noFill/>
                            <a:miter lim="800000"/>
                            <a:headEnd/>
                            <a:tailEnd/>
                          </a:ln>
                        </wps:spPr>
                        <wps:txbx>
                          <w:txbxContent>
                            <w:p w14:paraId="41B39222" w14:textId="77777777" w:rsidR="000F457A" w:rsidRPr="0016620B" w:rsidRDefault="000F457A" w:rsidP="00962B51">
                              <w:pPr>
                                <w:jc w:val="center"/>
                                <w:rPr>
                                  <w:b/>
                                  <w:color w:val="4472C4" w:themeColor="accent1"/>
                                  <w:sz w:val="36"/>
                                </w:rPr>
                              </w:pPr>
                              <w:r w:rsidRPr="0016620B">
                                <w:rPr>
                                  <w:b/>
                                  <w:color w:val="4472C4" w:themeColor="accent1"/>
                                  <w:sz w:val="36"/>
                                </w:rPr>
                                <w:t>Gas Analysis</w:t>
                              </w:r>
                            </w:p>
                          </w:txbxContent>
                        </wps:txbx>
                        <wps:bodyPr rot="0" vert="horz" wrap="square" lIns="91440" tIns="45720" rIns="91440" bIns="45720" anchor="t" anchorCtr="0">
                          <a:noAutofit/>
                        </wps:bodyPr>
                      </wps:wsp>
                      <wpg:grpSp>
                        <wpg:cNvPr id="4302" name="Group 4302"/>
                        <wpg:cNvGrpSpPr/>
                        <wpg:grpSpPr>
                          <a:xfrm>
                            <a:off x="2019869" y="2279176"/>
                            <a:ext cx="2517342" cy="932578"/>
                            <a:chOff x="0" y="0"/>
                            <a:chExt cx="2517342" cy="932578"/>
                          </a:xfrm>
                        </wpg:grpSpPr>
                        <wps:wsp>
                          <wps:cNvPr id="4303" name="Can 4303"/>
                          <wps:cNvSpPr/>
                          <wps:spPr>
                            <a:xfrm>
                              <a:off x="135653" y="5024"/>
                              <a:ext cx="106045" cy="141605"/>
                            </a:xfrm>
                            <a:prstGeom prst="can">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4" name="Can 4304"/>
                          <wps:cNvSpPr/>
                          <wps:spPr>
                            <a:xfrm>
                              <a:off x="2306097" y="0"/>
                              <a:ext cx="106045" cy="141605"/>
                            </a:xfrm>
                            <a:prstGeom prst="can">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5" name="Rectangle 4305"/>
                          <wps:cNvSpPr/>
                          <wps:spPr>
                            <a:xfrm>
                              <a:off x="276330" y="241161"/>
                              <a:ext cx="2002301" cy="607439"/>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6" name="Rectangle 4306"/>
                          <wps:cNvSpPr/>
                          <wps:spPr>
                            <a:xfrm>
                              <a:off x="105508" y="135653"/>
                              <a:ext cx="167640" cy="796925"/>
                            </a:xfrm>
                            <a:prstGeom prst="rect">
                              <a:avLst/>
                            </a:prstGeom>
                            <a:solidFill>
                              <a:schemeClr val="bg2">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 name="Rectangle 4307"/>
                          <wps:cNvSpPr/>
                          <wps:spPr>
                            <a:xfrm>
                              <a:off x="2275952" y="135653"/>
                              <a:ext cx="167640" cy="796925"/>
                            </a:xfrm>
                            <a:prstGeom prst="rect">
                              <a:avLst/>
                            </a:prstGeom>
                            <a:solidFill>
                              <a:schemeClr val="bg2">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8" name="Rectangle 4308"/>
                          <wps:cNvSpPr/>
                          <wps:spPr>
                            <a:xfrm>
                              <a:off x="0" y="482321"/>
                              <a:ext cx="306705" cy="79375"/>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9" name="Rectangle 4309"/>
                          <wps:cNvSpPr/>
                          <wps:spPr>
                            <a:xfrm>
                              <a:off x="2210637" y="482321"/>
                              <a:ext cx="306705" cy="79375"/>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0" name="Straight Connector 4310"/>
                          <wps:cNvCnPr/>
                          <wps:spPr>
                            <a:xfrm flipH="1">
                              <a:off x="306475" y="527539"/>
                              <a:ext cx="190410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11" name="L-Shape 4311"/>
                          <wps:cNvSpPr/>
                          <wps:spPr>
                            <a:xfrm>
                              <a:off x="165798" y="95459"/>
                              <a:ext cx="140634" cy="281305"/>
                            </a:xfrm>
                            <a:prstGeom prst="corner">
                              <a:avLst>
                                <a:gd name="adj1" fmla="val 39181"/>
                                <a:gd name="adj2" fmla="val 3485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2" name="L-Shape 4312"/>
                          <wps:cNvSpPr/>
                          <wps:spPr>
                            <a:xfrm flipH="1">
                              <a:off x="2250831" y="90435"/>
                              <a:ext cx="140634" cy="281305"/>
                            </a:xfrm>
                            <a:prstGeom prst="corner">
                              <a:avLst>
                                <a:gd name="adj1" fmla="val 39181"/>
                                <a:gd name="adj2" fmla="val 3485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13" name="Straight Connector 4313"/>
                        <wps:cNvCnPr/>
                        <wps:spPr>
                          <a:xfrm flipH="1">
                            <a:off x="4558352" y="2811439"/>
                            <a:ext cx="90620" cy="9"/>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wps:wsp>
                        <wps:cNvPr id="4314" name="Straight Connector 4314"/>
                        <wps:cNvCnPr/>
                        <wps:spPr>
                          <a:xfrm flipH="1">
                            <a:off x="2292824" y="3998794"/>
                            <a:ext cx="23114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315" name="Straight Connector 4315"/>
                        <wps:cNvCnPr/>
                        <wps:spPr>
                          <a:xfrm flipH="1">
                            <a:off x="2347415" y="4039738"/>
                            <a:ext cx="12446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316" name="Straight Connector 4316"/>
                        <wps:cNvCnPr/>
                        <wps:spPr>
                          <a:xfrm flipH="1">
                            <a:off x="2374711" y="4094329"/>
                            <a:ext cx="69215"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317" name="Text Box 4317"/>
                        <wps:cNvSpPr txBox="1"/>
                        <wps:spPr>
                          <a:xfrm>
                            <a:off x="2906973" y="4749421"/>
                            <a:ext cx="936625" cy="472440"/>
                          </a:xfrm>
                          <a:prstGeom prst="rect">
                            <a:avLst/>
                          </a:prstGeom>
                          <a:noFill/>
                          <a:ln>
                            <a:noFill/>
                          </a:ln>
                          <a:effectLst/>
                        </wps:spPr>
                        <wps:txbx>
                          <w:txbxContent>
                            <w:p w14:paraId="336BFD08" w14:textId="77777777" w:rsidR="000F457A" w:rsidRPr="008131EB" w:rsidRDefault="000F457A" w:rsidP="00962B51">
                              <w:pPr>
                                <w:pStyle w:val="Caption"/>
                                <w:jc w:val="center"/>
                                <w:rPr>
                                  <w:b w:val="0"/>
                                  <w:noProof/>
                                  <w:color w:val="auto"/>
                                  <w:sz w:val="28"/>
                                </w:rPr>
                              </w:pPr>
                              <w:r>
                                <w:rPr>
                                  <w:b w:val="0"/>
                                  <w:color w:val="auto"/>
                                  <w:sz w:val="28"/>
                                </w:rPr>
                                <w:t>Oscilloscope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8" name="Text Box 4318"/>
                        <wps:cNvSpPr txBox="1"/>
                        <wps:spPr>
                          <a:xfrm>
                            <a:off x="2429302" y="3234520"/>
                            <a:ext cx="936625" cy="472440"/>
                          </a:xfrm>
                          <a:prstGeom prst="rect">
                            <a:avLst/>
                          </a:prstGeom>
                          <a:noFill/>
                          <a:ln>
                            <a:noFill/>
                          </a:ln>
                          <a:effectLst/>
                        </wps:spPr>
                        <wps:txbx>
                          <w:txbxContent>
                            <w:p w14:paraId="5FCFA6E1" w14:textId="77777777" w:rsidR="000F457A" w:rsidRPr="008131EB" w:rsidRDefault="000F457A" w:rsidP="00962B51">
                              <w:pPr>
                                <w:pStyle w:val="Caption"/>
                                <w:jc w:val="center"/>
                                <w:rPr>
                                  <w:b w:val="0"/>
                                  <w:noProof/>
                                  <w:color w:val="auto"/>
                                  <w:sz w:val="28"/>
                                </w:rPr>
                              </w:pPr>
                              <w:r>
                                <w:rPr>
                                  <w:b w:val="0"/>
                                  <w:color w:val="auto"/>
                                  <w:sz w:val="28"/>
                                </w:rPr>
                                <w:t>Wire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9" name="Text Box 4319"/>
                        <wps:cNvSpPr txBox="1"/>
                        <wps:spPr>
                          <a:xfrm>
                            <a:off x="2415654" y="2306472"/>
                            <a:ext cx="936625" cy="472440"/>
                          </a:xfrm>
                          <a:prstGeom prst="rect">
                            <a:avLst/>
                          </a:prstGeom>
                          <a:noFill/>
                          <a:ln>
                            <a:noFill/>
                          </a:ln>
                          <a:effectLst/>
                        </wps:spPr>
                        <wps:txbx>
                          <w:txbxContent>
                            <w:p w14:paraId="47CBCFAF" w14:textId="77777777" w:rsidR="000F457A" w:rsidRPr="008131EB" w:rsidRDefault="000F457A" w:rsidP="00962B51">
                              <w:pPr>
                                <w:pStyle w:val="Caption"/>
                                <w:jc w:val="center"/>
                                <w:rPr>
                                  <w:b w:val="0"/>
                                  <w:noProof/>
                                  <w:color w:val="auto"/>
                                  <w:sz w:val="28"/>
                                </w:rPr>
                              </w:pPr>
                              <w:r>
                                <w:rPr>
                                  <w:b w:val="0"/>
                                  <w:color w:val="auto"/>
                                  <w:sz w:val="28"/>
                                </w:rPr>
                                <w:t>Cylinder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20" name="Straight Connector 4320"/>
                        <wps:cNvCnPr/>
                        <wps:spPr>
                          <a:xfrm flipV="1">
                            <a:off x="2961564" y="2852382"/>
                            <a:ext cx="126257" cy="429144"/>
                          </a:xfrm>
                          <a:prstGeom prst="line">
                            <a:avLst/>
                          </a:prstGeom>
                          <a:ln>
                            <a:tailEnd type="stealth"/>
                          </a:ln>
                        </wps:spPr>
                        <wps:style>
                          <a:lnRef idx="1">
                            <a:schemeClr val="dk1"/>
                          </a:lnRef>
                          <a:fillRef idx="0">
                            <a:schemeClr val="dk1"/>
                          </a:fillRef>
                          <a:effectRef idx="0">
                            <a:schemeClr val="dk1"/>
                          </a:effectRef>
                          <a:fontRef idx="minor">
                            <a:schemeClr val="tx1"/>
                          </a:fontRef>
                        </wps:style>
                        <wps:bodyPr/>
                      </wps:wsp>
                      <wps:wsp>
                        <wps:cNvPr id="4321" name="Straight Connector 4321"/>
                        <wps:cNvCnPr/>
                        <wps:spPr>
                          <a:xfrm flipV="1">
                            <a:off x="1992573" y="3794078"/>
                            <a:ext cx="1" cy="1485899"/>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322" name="Straight Connector 4322"/>
                        <wps:cNvCnPr/>
                        <wps:spPr>
                          <a:xfrm>
                            <a:off x="1992573" y="3794078"/>
                            <a:ext cx="176212" cy="1"/>
                          </a:xfrm>
                          <a:prstGeom prst="line">
                            <a:avLst/>
                          </a:prstGeom>
                          <a:ln w="158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323" name="Straight Connector 4323"/>
                        <wps:cNvCnPr/>
                        <wps:spPr>
                          <a:xfrm flipV="1">
                            <a:off x="1828800" y="2811439"/>
                            <a:ext cx="0" cy="346964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324" name="Straight Connector 4324"/>
                        <wps:cNvCnPr/>
                        <wps:spPr>
                          <a:xfrm flipH="1">
                            <a:off x="1828800" y="2811439"/>
                            <a:ext cx="18412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051" name="Rectangle 1051"/>
                        <wps:cNvSpPr/>
                        <wps:spPr>
                          <a:xfrm>
                            <a:off x="0" y="13648"/>
                            <a:ext cx="5673090" cy="2241550"/>
                          </a:xfrm>
                          <a:prstGeom prst="rect">
                            <a:avLst/>
                          </a:prstGeom>
                          <a:noFill/>
                          <a:ln>
                            <a:solidFill>
                              <a:schemeClr val="accent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71D1B7" id="Group 1050" o:spid="_x0000_s1175" style="position:absolute;margin-left:0;margin-top:-48.15pt;width:520.65pt;height:518.45pt;z-index:251575296;mso-position-horizontal:center;mso-position-horizontal-relative:margin" coordsize="66128,658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&#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">
                <v:rect id="Rectangle 1052" o:spid="_x0000_s1176" style="position:absolute;left:9553;top:35347;width:53245;height:30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" filled="f" strokecolor="#a5a5a5 [3206]" strokeweight="1pt">
                  <v:stroke dashstyle="longDash"/>
                </v:rect>
                <v:shape id="_x0000_s1177" type="#_x0000_t202" style="position:absolute;left:46538;top:35484;width:19590;height:8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" filled="f" stroked="f">
                  <v:textbox>
                    <w:txbxContent>
                      <w:p w14:paraId="40B47186" w14:textId="77777777" w:rsidR="000F457A" w:rsidRPr="0016620B" w:rsidRDefault="000F457A" w:rsidP="00962B51">
                        <w:pPr>
                          <w:jc w:val="center"/>
                          <w:rPr>
                            <w:b/>
                            <w:color w:val="A5A5A5" w:themeColor="accent3"/>
                            <w:sz w:val="36"/>
                          </w:rPr>
                        </w:pPr>
                        <w:r w:rsidRPr="0016620B">
                          <w:rPr>
                            <w:b/>
                            <w:color w:val="A5A5A5" w:themeColor="accent3"/>
                            <w:sz w:val="36"/>
                          </w:rPr>
                          <w:t>Electronic Diagnostics</w:t>
                        </w:r>
                      </w:p>
                    </w:txbxContent>
                  </v:textbox>
                </v:shape>
                <v:shape id="Picture 1054" o:spid="_x0000_s1178" type="#_x0000_t75" style="position:absolute;left:38623;top:41488;width:16514;height:47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" filled="t" fillcolor="black [3213]">
                  <v:imagedata r:id="rId96" o:title=""/>
                </v:shape>
                <v:shapetype id="_x0000_t125" coordsize="21600,21600" o:spt="125" path="m21600,21600l,21600,21600,,,xe">
                  <v:stroke joinstyle="miter"/>
                  <v:path o:extrusionok="f" gradientshapeok="t" o:connecttype="custom" o:connectlocs="10800,0;10800,10800;10800,21600" textboxrect="5400,5400,16200,16200"/>
                </v:shapetype>
                <v:shape id="Flowchart: Collate 1055" o:spid="_x0000_s1179" type="#_x0000_t125" style="position:absolute;left:5186;top:3548;width:127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" fillcolor="white [3212]" strokecolor="black [3213]" strokeweight="1pt"/>
                <v:shape id="Flowchart: Collate 1056" o:spid="_x0000_s1180" type="#_x0000_t125" style="position:absolute;left:10508;top:3957;width:127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" fillcolor="white [3212]" strokecolor="black [3213]" strokeweight="1pt"/>
                <v:line id="Straight Connector 1057" o:spid="_x0000_s1181" style="position:absolute;flip:y;visibility:visible;mso-wrap-style:square" from="5732,6141" to="5732,6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" strokecolor="black [3200]" strokeweight="1pt">
                  <v:stroke joinstyle="miter"/>
                </v:line>
                <v:line id="Straight Connector 1058" o:spid="_x0000_s1182" style="position:absolute;flip:x y;visibility:visible;mso-wrap-style:square" from="11191,6414" to="11197,7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" strokecolor="black [3200]" strokeweight="1pt">
                  <v:stroke joinstyle="miter"/>
                </v:line>
                <v:line id="Straight Connector 1059" o:spid="_x0000_s1183" style="position:absolute;visibility:visible;mso-wrap-style:square" from="11054,5186" to="12273,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" strokecolor="black [3200]" strokeweight="1pt">
                  <v:stroke joinstyle="miter"/>
                </v:line>
                <v:line id="Straight Connector 1060" o:spid="_x0000_s1184" style="position:absolute;visibility:visible;mso-wrap-style:square" from="4776,4776" to="5703,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" strokecolor="black [3200]" strokeweight="1pt">
                  <v:stroke joinstyle="miter"/>
                </v:line>
                <v:shape id="Chord 1061" o:spid="_x0000_s1185" style="position:absolute;left:3957;top:3957;width:1486;height:1486;rotation:2866178fd;visibility:visible;mso-wrap-style:square;v-text-anchor:middle" coordsize="14859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" path="m126829,126829v-19022,19022,-46840,26275,-72728,18963c28213,138480,8299,117746,2039,91583,-4221,65421,4150,37918,23925,19680l126829,126829xe" fillcolor="white [3212]" strokecolor="black [3213]" strokeweight="1pt">
                  <v:stroke joinstyle="miter"/>
                  <v:path arrowok="t" o:connecttype="custom" o:connectlocs="126829,126829;54101,145792;2039,91583;23925,19680;126829,126829" o:connectangles="0,0,0,0,0"/>
                </v:shape>
                <v:shape id="Chord 1062" o:spid="_x0000_s1186" style="position:absolute;left:11327;top:4367;width:1403;height:1403;rotation:-8946633fd;visibility:visible;mso-wrap-style:square;v-text-anchor:middle" coordsize="140335,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" path="m119783,119783v-17965,17965,-44238,24816,-68688,17910c26645,130787,7838,111205,1925,86496,-3987,61787,3919,35812,22595,18587r97188,101196xe" fillcolor="white [3212]" strokecolor="black [3213]" strokeweight="1pt">
                  <v:stroke joinstyle="miter"/>
                  <v:path arrowok="t" o:connecttype="custom" o:connectlocs="119783,119783;51095,137693;1925,86496;22595,18587;119783,119783" o:connectangles="0,0,0,0,0"/>
                </v:shape>
                <v:line id="Straight Connector 1063" o:spid="_x0000_s1187" style="position:absolute;visibility:visible;mso-wrap-style:square" from="12692,5186" to="13714,5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" strokecolor="black [3200]" strokeweight="1pt">
                  <v:stroke dashstyle="3 1" joinstyle="miter"/>
                </v:line>
                <v:line id="Straight Connector 1064" o:spid="_x0000_s1188" style="position:absolute;visibility:visible;mso-wrap-style:square" from="2866,4776" to="3888,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" strokecolor="black [3200]" strokeweight="1pt">
                  <v:stroke dashstyle="3 1" joinstyle="miter"/>
                </v:line>
                <v:oval id="Oval 1065" o:spid="_x0000_s1189" style="position:absolute;left:818;top:3684;width:2083;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" fillcolor="white [3212]" strokecolor="black [3213]" strokeweight="1pt">
                  <v:stroke joinstyle="miter"/>
                  <v:textbox inset=".3mm,1mm,0,0">
                    <w:txbxContent>
                      <w:p w14:paraId="2EC6E081" w14:textId="77777777" w:rsidR="000F457A" w:rsidRPr="00C358B4" w:rsidRDefault="000F457A" w:rsidP="00962B51">
                        <w:pPr>
                          <w:rPr>
                            <w:color w:val="000000" w:themeColor="text1"/>
                            <w:sz w:val="10"/>
                            <w:szCs w:val="20"/>
                          </w:rPr>
                        </w:pPr>
                        <w:r w:rsidRPr="00C358B4">
                          <w:rPr>
                            <w:color w:val="000000" w:themeColor="text1"/>
                            <w:sz w:val="10"/>
                            <w:szCs w:val="20"/>
                          </w:rPr>
                          <w:t>MFC</w:t>
                        </w:r>
                      </w:p>
                    </w:txbxContent>
                  </v:textbox>
                </v:oval>
                <v:oval id="Oval 1066" o:spid="_x0000_s1190" style="position:absolute;left:13784;top:4230;width:2083;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" fillcolor="white [3212]" strokecolor="black [3213]" strokeweight="1pt">
                  <v:stroke joinstyle="miter"/>
                  <v:textbox inset=".3mm,1mm,0,0">
                    <w:txbxContent>
                      <w:p w14:paraId="69F323E8" w14:textId="77777777" w:rsidR="000F457A" w:rsidRPr="00C358B4" w:rsidRDefault="000F457A" w:rsidP="00962B51">
                        <w:pPr>
                          <w:rPr>
                            <w:color w:val="000000" w:themeColor="text1"/>
                            <w:sz w:val="10"/>
                            <w:szCs w:val="20"/>
                          </w:rPr>
                        </w:pPr>
                        <w:r w:rsidRPr="00C358B4">
                          <w:rPr>
                            <w:color w:val="000000" w:themeColor="text1"/>
                            <w:sz w:val="10"/>
                            <w:szCs w:val="20"/>
                          </w:rPr>
                          <w:t>MFC</w:t>
                        </w:r>
                      </w:p>
                    </w:txbxContent>
                  </v:textbox>
                </v:oval>
                <v:group id="Group 1067" o:spid="_x0000_s1191" style="position:absolute;left:28933;top:52816;width:19621;height:6693" coordsize="27705,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group id="Group 1068" o:spid="_x0000_s1192" style="position:absolute;width:27705;height:9455" coordsize="27705,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roundrect id="Rounded Rectangle 1069" o:spid="_x0000_s1193" style="position:absolute;width:27705;height:9455;visibility:visible;mso-wrap-style:square;v-text-anchor:middle" arcsize="1495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" fillcolor="#d8d8d8 [2732]" strokecolor="black [3213]">
                      <v:stroke joinstyle="miter"/>
                    </v:roundrect>
                    <v:rect id="Rectangle 1070" o:spid="_x0000_s1194" style="position:absolute;left:1086;top:724;width:25514;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" fillcolor="white [3212]" strokecolor="black [3213]"/>
                    <v:oval id="Oval 1071" o:spid="_x0000_s1195" style="position:absolute;left:24353;top:570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" filled="f" strokecolor="black [3213]" strokeweight="1.5pt">
                      <v:stroke joinstyle="miter"/>
                    </v:oval>
                    <v:oval id="Oval 1072" o:spid="_x0000_s1196" style="position:absolute;left:16613;top:5703;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" filled="f" strokecolor="black [3213]" strokeweight="1.5pt">
                      <v:stroke joinstyle="miter"/>
                    </v:oval>
                    <v:group id="Group 1073" o:spid="_x0000_s1197" style="position:absolute;left:5794;top:5160;width:1555;height:1556" coordsize="15557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oval id="Oval 1074" o:spid="_x0000_s1198" style="position:absolute;width:155575;height:155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" fillcolor="#d8d8d8 [2732]" strokecolor="black [3213]">
                        <v:stroke joinstyle="miter"/>
                      </v:oval>
                      <v:oval id="Oval 1075" o:spid="_x0000_s1199" style="position:absolute;left:19050;top:19050;width:118110;height:118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" fillcolor="white [3212]" strokecolor="black [3213]">
                        <v:stroke joinstyle="miter"/>
                      </v:oval>
                      <v:oval id="Oval 1076" o:spid="_x0000_s1200" style="position:absolute;left:55245;top:55245;width:45085;height:4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" fillcolor="white [3212]" strokecolor="black [3213]">
                        <v:stroke joinstyle="miter"/>
                      </v:oval>
                    </v:group>
                    <v:group id="Group 1077" o:spid="_x0000_s1201" style="position:absolute;left:9596;top:5115;width:1613;height:1714" coordsize="16129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">
                      <v:oval id="Oval 1078" o:spid="_x0000_s1202" style="position:absolute;width:161290;height:16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" fillcolor="gray [1629]" strokecolor="white [3212]" strokeweight="1pt">
                        <v:stroke joinstyle="miter"/>
                      </v:oval>
                      <v:oval id="Oval 1079" o:spid="_x0000_s1203" style="position:absolute;left:34290;top:34290;width:93345;height:93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" fillcolor="#404040 [2429]" strokecolor="black [3213]">
                        <v:stroke joinstyle="miter"/>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81" o:spid="_x0000_s1204" type="#_x0000_t5" style="position:absolute;left:59055;top:83820;width:45719;height:87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" fillcolor="gray [1629]" strokecolor="black [3213]"/>
                    </v:group>
                    <v:group id="Group 1082" o:spid="_x0000_s1205" style="position:absolute;left:11905;top:5115;width:1613;height:1714" coordsize="16129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oval id="Oval 1083" o:spid="_x0000_s1206" style="position:absolute;width:161290;height:161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" fillcolor="gray [1629]" strokecolor="white [3212]" strokeweight="1pt">
                        <v:stroke joinstyle="miter"/>
                      </v:oval>
                      <v:oval id="Oval 1087" o:spid="_x0000_s1207" style="position:absolute;left:34290;top:34290;width:93345;height:93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" fillcolor="#404040 [2429]" strokecolor="black [3213]">
                        <v:stroke joinstyle="miter"/>
                      </v:oval>
                      <v:shape id="Isosceles Triangle 4224" o:spid="_x0000_s1208" type="#_x0000_t5" style="position:absolute;left:57150;top:83820;width:45719;height:87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" fillcolor="gray [1629]" strokecolor="black [3213]"/>
                    </v:group>
                    <v:shape id="_x0000_s1209" type="#_x0000_t202" style="position:absolute;left:814;top:995;width:7643;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" filled="f" stroked="f">
                      <v:textbox>
                        <w:txbxContent>
                          <w:p w14:paraId="5C94C0A7" w14:textId="77777777" w:rsidR="000F457A" w:rsidRPr="006D430B" w:rsidRDefault="000F457A" w:rsidP="00962B51">
                            <w:pPr>
                              <w:rPr>
                                <w:i/>
                                <w:sz w:val="8"/>
                              </w:rPr>
                            </w:pPr>
                            <w:r w:rsidRPr="006D430B">
                              <w:rPr>
                                <w:i/>
                                <w:sz w:val="8"/>
                              </w:rPr>
                              <w:t>NPG-15/2000</w:t>
                            </w:r>
                          </w:p>
                        </w:txbxContent>
                      </v:textbox>
                    </v:shape>
                    <v:shape id="Picture 4226" o:spid="_x0000_s1210" type="#_x0000_t75" alt="http://highvoltagegaming.webs.com/high_voltage-710512.png" style="position:absolute;left:5884;top:2987;width:149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">
                      <v:imagedata r:id="rId97" o:title="high_voltage-710512"/>
                    </v:shape>
                    <v:shape id="_x0000_s1211" type="#_x0000_t202" style="position:absolute;left:17382;top:7061;width:4007;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0rt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" filled="f" stroked="f">
                      <v:textbox>
                        <w:txbxContent>
                          <w:p w14:paraId="5D6D81B4" w14:textId="77777777" w:rsidR="000F457A" w:rsidRPr="00B3033B" w:rsidRDefault="000F457A" w:rsidP="00962B51">
                            <w:pPr>
                              <w:rPr>
                                <w:b/>
                                <w:sz w:val="6"/>
                              </w:rPr>
                            </w:pPr>
                            <w:r w:rsidRPr="00B3033B">
                              <w:rPr>
                                <w:b/>
                                <w:sz w:val="6"/>
                              </w:rPr>
                              <w:t>AMPLITUDE</w:t>
                            </w:r>
                          </w:p>
                        </w:txbxContent>
                      </v:textbox>
                    </v:shape>
                    <v:shape id="_x0000_s1212" type="#_x0000_t202" style="position:absolute;left:20415;top:7016;width:400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" filled="f" stroked="f">
                      <v:textbox>
                        <w:txbxContent>
                          <w:p w14:paraId="54B791DD" w14:textId="77777777" w:rsidR="000F457A" w:rsidRPr="00B3033B" w:rsidRDefault="000F457A" w:rsidP="00962B51">
                            <w:pPr>
                              <w:rPr>
                                <w:b/>
                                <w:sz w:val="6"/>
                              </w:rPr>
                            </w:pPr>
                            <w:r>
                              <w:rPr>
                                <w:b/>
                                <w:sz w:val="6"/>
                              </w:rPr>
                              <w:t>FREQUENCY</w:t>
                            </w:r>
                          </w:p>
                        </w:txbxContent>
                      </v:textbox>
                    </v:shape>
                    <v:shape id="_x0000_s1213" type="#_x0000_t202" style="position:absolute;left:23041;top:4390;width:325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" filled="f" stroked="f">
                      <v:textbox>
                        <w:txbxContent>
                          <w:p w14:paraId="069A501C" w14:textId="77777777" w:rsidR="000F457A" w:rsidRPr="00B3033B" w:rsidRDefault="000F457A" w:rsidP="00962B51">
                            <w:pPr>
                              <w:rPr>
                                <w:b/>
                                <w:sz w:val="6"/>
                              </w:rPr>
                            </w:pPr>
                            <w:r>
                              <w:rPr>
                                <w:b/>
                                <w:sz w:val="6"/>
                              </w:rPr>
                              <w:t>SYNC IN</w:t>
                            </w:r>
                          </w:p>
                        </w:txbxContent>
                      </v:textbox>
                    </v:shape>
                    <v:shape id="_x0000_s1214" type="#_x0000_t202" style="position:absolute;left:15028;top:4300;width:3677;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" filled="f" stroked="f">
                      <v:textbox>
                        <w:txbxContent>
                          <w:p w14:paraId="41541263" w14:textId="77777777" w:rsidR="000F457A" w:rsidRPr="00B3033B" w:rsidRDefault="000F457A" w:rsidP="00962B51">
                            <w:pPr>
                              <w:rPr>
                                <w:b/>
                                <w:sz w:val="6"/>
                              </w:rPr>
                            </w:pPr>
                            <w:r>
                              <w:rPr>
                                <w:b/>
                                <w:sz w:val="6"/>
                              </w:rPr>
                              <w:t>SYNC OUT</w:t>
                            </w:r>
                          </w:p>
                        </w:txbxContent>
                      </v:textbox>
                    </v:shape>
                    <v:group id="Group 4231" o:spid="_x0000_s1215" style="position:absolute;left:17925;top:4526;width:2744;height:2743" coordsize="27432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">
                      <v:group id="Group 4232" o:spid="_x0000_s1216" style="position:absolute;width:274320;height:274320" coordsize="274848,27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">
                        <v:oval id="Oval 4233" o:spid="_x0000_s1217" style="position:absolute;left:24765;top:22860;width:227279;height:227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" fillcolor="#bfbfbf [2412]" strokecolor="black [3213]">
                          <v:stroke joinstyle="miter"/>
                        </v:oval>
                        <v:oval id="Oval 4234" o:spid="_x0000_s1218" style="position:absolute;width:274848;height:274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" filled="f" strokecolor="black [3213]">
                          <v:stroke joinstyle="miter"/>
                        </v:oval>
                      </v:group>
                      <v:line id="Straight Connector 4235" o:spid="_x0000_s1219" style="position:absolute;visibility:visible;mso-wrap-style:square" from="135281,30062" to="135281,129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" strokecolor="white [3212]" strokeweight=".5pt">
                        <v:stroke joinstyle="miter"/>
                      </v:line>
                    </v:group>
                    <v:group id="Group 4236" o:spid="_x0000_s1220" style="position:absolute;left:20868;top:4526;width:2743;height:2743" coordsize="274320,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f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cTeH5JjwBuXgAAAD//wMAUEsBAi0AFAAGAAgAAAAhANvh9svuAAAAhQEAABMAAAAAAAAA&#10;AAAAAAAAAAAAAFtDb250ZW50X1R5cGVzXS54bWxQSwECLQAUAAYACAAAACEAWvQsW78AAAAVAQAA&#10;CwAAAAAAAAAAAAAAAAAfAQAAX3JlbHMvLnJlbHNQSwECLQAUAAYACAAAACEAZyl348YAAADdAAAA&#10;DwAAAAAAAAAAAAAAAAAHAgAAZHJzL2Rvd25yZXYueG1sUEsFBgAAAAADAAMAtwAAAPoCAAAAAA==&#10;">
                      <v:group id="Group 4237" o:spid="_x0000_s1221" style="position:absolute;width:274320;height:274320" coordsize="274848,27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">
                        <v:oval id="Oval 4238" o:spid="_x0000_s1222" style="position:absolute;left:22840;top:22860;width:227279;height:227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" fillcolor="#bfbfbf [2412]" strokecolor="black [3213]">
                          <v:stroke joinstyle="miter"/>
                        </v:oval>
                        <v:oval id="Oval 4239" o:spid="_x0000_s1223" style="position:absolute;width:274848;height:274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" filled="f" strokecolor="black [3213]">
                          <v:stroke joinstyle="miter"/>
                        </v:oval>
                      </v:group>
                      <v:line id="Straight Connector 4240" o:spid="_x0000_s1224" style="position:absolute;visibility:visible;mso-wrap-style:square" from="135281,27557" to="135281,127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" strokecolor="white [3212]" strokeweight=".5pt">
                        <v:stroke joinstyle="miter"/>
                      </v:line>
                    </v:group>
                    <v:shape id="_x0000_s1225" type="#_x0000_t202" style="position:absolute;left:11452;top:4074;width:2553;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" filled="f" stroked="f">
                      <v:textbox>
                        <w:txbxContent>
                          <w:p w14:paraId="5A07AAF0" w14:textId="77777777" w:rsidR="000F457A" w:rsidRPr="00B3033B" w:rsidRDefault="000F457A" w:rsidP="00962B51">
                            <w:pPr>
                              <w:rPr>
                                <w:b/>
                                <w:sz w:val="6"/>
                              </w:rPr>
                            </w:pPr>
                            <w:r>
                              <w:rPr>
                                <w:b/>
                                <w:sz w:val="6"/>
                              </w:rPr>
                              <w:t>EXT</w:t>
                            </w:r>
                          </w:p>
                        </w:txbxContent>
                      </v:textbox>
                    </v:shape>
                    <v:shape id="_x0000_s1226" type="#_x0000_t202" style="position:absolute;left:11452;top:6654;width:255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" filled="f" stroked="f">
                      <v:textbox>
                        <w:txbxContent>
                          <w:p w14:paraId="6C36241B" w14:textId="77777777" w:rsidR="000F457A" w:rsidRPr="00B3033B" w:rsidRDefault="000F457A" w:rsidP="00962B51">
                            <w:pPr>
                              <w:rPr>
                                <w:b/>
                                <w:sz w:val="6"/>
                              </w:rPr>
                            </w:pPr>
                            <w:r>
                              <w:rPr>
                                <w:b/>
                                <w:sz w:val="6"/>
                              </w:rPr>
                              <w:t>INT</w:t>
                            </w:r>
                          </w:p>
                        </w:txbxContent>
                      </v:textbox>
                    </v:shape>
                    <v:shape id="_x0000_s1227" type="#_x0000_t202" style="position:absolute;left:8917;top:4074;width:3048;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" filled="f" stroked="f">
                      <v:textbox>
                        <w:txbxContent>
                          <w:p w14:paraId="40318676" w14:textId="77777777" w:rsidR="000F457A" w:rsidRPr="00B3033B" w:rsidRDefault="000F457A" w:rsidP="00962B51">
                            <w:pPr>
                              <w:rPr>
                                <w:b/>
                                <w:sz w:val="6"/>
                              </w:rPr>
                            </w:pPr>
                            <w:r>
                              <w:rPr>
                                <w:b/>
                                <w:sz w:val="6"/>
                              </w:rPr>
                              <w:t>HV ON</w:t>
                            </w:r>
                          </w:p>
                        </w:txbxContent>
                      </v:textbox>
                    </v:shape>
                    <v:shape id="_x0000_s1228" type="#_x0000_t202" style="position:absolute;left:8917;top:6654;width:3324;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" filled="f" stroked="f">
                      <v:textbox>
                        <w:txbxContent>
                          <w:p w14:paraId="6ED508B3" w14:textId="77777777" w:rsidR="000F457A" w:rsidRPr="00B3033B" w:rsidRDefault="000F457A" w:rsidP="00962B51">
                            <w:pPr>
                              <w:rPr>
                                <w:b/>
                                <w:sz w:val="6"/>
                              </w:rPr>
                            </w:pPr>
                            <w:r>
                              <w:rPr>
                                <w:b/>
                                <w:sz w:val="6"/>
                              </w:rPr>
                              <w:t>HV OFF</w:t>
                            </w:r>
                          </w:p>
                        </w:txbxContent>
                      </v:textbox>
                    </v:shape>
                    <v:oval id="Oval 4245" o:spid="_x0000_s1229" style="position:absolute;left:16477;top:1855;width:786;height: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" fillcolor="red" strokecolor="black [3213]" strokeweight="1.25pt">
                      <v:stroke joinstyle="miter"/>
                    </v:oval>
                  </v:group>
                  <v:shape id="_x0000_s1230" type="#_x0000_t202" style="position:absolute;left:15068;top:2381;width:3677;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" filled="f" stroked="f">
                    <v:textbox>
                      <w:txbxContent>
                        <w:p w14:paraId="229AFFC2" w14:textId="77777777" w:rsidR="000F457A" w:rsidRPr="00B3033B" w:rsidRDefault="000F457A" w:rsidP="00962B51">
                          <w:pPr>
                            <w:rPr>
                              <w:b/>
                              <w:sz w:val="6"/>
                            </w:rPr>
                          </w:pPr>
                          <w:r>
                            <w:rPr>
                              <w:b/>
                              <w:sz w:val="6"/>
                            </w:rPr>
                            <w:t>OVERHEAT</w:t>
                          </w:r>
                        </w:p>
                      </w:txbxContent>
                    </v:textbox>
                  </v:shape>
                </v:group>
                <v:line id="Straight Connector 4247" o:spid="_x0000_s1231" style="position:absolute;flip:x y;visibility:visible;mso-wrap-style:square" from="11054,682" to="11080,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" strokecolor="black [3200]" strokeweight="1pt">
                  <v:stroke joinstyle="miter"/>
                </v:line>
                <v:line id="Straight Connector 4248" o:spid="_x0000_s1232" style="position:absolute;visibility:visible;mso-wrap-style:square" from="5732,682" to="22261,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" strokecolor="black [3200]" strokeweight="1pt">
                  <v:stroke joinstyle="miter"/>
                </v:line>
                <v:line id="Straight Connector 4249" o:spid="_x0000_s1233" style="position:absolute;flip:y;visibility:visible;mso-wrap-style:square" from="5732,682" to="5732,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" strokecolor="black [3200]" strokeweight="1pt">
                  <v:stroke joinstyle="miter"/>
                </v:line>
                <v:line id="Straight Connector 4250" o:spid="_x0000_s1234" style="position:absolute;visibility:visible;mso-wrap-style:square" from="22245,682" to="22245,2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" strokecolor="black [3200]" strokeweight="1pt">
                  <v:stroke endarrow="classic" joinstyle="miter"/>
                </v:line>
                <v:line id="Straight Connector 4251" o:spid="_x0000_s1235" style="position:absolute;flip:x y;visibility:visible;mso-wrap-style:square" from="43809,15694" to="43831,2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" strokecolor="black [3200]" strokeweight="1pt">
                  <v:stroke endarrow="classic" joinstyle="miter"/>
                </v:line>
                <v:group id="Group 4252" o:spid="_x0000_s1236" style="position:absolute;left:22655;top:41762;width:6102;height:9137" coordsize="7181,10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">
                  <v:roundrect id="Rounded Rectangle 4253" o:spid="_x0000_s1237" style="position:absolute;width:7181;height:9739;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" fillcolor="white [3212]" strokecolor="black [3213]">
                    <v:stroke joinstyle="miter"/>
                    <v:textbox>
                      <w:txbxContent>
                        <w:p w14:paraId="07D06779" w14:textId="77777777" w:rsidR="000F457A" w:rsidRPr="00E432F0" w:rsidRDefault="000F457A" w:rsidP="00962B51">
                          <w:pPr>
                            <w:jc w:val="center"/>
                            <w:rPr>
                              <w:color w:val="000000" w:themeColor="text1"/>
                              <w:sz w:val="16"/>
                            </w:rPr>
                          </w:pPr>
                        </w:p>
                      </w:txbxContent>
                    </v:textbox>
                  </v:roundrect>
                  <v:line id="Straight Connector 4254" o:spid="_x0000_s1238" style="position:absolute;visibility:visible;mso-wrap-style:square" from="50,1306" to="1002,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" strokecolor="black [3200]" strokeweight=".5pt">
                    <v:stroke joinstyle="miter"/>
                  </v:line>
                  <v:line id="Straight Connector 4255" o:spid="_x0000_s1239" style="position:absolute;visibility:visible;mso-wrap-style:square" from="50,1657" to="1002,1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" strokecolor="black [3200]" strokeweight=".5pt">
                    <v:stroke joinstyle="miter"/>
                  </v:line>
                  <v:line id="Straight Connector 4256" o:spid="_x0000_s1240" style="position:absolute;visibility:visible;mso-wrap-style:square" from="50,2009" to="1002,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" strokecolor="black [3200]" strokeweight=".5pt">
                    <v:stroke joinstyle="miter"/>
                  </v:line>
                  <v:line id="Straight Connector 4257" o:spid="_x0000_s1241" style="position:absolute;visibility:visible;mso-wrap-style:square" from="6179,1959" to="7132,1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" strokecolor="black [3200]" strokeweight=".5pt">
                    <v:stroke joinstyle="miter"/>
                  </v:line>
                  <v:line id="Straight Connector 4258" o:spid="_x0000_s1242" style="position:absolute;visibility:visible;mso-wrap-style:square" from="6179,1607" to="7133,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" strokecolor="black [3200]" strokeweight=".5pt">
                    <v:stroke joinstyle="miter"/>
                  </v:line>
                  <v:line id="Straight Connector 4259" o:spid="_x0000_s1243" style="position:absolute;visibility:visible;mso-wrap-style:square" from="6179,1306" to="7133,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" strokecolor="black [3200]" strokeweight=".5pt">
                    <v:stroke joinstyle="miter"/>
                  </v:line>
                  <v:shape id="Round Same Side Corner Rectangle 4260" o:spid="_x0000_s1244" style="position:absolute;left:351;top:9746;width:578;height:1004;rotation:180;visibility:visible;mso-wrap-style:square;v-text-anchor:middle" coordsize="57785,10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" path="m26165,r5455,c46071,,57785,11714,57785,26165r,74148l57785,100313,,100313r,l,26165c,11714,11714,,26165,xe" fillcolor="white [3212]" strokecolor="black [3213]">
                    <v:stroke joinstyle="miter"/>
                    <v:path arrowok="t" o:connecttype="custom" o:connectlocs="26165,0;31620,0;57785,26165;57785,100313;57785,100313;0,100313;0,100313;0,26165;26165,0" o:connectangles="0,0,0,0,0,0,0,0,0"/>
                  </v:shape>
                  <v:shape id="Round Same Side Corner Rectangle 4261" o:spid="_x0000_s1245" style="position:absolute;left:3265;top:9746;width:578;height:1004;rotation:180;visibility:visible;mso-wrap-style:square;v-text-anchor:middle" coordsize="57785,10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" path="m26165,r5455,c46071,,57785,11714,57785,26165r,74148l57785,100313,,100313r,l,26165c,11714,11714,,26165,xe" fillcolor="white [3212]" strokecolor="black [3213]">
                    <v:stroke joinstyle="miter"/>
                    <v:path arrowok="t" o:connecttype="custom" o:connectlocs="26165,0;31620,0;57785,26165;57785,100313;57785,100313;0,100313;0,100313;0,26165;26165,0" o:connectangles="0,0,0,0,0,0,0,0,0"/>
                  </v:shape>
                  <v:shape id="_x0000_s1246" type="#_x0000_t202" style="position:absolute;left:636;top:5677;width:6504;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" filled="f" stroked="f">
                    <v:textbox>
                      <w:txbxContent>
                        <w:p w14:paraId="5E72CCD3" w14:textId="77777777" w:rsidR="000F457A" w:rsidRPr="008131EB" w:rsidRDefault="000F457A" w:rsidP="00962B51">
                          <w:pPr>
                            <w:rPr>
                              <w:i/>
                              <w:sz w:val="14"/>
                            </w:rPr>
                          </w:pPr>
                          <w:r w:rsidRPr="008131EB">
                            <w:rPr>
                              <w:i/>
                              <w:sz w:val="14"/>
                            </w:rPr>
                            <w:t>Picoscope</w:t>
                          </w:r>
                        </w:p>
                      </w:txbxContent>
                    </v:textbox>
                  </v:shape>
                  <v:shape id="Round Same Side Corner Rectangle 4263" o:spid="_x0000_s1247" style="position:absolute;left:6179;top:9746;width:584;height:1005;rotation:180;visibility:visible;mso-wrap-style:square;v-text-anchor:middle" coordsize="58389,10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" path="m26439,r5511,c46552,,58389,11837,58389,26439r,74060l58389,100499,,100499r,l,26439c,11837,11837,,26439,xe" fillcolor="white [3212]" strokecolor="black [3213]">
                    <v:stroke joinstyle="miter"/>
                    <v:path arrowok="t" o:connecttype="custom" o:connectlocs="26439,0;31950,0;58389,26439;58389,100499;58389,100499;0,100499;0,100499;0,26439;26439,0" o:connectangles="0,0,0,0,0,0,0,0,0"/>
                  </v:shape>
                  <v:shape id="Freeform 4264" o:spid="_x0000_s1248" style="position:absolute;left:1004;top:904;width:643;height:7660;visibility:visible;mso-wrap-style:square;v-text-anchor:middle" coordsize="64268,76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" path="m64268,c63345,86163,62423,172327,53198,221405,43973,270483,17773,259043,8917,294468,61,329893,1537,355355,61,433953v-1476,78598,24354,319560,,332106e" filled="f" strokecolor="black [3200]" strokeweight=".5pt">
                    <v:stroke joinstyle="miter"/>
                    <v:path arrowok="t" o:connecttype="custom" o:connectlocs="64268,0;53198,221405;8917,294468;61,433953;61,766059" o:connectangles="0,0,0,0,0"/>
                  </v:shape>
                </v:group>
                <v:shape id="Picture 4265" o:spid="_x0000_s1249" type="#_x0000_t75" alt="http://www.agilent.com/about/newsroom/lsca/imagelibrary/images/lsca_71_xct.jpg" style="position:absolute;left:24293;top:682;width:15831;height:10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">
                  <v:imagedata r:id="rId98" o:title="lsca_71_xct"/>
                </v:shape>
                <v:shape id="Picture 4266" o:spid="_x0000_s1250" type="#_x0000_t75" alt="http://www.chem.agilent.com/en-US/products-services/Instruments-Systems/Molecular-Spectroscopy/Cary-660-FTIR-Spectrometer/PublishingImages/cary_660_ftir.png" style="position:absolute;left:39851;width:15285;height:1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">
                  <v:imagedata r:id="rId99" o:title="cary_660_ftir"/>
                </v:shape>
                <v:shape id="Text Box 4267" o:spid="_x0000_s1251" type="#_x0000_t202" style="position:absolute;left:40533;top:10781;width:10084;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" filled="f" stroked="f">
                  <v:textbox inset="0,0,0,0">
                    <w:txbxContent>
                      <w:p w14:paraId="345C0ED7" w14:textId="77777777" w:rsidR="000F457A" w:rsidRPr="008131EB" w:rsidRDefault="000F457A" w:rsidP="00962B51">
                        <w:pPr>
                          <w:pStyle w:val="Caption"/>
                          <w:rPr>
                            <w:b w:val="0"/>
                            <w:noProof/>
                            <w:color w:val="auto"/>
                            <w:sz w:val="28"/>
                          </w:rPr>
                        </w:pPr>
                        <w:r w:rsidRPr="008131EB">
                          <w:rPr>
                            <w:b w:val="0"/>
                            <w:color w:val="auto"/>
                            <w:sz w:val="28"/>
                          </w:rPr>
                          <w:t>Products to MS &amp; FTIR</w:t>
                        </w:r>
                      </w:p>
                    </w:txbxContent>
                  </v:textbox>
                </v:shape>
                <v:shape id="Text Box 4268" o:spid="_x0000_s1252" type="#_x0000_t202" style="position:absolute;left:39305;top:59504;width:8719;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" filled="f" stroked="f">
                  <v:textbox inset="0,0,0,0">
                    <w:txbxContent>
                      <w:p w14:paraId="2B6EF1BB" w14:textId="77777777" w:rsidR="000F457A" w:rsidRPr="008131EB" w:rsidRDefault="000F457A" w:rsidP="00962B51">
                        <w:pPr>
                          <w:pStyle w:val="Caption"/>
                          <w:jc w:val="center"/>
                          <w:rPr>
                            <w:b w:val="0"/>
                            <w:noProof/>
                            <w:color w:val="auto"/>
                            <w:sz w:val="28"/>
                          </w:rPr>
                        </w:pPr>
                        <w:r w:rsidRPr="008131EB">
                          <w:rPr>
                            <w:b w:val="0"/>
                            <w:color w:val="auto"/>
                            <w:sz w:val="28"/>
                          </w:rPr>
                          <w:t>Power Supply</w:t>
                        </w:r>
                      </w:p>
                    </w:txbxContent>
                  </v:textbox>
                </v:shape>
                <v:shape id="Text Box 4269" o:spid="_x0000_s1253" type="#_x0000_t202" style="position:absolute;left:26886;top:36030;width:6572;height: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" filled="f" stroked="f">
                  <v:textbox inset="0,0,0,0">
                    <w:txbxContent>
                      <w:p w14:paraId="5A0C0646" w14:textId="77777777" w:rsidR="000F457A" w:rsidRPr="008131EB" w:rsidRDefault="000F457A" w:rsidP="00962B51">
                        <w:pPr>
                          <w:pStyle w:val="Caption"/>
                          <w:jc w:val="center"/>
                          <w:rPr>
                            <w:b w:val="0"/>
                            <w:noProof/>
                            <w:color w:val="auto"/>
                            <w:sz w:val="28"/>
                          </w:rPr>
                        </w:pPr>
                        <w:r w:rsidRPr="008131EB">
                          <w:rPr>
                            <w:b w:val="0"/>
                            <w:color w:val="auto"/>
                            <w:sz w:val="28"/>
                          </w:rPr>
                          <w:t>Current Meter</w:t>
                        </w:r>
                      </w:p>
                    </w:txbxContent>
                  </v:textbox>
                </v:shape>
                <v:group id="Group 4270" o:spid="_x0000_s1254" style="position:absolute;left:8734;top:6960;width:4959;height:15449" coordsize="5994,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">
                  <v:shape id="Arc 4271" o:spid="_x0000_s1255" style="position:absolute;left:219;top:3048;width:5556;height:5994;rotation:-3038136fd;visibility:visible;mso-wrap-style:square;v-text-anchor:middle" coordsize="555625,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" path="m284238,80nsc427525,3656,544772,124244,554928,278482l277813,299720,284238,80xem284238,80nfc427525,3656,544772,124244,554928,278482e" filled="f" strokecolor="black [3200]" strokeweight=".5pt">
                    <v:stroke joinstyle="miter"/>
                    <v:path arrowok="t" o:connecttype="custom" o:connectlocs="284238,80;554928,278482" o:connectangles="0,0"/>
                  </v:shape>
                  <v:group id="Group 4272" o:spid="_x0000_s1256" style="position:absolute;left:849;width:4229;height:18664" coordsize="4229,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gg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kM4HHm/AE5PwOAAD//wMAUEsBAi0AFAAGAAgAAAAhANvh9svuAAAAhQEAABMAAAAAAAAA&#10;AAAAAAAAAAAAAFtDb250ZW50X1R5cGVzXS54bWxQSwECLQAUAAYACAAAACEAWvQsW78AAAAVAQAA&#10;CwAAAAAAAAAAAAAAAAAfAQAAX3JlbHMvLnJlbHNQSwECLQAUAAYACAAAACEAjnjIIMYAAADdAAAA&#10;DwAAAAAAAAAAAAAAAAAHAgAAZHJzL2Rvd25yZXYueG1sUEsFBgAAAAADAAMAtwAAAPoCAAAAAA==&#10;">
                    <v:shape id="_x0000_s1257" type="#_x0000_t202" style="position:absolute;top:7739;width:4229;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" filled="f" stroked="f">
                      <v:textbox>
                        <w:txbxContent>
                          <w:p w14:paraId="7A515798" w14:textId="77777777" w:rsidR="000F457A" w:rsidRPr="0016620B" w:rsidRDefault="000F457A" w:rsidP="00962B51">
                            <w:pPr>
                              <w:rPr>
                                <w:sz w:val="16"/>
                              </w:rPr>
                            </w:pPr>
                            <w:r w:rsidRPr="0016620B">
                              <w:rPr>
                                <w:sz w:val="16"/>
                              </w:rPr>
                              <w:t>CO</w:t>
                            </w:r>
                            <w:r w:rsidRPr="0016620B">
                              <w:rPr>
                                <w:sz w:val="16"/>
                                <w:vertAlign w:val="subscript"/>
                              </w:rPr>
                              <w:t>2</w:t>
                            </w:r>
                          </w:p>
                        </w:txbxContent>
                      </v:textbox>
                    </v:shape>
                    <v:group id="Group 4274" o:spid="_x0000_s1258" style="position:absolute;left:105;top:3850;width:3791;height:14814" coordorigin="194,1087" coordsize="2295,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">
                      <v:line id="Straight Connector 4275" o:spid="_x0000_s1259" style="position:absolute;visibility:visible;mso-wrap-style:square" from="2489,1087" to="2489,1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" strokecolor="black [3200]" strokeweight=".5pt">
                        <v:stroke joinstyle="miter"/>
                      </v:line>
                      <v:line id="Straight Connector 4276" o:spid="_x0000_s1260" style="position:absolute;visibility:visible;mso-wrap-style:square" from="194,11773" to="2489,11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" strokecolor="black [3200]" strokeweight=".5pt">
                        <v:stroke joinstyle="miter"/>
                      </v:line>
                      <v:line id="Straight Connector 4277" o:spid="_x0000_s1261" style="position:absolute;visibility:visible;mso-wrap-style:square" from="194,1087" to="194,1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" strokecolor="black [3200]" strokeweight=".5pt">
                        <v:stroke joinstyle="miter"/>
                      </v:line>
                    </v:group>
                    <v:shapetype id="_x0000_t135" coordsize="21600,21600" o:spt="135" path="m10800,qx21600,10800,10800,21600l,21600,,xe">
                      <v:stroke joinstyle="miter"/>
                      <v:path gradientshapeok="t" o:connecttype="rect" textboxrect="0,3163,18437,18437"/>
                    </v:shapetype>
                    <v:shape id="Flowchart: Delay 4278" o:spid="_x0000_s1262" type="#_x0000_t135" style="position:absolute;left:263;top:749;width:3300;height:18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" fillcolor="white [3212]" strokecolor="black [3213]"/>
                  </v:group>
                </v:group>
                <v:group id="Group 4279" o:spid="_x0000_s1263" style="position:absolute;left:3411;top:6687;width:5049;height:15723" coordsize="5994,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">
                  <v:shape id="Arc 4280" o:spid="_x0000_s1264" style="position:absolute;left:219;top:3048;width:5556;height:5994;rotation:-3038136fd;visibility:visible;mso-wrap-style:square;v-text-anchor:middle" coordsize="555625,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" path="m284238,80nsc427525,3656,544772,124244,554928,278482l277813,299720,284238,80xem284238,80nfc427525,3656,544772,124244,554928,278482e" filled="f" strokecolor="black [3200]" strokeweight=".5pt">
                    <v:stroke joinstyle="miter"/>
                    <v:path arrowok="t" o:connecttype="custom" o:connectlocs="284238,80;554928,278482" o:connectangles="0,0"/>
                  </v:shape>
                  <v:group id="Group 4281" o:spid="_x0000_s1265" style="position:absolute;left:954;width:4440;height:18664" coordorigin="105" coordsize="4439,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">
                    <v:shape id="_x0000_s1266" type="#_x0000_t202" style="position:absolute;left:315;top:7739;width:4229;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" filled="f" stroked="f">
                      <v:textbox>
                        <w:txbxContent>
                          <w:p w14:paraId="449C738E" w14:textId="77777777" w:rsidR="000F457A" w:rsidRPr="008131EB" w:rsidRDefault="000F457A" w:rsidP="00962B51">
                            <w:r>
                              <w:t>Ar</w:t>
                            </w:r>
                          </w:p>
                        </w:txbxContent>
                      </v:textbox>
                    </v:shape>
                    <v:group id="Group 4283" o:spid="_x0000_s1267" style="position:absolute;left:105;top:3850;width:3791;height:14814" coordorigin="194,1087" coordsize="2295,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">
                      <v:line id="Straight Connector 4284" o:spid="_x0000_s1268" style="position:absolute;visibility:visible;mso-wrap-style:square" from="2489,1087" to="2489,1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" strokecolor="black [3200]" strokeweight=".5pt">
                        <v:stroke joinstyle="miter"/>
                      </v:line>
                      <v:line id="Straight Connector 4285" o:spid="_x0000_s1269" style="position:absolute;visibility:visible;mso-wrap-style:square" from="194,11773" to="2489,11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" strokecolor="black [3200]" strokeweight=".5pt">
                        <v:stroke joinstyle="miter"/>
                      </v:line>
                      <v:line id="Straight Connector 4286" o:spid="_x0000_s1270" style="position:absolute;visibility:visible;mso-wrap-style:square" from="194,1087" to="194,1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" strokecolor="black [3200]" strokeweight=".5pt">
                        <v:stroke joinstyle="miter"/>
                      </v:line>
                    </v:group>
                    <v:shape id="Flowchart: Delay 4287" o:spid="_x0000_s1271" type="#_x0000_t135" style="position:absolute;left:263;top:749;width:3300;height:18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" fillcolor="white [3212]" strokecolor="black [3213]"/>
                  </v:group>
                </v:group>
                <v:line id="Straight Connector 4288" o:spid="_x0000_s1272" style="position:absolute;flip:y;visibility:visible;mso-wrap-style:square" from="24020,31389" to="24020,40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" strokecolor="black [3200]" strokeweight="1.5pt">
                  <v:stroke joinstyle="miter"/>
                </v:line>
                <v:group id="Group 4289" o:spid="_x0000_s1273" style="position:absolute;left:21563;top:36030;width:4928;height:2736" coordsize="7591,4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4290" o:spid="_x0000_s1274" type="#_x0000_t22" style="position:absolute;width:7591;height:42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" fillcolor="white [3212]" strokecolor="black [3213]">
                    <v:stroke joinstyle="miter"/>
                  </v:shape>
                  <v:shape id="Freeform 4291" o:spid="_x0000_s1275" style="position:absolute;left:26;top:1057;width:7458;height:2944;visibility:visible;mso-wrap-style:square;v-text-anchor:middle" coordsize="745811,294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" path="m,270566c28492,133406,56985,-3754,87465,222v30480,3976,62285,290222,95415,294198c216010,298396,253117,24076,286247,24076v33130,,64936,272995,95416,270344c412143,291769,439972,9498,469127,8173v29155,-1325,59635,279621,87465,278296c584422,285144,605625,9499,636105,222v30480,-9277,136497,274319,103367,230587e" filled="f" strokecolor="black [3200]" strokeweight=".5pt">
                    <v:stroke joinstyle="miter"/>
                    <v:path arrowok="t" o:connecttype="custom" o:connectlocs="0,270566;87465,222;182880,294420;286247,24076;381663,294420;469127,8173;556592,286469;636105,222;739472,230809" o:connectangles="0,0,0,0,0,0,0,0,0"/>
                  </v:shape>
                  <v:shape id="Freeform 4292" o:spid="_x0000_s1276" style="position:absolute;left:502;top:52;width:6448;height:952;visibility:visible;mso-wrap-style:square;v-text-anchor:middle" coordsize="644837,9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" path="m,21156c6387,48684,12774,76213,31714,74011,50654,71809,84570,5740,113640,7942v29070,2202,62546,80604,92497,79283c236088,85904,261194,-1307,293348,14v32154,1321,75319,93818,105711,95139c429451,96474,444427,10585,475700,7942v31273,-2643,82807,68712,110996,71355c614885,81940,640432,34811,644837,23799e" filled="f" strokecolor="black [3200]" strokeweight=".5pt">
                    <v:stroke joinstyle="miter"/>
                    <v:path arrowok="t" o:connecttype="custom" o:connectlocs="0,21156;31714,74011;113640,7942;206137,87225;293348,14;399059,95153;475700,7942;586696,79297;644837,23799" o:connectangles="0,0,0,0,0,0,0,0,0"/>
                  </v:shape>
                </v:group>
                <v:line id="Straight Connector 4293" o:spid="_x0000_s1277" style="position:absolute;flip:x;visibility:visible;mso-wrap-style:square" from="18288,62779" to="33642,62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" strokecolor="black [3200]" strokeweight="1.5pt">
                  <v:stroke joinstyle="miter"/>
                </v:line>
                <v:line id="Straight Connector 4294" o:spid="_x0000_s1278" style="position:absolute;flip:y;visibility:visible;mso-wrap-style:square" from="33573,57320" to="33573,6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" strokecolor="black [3200]" strokeweight="1.5pt">
                  <v:stroke joinstyle="miter"/>
                </v:line>
                <v:line id="Straight Connector 4295" o:spid="_x0000_s1279" style="position:absolute;flip:x;visibility:visible;mso-wrap-style:square" from="25521,51725" to="46924,5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" strokecolor="red" strokeweight="1.25pt">
                  <v:stroke dashstyle="3 1" joinstyle="miter"/>
                </v:line>
                <v:line id="Straight Connector 4296" o:spid="_x0000_s1280" style="position:absolute;flip:y;visibility:visible;mso-wrap-style:square" from="25521,50906" to="25521,51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" strokecolor="red" strokeweight="1.25pt">
                  <v:stroke dashstyle="3 1" joinstyle="miter"/>
                </v:line>
                <v:line id="Straight Connector 4297" o:spid="_x0000_s1281" style="position:absolute;flip:x y;visibility:visible;mso-wrap-style:square" from="23201,50906" to="23264,5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" strokecolor="red" strokeweight="1.25pt">
                  <v:stroke dashstyle="3 1" joinstyle="miter"/>
                </v:line>
                <v:line id="Straight Connector 4298" o:spid="_x0000_s1282" style="position:absolute;flip:x;visibility:visible;mso-wrap-style:square" from="19789,52816" to="23218,5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" strokecolor="red" strokeweight="1.25pt">
                  <v:stroke dashstyle="3 1" joinstyle="miter"/>
                </v:line>
                <v:line id="Straight Connector 4299" o:spid="_x0000_s1283" style="position:absolute;visibility:visible;mso-wrap-style:square" from="46538,28114" to="46538,3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" strokecolor="red" strokeweight=".5pt">
                  <v:stroke joinstyle="miter"/>
                </v:line>
                <v:shape id="Text Box 4300" o:spid="_x0000_s1284" type="#_x0000_t202" style="position:absolute;left:47767;top:46948;width:871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" filled="f" stroked="f">
                  <v:textbox inset="0,0,0,0">
                    <w:txbxContent>
                      <w:p w14:paraId="31BC6B13" w14:textId="77777777" w:rsidR="000F457A" w:rsidRPr="008131EB" w:rsidRDefault="000F457A" w:rsidP="00962B51">
                        <w:pPr>
                          <w:pStyle w:val="Caption"/>
                          <w:jc w:val="center"/>
                          <w:rPr>
                            <w:b w:val="0"/>
                            <w:noProof/>
                            <w:color w:val="auto"/>
                            <w:sz w:val="28"/>
                          </w:rPr>
                        </w:pPr>
                        <w:r>
                          <w:rPr>
                            <w:b w:val="0"/>
                            <w:color w:val="auto"/>
                            <w:sz w:val="28"/>
                          </w:rPr>
                          <w:t>HV Probe</w:t>
                        </w:r>
                      </w:p>
                    </w:txbxContent>
                  </v:textbox>
                </v:shape>
                <v:shape id="_x0000_s1285" type="#_x0000_t202" style="position:absolute;left:40397;top:18151;width:19590;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" filled="f" stroked="f">
                  <v:textbox>
                    <w:txbxContent>
                      <w:p w14:paraId="41B39222" w14:textId="77777777" w:rsidR="000F457A" w:rsidRPr="0016620B" w:rsidRDefault="000F457A" w:rsidP="00962B51">
                        <w:pPr>
                          <w:jc w:val="center"/>
                          <w:rPr>
                            <w:b/>
                            <w:color w:val="4472C4" w:themeColor="accent1"/>
                            <w:sz w:val="36"/>
                          </w:rPr>
                        </w:pPr>
                        <w:r w:rsidRPr="0016620B">
                          <w:rPr>
                            <w:b/>
                            <w:color w:val="4472C4" w:themeColor="accent1"/>
                            <w:sz w:val="36"/>
                          </w:rPr>
                          <w:t>Gas Analysis</w:t>
                        </w:r>
                      </w:p>
                    </w:txbxContent>
                  </v:textbox>
                </v:shape>
                <v:group id="Group 4302" o:spid="_x0000_s1286" style="position:absolute;left:20198;top:22791;width:25174;height:9326" coordsize="25173,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">
                  <v:shape id="Can 4303" o:spid="_x0000_s1287" type="#_x0000_t22" style="position:absolute;left:1356;top:50;width:1060;height:1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" adj="4044" filled="f" strokecolor="black [3213]" strokeweight="1pt">
                    <v:stroke joinstyle="miter"/>
                  </v:shape>
                  <v:shape id="Can 4304" o:spid="_x0000_s1288" type="#_x0000_t22" style="position:absolute;left:23060;width:1061;height:1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" adj="4044" filled="f" strokecolor="black [3213]" strokeweight="1pt">
                    <v:stroke joinstyle="miter"/>
                  </v:shape>
                  <v:rect id="Rectangle 4305" o:spid="_x0000_s1289" style="position:absolute;left:2763;top:2411;width:20023;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" fillcolor="white [3212]" strokecolor="black [3213]" strokeweight="1pt"/>
                  <v:rect id="Rectangle 4306" o:spid="_x0000_s1290" style="position:absolute;left:1055;top:1356;width:1676;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" fillcolor="#aeaaaa [2414]" strokecolor="black [3213]" strokeweight="1pt"/>
                  <v:rect id="Rectangle 4307" o:spid="_x0000_s1291" style="position:absolute;left:22759;top:1356;width:1676;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" fillcolor="#aeaaaa [2414]" strokecolor="black [3213]" strokeweight="1pt"/>
                  <v:rect id="Rectangle 4308" o:spid="_x0000_s1292" style="position:absolute;top:4823;width:3067;height: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" fillcolor="#7f7f7f [1612]" strokecolor="#7f7f7f [1612]" strokeweight="1pt"/>
                  <v:rect id="Rectangle 4309" o:spid="_x0000_s1293" style="position:absolute;left:22106;top:4823;width:3067;height: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" fillcolor="#7f7f7f [1612]" strokecolor="#7f7f7f [1612]" strokeweight="1pt"/>
                  <v:line id="Straight Connector 4310" o:spid="_x0000_s1294" style="position:absolute;flip:x;visibility:visible;mso-wrap-style:square" from="3064,5275" to="22105,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" strokecolor="red" strokeweight=".5pt">
                    <v:stroke joinstyle="miter"/>
                  </v:line>
                  <v:shape id="L-Shape 4311" o:spid="_x0000_s1295" style="position:absolute;left:1657;top:954;width:1407;height:2813;visibility:visible;mso-wrap-style:square;v-text-anchor:middle" coordsize="140634,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" path="m,l49017,r,226203l140634,226203r,55102l,281305,,xe" fillcolor="white [3212]" stroked="f" strokeweight="1pt">
                    <v:stroke joinstyle="miter"/>
                    <v:path arrowok="t" o:connecttype="custom" o:connectlocs="0,0;49017,0;49017,226203;140634,226203;140634,281305;0,281305;0,0" o:connectangles="0,0,0,0,0,0,0"/>
                  </v:shape>
                  <v:shape id="L-Shape 4312" o:spid="_x0000_s1296" style="position:absolute;left:22508;top:904;width:1406;height:2813;flip:x;visibility:visible;mso-wrap-style:square;v-text-anchor:middle" coordsize="140634,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" path="m,l49017,r,226203l140634,226203r,55102l,281305,,xe" fillcolor="white [3212]" stroked="f" strokeweight="1pt">
                    <v:stroke joinstyle="miter"/>
                    <v:path arrowok="t" o:connecttype="custom" o:connectlocs="0,0;49017,0;49017,226203;140634,226203;140634,281305;0,281305;0,0" o:connectangles="0,0,0,0,0,0,0"/>
                  </v:shape>
                </v:group>
                <v:line id="Straight Connector 4313" o:spid="_x0000_s1297" style="position:absolute;flip:x;visibility:visible;mso-wrap-style:square" from="45583,28114" to="46489,28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" strokecolor="red" strokeweight=".5pt">
                  <v:stroke joinstyle="miter"/>
                </v:line>
                <v:line id="Straight Connector 4314" o:spid="_x0000_s1298" style="position:absolute;flip:x;visibility:visible;mso-wrap-style:square" from="22928,39987" to="25239,39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" strokecolor="black [3200]" strokeweight="1.5pt">
                  <v:stroke joinstyle="miter"/>
                </v:line>
                <v:line id="Straight Connector 4315" o:spid="_x0000_s1299" style="position:absolute;flip:x;visibility:visible;mso-wrap-style:square" from="23474,40397" to="24718,40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" strokecolor="black [3200]" strokeweight="1.5pt">
                  <v:stroke joinstyle="miter"/>
                </v:line>
                <v:line id="Straight Connector 4316" o:spid="_x0000_s1300" style="position:absolute;flip:x;visibility:visible;mso-wrap-style:square" from="23747,40943" to="24439,40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" strokecolor="black [3200]" strokeweight="1.5pt">
                  <v:stroke joinstyle="miter"/>
                </v:line>
                <v:shape id="Text Box 4317" o:spid="_x0000_s1301" type="#_x0000_t202" style="position:absolute;left:29069;top:47494;width:9366;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" filled="f" stroked="f">
                  <v:textbox inset="0,0,0,0">
                    <w:txbxContent>
                      <w:p w14:paraId="336BFD08" w14:textId="77777777" w:rsidR="000F457A" w:rsidRPr="008131EB" w:rsidRDefault="000F457A" w:rsidP="00962B51">
                        <w:pPr>
                          <w:pStyle w:val="Caption"/>
                          <w:jc w:val="center"/>
                          <w:rPr>
                            <w:b w:val="0"/>
                            <w:noProof/>
                            <w:color w:val="auto"/>
                            <w:sz w:val="28"/>
                          </w:rPr>
                        </w:pPr>
                        <w:r>
                          <w:rPr>
                            <w:b w:val="0"/>
                            <w:color w:val="auto"/>
                            <w:sz w:val="28"/>
                          </w:rPr>
                          <w:t>Oscilloscope</w:t>
                        </w:r>
                      </w:p>
                    </w:txbxContent>
                  </v:textbox>
                </v:shape>
                <v:shape id="Text Box 4318" o:spid="_x0000_s1302" type="#_x0000_t202" style="position:absolute;left:24293;top:32345;width:9366;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" filled="f" stroked="f">
                  <v:textbox inset="0,0,0,0">
                    <w:txbxContent>
                      <w:p w14:paraId="5FCFA6E1" w14:textId="77777777" w:rsidR="000F457A" w:rsidRPr="008131EB" w:rsidRDefault="000F457A" w:rsidP="00962B51">
                        <w:pPr>
                          <w:pStyle w:val="Caption"/>
                          <w:jc w:val="center"/>
                          <w:rPr>
                            <w:b w:val="0"/>
                            <w:noProof/>
                            <w:color w:val="auto"/>
                            <w:sz w:val="28"/>
                          </w:rPr>
                        </w:pPr>
                        <w:r>
                          <w:rPr>
                            <w:b w:val="0"/>
                            <w:color w:val="auto"/>
                            <w:sz w:val="28"/>
                          </w:rPr>
                          <w:t>Wire</w:t>
                        </w:r>
                      </w:p>
                    </w:txbxContent>
                  </v:textbox>
                </v:shape>
                <v:shape id="Text Box 4319" o:spid="_x0000_s1303" type="#_x0000_t202" style="position:absolute;left:24156;top:23064;width:9366;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" filled="f" stroked="f">
                  <v:textbox inset="0,0,0,0">
                    <w:txbxContent>
                      <w:p w14:paraId="47CBCFAF" w14:textId="77777777" w:rsidR="000F457A" w:rsidRPr="008131EB" w:rsidRDefault="000F457A" w:rsidP="00962B51">
                        <w:pPr>
                          <w:pStyle w:val="Caption"/>
                          <w:jc w:val="center"/>
                          <w:rPr>
                            <w:b w:val="0"/>
                            <w:noProof/>
                            <w:color w:val="auto"/>
                            <w:sz w:val="28"/>
                          </w:rPr>
                        </w:pPr>
                        <w:r>
                          <w:rPr>
                            <w:b w:val="0"/>
                            <w:color w:val="auto"/>
                            <w:sz w:val="28"/>
                          </w:rPr>
                          <w:t>Cylinder</w:t>
                        </w:r>
                      </w:p>
                    </w:txbxContent>
                  </v:textbox>
                </v:shape>
                <v:line id="Straight Connector 4320" o:spid="_x0000_s1304" style="position:absolute;flip:y;visibility:visible;mso-wrap-style:square" from="29615,28523" to="30878,3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" strokecolor="black [3200]" strokeweight=".5pt">
                  <v:stroke endarrow="classic" joinstyle="miter"/>
                </v:line>
                <v:line id="Straight Connector 4321" o:spid="_x0000_s1305" style="position:absolute;flip:y;visibility:visible;mso-wrap-style:square" from="19925,37940" to="19925,52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" strokecolor="red" strokeweight="1.25pt">
                  <v:stroke dashstyle="3 1" joinstyle="miter"/>
                </v:line>
                <v:line id="Straight Connector 4322" o:spid="_x0000_s1306" style="position:absolute;visibility:visible;mso-wrap-style:square" from="19925,37940" to="21687,3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" strokecolor="red" strokeweight="1.25pt">
                  <v:stroke dashstyle="3 1" joinstyle="miter"/>
                </v:line>
                <v:line id="Straight Connector 4323" o:spid="_x0000_s1307" style="position:absolute;flip:y;visibility:visible;mso-wrap-style:square" from="18288,28114" to="18288,6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" strokecolor="black [3200]" strokeweight="1.5pt">
                  <v:stroke joinstyle="miter"/>
                </v:line>
                <v:line id="Straight Connector 4324" o:spid="_x0000_s1308" style="position:absolute;flip:x;visibility:visible;mso-wrap-style:square" from="18288,28114" to="20129,28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" strokecolor="black [3200]" strokeweight="1.5pt">
                  <v:stroke joinstyle="miter"/>
                </v:line>
                <v:rect id="Rectangle 1051" o:spid="_x0000_s1309" style="position:absolute;top:136;width:56730;height:2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" filled="f" strokecolor="#4472c4 [3204]" strokeweight="1pt">
                  <v:stroke dashstyle="longDash"/>
                </v:rect>
                <w10:wrap type="topAndBottom" anchorx="margin"/>
              </v:group>
            </w:pict>
          </mc:Fallback>
        </mc:AlternateContent>
      </w:r>
      <w:r w:rsidRPr="000F30B0">
        <w:rPr>
          <w:rFonts w:ascii="Times New Roman" w:hAnsi="Times New Roman"/>
          <w:highlight w:val="yellow"/>
        </w:rPr>
        <w:t xml:space="preserve"> </w:t>
      </w:r>
    </w:p>
    <w:p w14:paraId="36E8F20D" w14:textId="77777777" w:rsidR="00962B51" w:rsidRPr="000F30B0" w:rsidRDefault="00962B51" w:rsidP="00962B51"/>
    <w:p w14:paraId="219AA375" w14:textId="7019A8CF" w:rsidR="00962B51" w:rsidRDefault="00962B51" w:rsidP="000D16CF">
      <w:pPr>
        <w:pStyle w:val="Heading3"/>
        <w:numPr>
          <w:ilvl w:val="2"/>
          <w:numId w:val="1"/>
        </w:numPr>
      </w:pPr>
      <w:bookmarkStart w:id="136" w:name="_Ref488699001"/>
      <w:bookmarkStart w:id="137" w:name="_Ref488781045"/>
      <w:bookmarkStart w:id="138" w:name="_Toc489385298"/>
      <w:r w:rsidRPr="000F30B0">
        <w:t>Gas diagnostics</w:t>
      </w:r>
      <w:bookmarkEnd w:id="136"/>
      <w:bookmarkEnd w:id="137"/>
      <w:bookmarkEnd w:id="138"/>
      <w:r w:rsidRPr="000F30B0">
        <w:t xml:space="preserve"> </w:t>
      </w:r>
    </w:p>
    <w:p w14:paraId="236E09E2" w14:textId="77777777" w:rsidR="006D6786" w:rsidRPr="006D6786" w:rsidRDefault="006D6786" w:rsidP="006D6786"/>
    <w:p w14:paraId="447D84F6" w14:textId="12D2DBEB" w:rsidR="00962B51" w:rsidRPr="000F30B0" w:rsidRDefault="00962B51" w:rsidP="00962B51">
      <w:pPr>
        <w:rPr>
          <w:rFonts w:ascii="Times New Roman" w:hAnsi="Times New Roman"/>
          <w:color w:val="000000" w:themeColor="text1"/>
        </w:rPr>
      </w:pPr>
      <w:r w:rsidRPr="000F30B0">
        <w:rPr>
          <w:rFonts w:ascii="Times New Roman" w:hAnsi="Times New Roman" w:cs="Times New Roman"/>
        </w:rPr>
        <w:t>The feed gas used was pure CO</w:t>
      </w:r>
      <w:r w:rsidRPr="000F30B0">
        <w:rPr>
          <w:rFonts w:ascii="Times New Roman" w:hAnsi="Times New Roman" w:cs="Times New Roman"/>
          <w:vertAlign w:val="subscript"/>
        </w:rPr>
        <w:t>2</w:t>
      </w:r>
      <w:r w:rsidRPr="000F30B0">
        <w:rPr>
          <w:rFonts w:ascii="Times New Roman" w:hAnsi="Times New Roman" w:cs="Times New Roman"/>
        </w:rPr>
        <w:t xml:space="preserve"> (99.999%) and </w:t>
      </w:r>
      <w:r w:rsidR="009F6A7E">
        <w:rPr>
          <w:rFonts w:ascii="Times New Roman" w:hAnsi="Times New Roman" w:cs="Times New Roman"/>
        </w:rPr>
        <w:t>argon</w:t>
      </w:r>
      <w:r w:rsidRPr="000F30B0">
        <w:rPr>
          <w:rFonts w:ascii="Times New Roman" w:hAnsi="Times New Roman" w:cs="Times New Roman"/>
        </w:rPr>
        <w:t xml:space="preserve"> (99.9%) fed axially into the reactor at total gas flow rates between 100-800 cm</w:t>
      </w:r>
      <w:r w:rsidRPr="000F30B0">
        <w:rPr>
          <w:rFonts w:ascii="Times New Roman" w:hAnsi="Times New Roman" w:cs="Times New Roman"/>
          <w:vertAlign w:val="superscript"/>
        </w:rPr>
        <w:t>3</w:t>
      </w:r>
      <w:r w:rsidRPr="000F30B0">
        <w:rPr>
          <w:rFonts w:ascii="Times New Roman" w:hAnsi="Times New Roman" w:cs="Times New Roman"/>
        </w:rPr>
        <w:t xml:space="preserve">/min, controlled by Bronkhorst mass flow controllers. After passing through the discharge product gas was analysed by Fourier Transform Infrared Spectrometer (FTIR) (Agilent Varian 660IR). In general, this form of spectrometry identifies species present by shining </w:t>
      </w:r>
      <w:r w:rsidR="00515504">
        <w:rPr>
          <w:rFonts w:ascii="Times New Roman" w:hAnsi="Times New Roman" w:cs="Times New Roman"/>
        </w:rPr>
        <w:t xml:space="preserve">infrared </w:t>
      </w:r>
      <w:r w:rsidRPr="000F30B0">
        <w:rPr>
          <w:rFonts w:ascii="Times New Roman" w:hAnsi="Times New Roman" w:cs="Times New Roman"/>
        </w:rPr>
        <w:t xml:space="preserve">light over a wide range of wavelengths at a sample, each sample absorbs a unique pattern of </w:t>
      </w:r>
      <w:r w:rsidRPr="000F30B0">
        <w:rPr>
          <w:rFonts w:ascii="Times New Roman" w:hAnsi="Times New Roman" w:cs="Times New Roman"/>
        </w:rPr>
        <w:lastRenderedPageBreak/>
        <w:t xml:space="preserve">light at each wavelength. As the name suggests Fourier transforms are used to translate the raw absorption data into a spectrum from which the sample can be identified. </w:t>
      </w:r>
      <w:r w:rsidRPr="000F30B0">
        <w:rPr>
          <w:rFonts w:ascii="Times New Roman" w:hAnsi="Times New Roman"/>
          <w:color w:val="000000" w:themeColor="text1"/>
        </w:rPr>
        <w:t xml:space="preserve">A typical spectrum, corrected with the background of the initial gas mixture, is shown in </w:t>
      </w:r>
      <w:r w:rsidR="005F48B4" w:rsidRPr="005F48B4">
        <w:rPr>
          <w:rFonts w:ascii="Times New Roman" w:hAnsi="Times New Roman"/>
          <w:color w:val="000000" w:themeColor="text1"/>
        </w:rPr>
        <w:fldChar w:fldCharType="begin"/>
      </w:r>
      <w:r w:rsidR="005F48B4" w:rsidRPr="005F48B4">
        <w:rPr>
          <w:rFonts w:ascii="Times New Roman" w:hAnsi="Times New Roman"/>
          <w:color w:val="000000" w:themeColor="text1"/>
        </w:rPr>
        <w:instrText xml:space="preserve"> REF _Ref488699742 \h  \* MERGEFORMAT </w:instrText>
      </w:r>
      <w:r w:rsidR="005F48B4" w:rsidRPr="005F48B4">
        <w:rPr>
          <w:rFonts w:ascii="Times New Roman" w:hAnsi="Times New Roman"/>
          <w:color w:val="000000" w:themeColor="text1"/>
        </w:rPr>
      </w:r>
      <w:r w:rsidR="005F48B4" w:rsidRPr="005F48B4">
        <w:rPr>
          <w:rFonts w:ascii="Times New Roman" w:hAnsi="Times New Roman"/>
          <w:color w:val="000000" w:themeColor="text1"/>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34</w:t>
      </w:r>
      <w:r w:rsidR="005F48B4" w:rsidRPr="005F48B4">
        <w:rPr>
          <w:rFonts w:ascii="Times New Roman" w:hAnsi="Times New Roman"/>
          <w:color w:val="000000" w:themeColor="text1"/>
        </w:rPr>
        <w:fldChar w:fldCharType="end"/>
      </w:r>
      <w:r w:rsidRPr="000F30B0">
        <w:rPr>
          <w:rFonts w:ascii="Times New Roman" w:hAnsi="Times New Roman"/>
          <w:color w:val="000000" w:themeColor="text1"/>
        </w:rPr>
        <w:t>. The positive values of absorbance in the wavelength range 2025-2225 cm</w:t>
      </w:r>
      <w:r w:rsidRPr="000F30B0">
        <w:rPr>
          <w:rFonts w:ascii="Times New Roman" w:hAnsi="Times New Roman"/>
          <w:color w:val="000000" w:themeColor="text1"/>
          <w:vertAlign w:val="superscript"/>
        </w:rPr>
        <w:t>-1</w:t>
      </w:r>
      <w:r w:rsidRPr="000F30B0">
        <w:rPr>
          <w:rFonts w:ascii="Times New Roman" w:hAnsi="Times New Roman"/>
          <w:color w:val="000000" w:themeColor="text1"/>
        </w:rPr>
        <w:t xml:space="preserve"> corresponds to the formation of CO.  The presence of ozone is also observed around 1054 cm</w:t>
      </w:r>
      <w:r w:rsidRPr="000F30B0">
        <w:rPr>
          <w:rFonts w:ascii="Times New Roman" w:hAnsi="Times New Roman"/>
          <w:color w:val="000000" w:themeColor="text1"/>
          <w:vertAlign w:val="superscript"/>
        </w:rPr>
        <w:t>-1</w:t>
      </w:r>
      <w:r w:rsidRPr="000F30B0">
        <w:rPr>
          <w:rFonts w:ascii="Times New Roman" w:hAnsi="Times New Roman"/>
          <w:color w:val="000000" w:themeColor="text1"/>
        </w:rPr>
        <w:t>. In contrast, the negative values of the absorbance indicate the decomposition of CO</w:t>
      </w:r>
      <w:r w:rsidRPr="000F30B0">
        <w:rPr>
          <w:rFonts w:ascii="Times New Roman" w:hAnsi="Times New Roman"/>
          <w:color w:val="000000" w:themeColor="text1"/>
          <w:vertAlign w:val="subscript"/>
        </w:rPr>
        <w:t>2</w:t>
      </w:r>
      <w:r w:rsidRPr="000F30B0">
        <w:rPr>
          <w:rFonts w:ascii="Times New Roman" w:hAnsi="Times New Roman"/>
          <w:color w:val="000000" w:themeColor="text1"/>
        </w:rPr>
        <w:t>.</w:t>
      </w:r>
    </w:p>
    <w:p w14:paraId="1E62B9D2" w14:textId="6D0D9271" w:rsidR="00962B51" w:rsidRPr="000F30B0" w:rsidRDefault="00C21A7D" w:rsidP="00962B51">
      <w:pPr>
        <w:keepNext/>
      </w:pPr>
      <w:r w:rsidRPr="0003068F">
        <w:rPr>
          <w:noProof/>
          <w:lang w:eastAsia="en-GB"/>
        </w:rPr>
        <w:drawing>
          <wp:anchor distT="0" distB="0" distL="114300" distR="114300" simplePos="0" relativeHeight="251682816" behindDoc="0" locked="0" layoutInCell="1" allowOverlap="1" wp14:anchorId="0EE407F9" wp14:editId="04741601">
            <wp:simplePos x="0" y="0"/>
            <wp:positionH relativeFrom="margin">
              <wp:align>center</wp:align>
            </wp:positionH>
            <wp:positionV relativeFrom="paragraph">
              <wp:posOffset>-3258</wp:posOffset>
            </wp:positionV>
            <wp:extent cx="5086350" cy="4132693"/>
            <wp:effectExtent l="0" t="0" r="0" b="1270"/>
            <wp:wrapTopAndBottom/>
            <wp:docPr id="4184" name="Picture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3.eps"/>
                    <pic:cNvPicPr/>
                  </pic:nvPicPr>
                  <pic:blipFill>
                    <a:blip r:embed="rId100" cstate="print">
                      <a:biLevel thresh="50000"/>
                      <a:extLst>
                        <a:ext uri="{28A0092B-C50C-407E-A947-70E740481C1C}">
                          <a14:useLocalDpi xmlns:a14="http://schemas.microsoft.com/office/drawing/2010/main" val="0"/>
                        </a:ext>
                      </a:extLst>
                    </a:blip>
                    <a:stretch>
                      <a:fillRect/>
                    </a:stretch>
                  </pic:blipFill>
                  <pic:spPr>
                    <a:xfrm>
                      <a:off x="0" y="0"/>
                      <a:ext cx="5086350" cy="4132693"/>
                    </a:xfrm>
                    <a:prstGeom prst="rect">
                      <a:avLst/>
                    </a:prstGeom>
                  </pic:spPr>
                </pic:pic>
              </a:graphicData>
            </a:graphic>
            <wp14:sizeRelH relativeFrom="page">
              <wp14:pctWidth>0</wp14:pctWidth>
            </wp14:sizeRelH>
            <wp14:sizeRelV relativeFrom="page">
              <wp14:pctHeight>0</wp14:pctHeight>
            </wp14:sizeRelV>
          </wp:anchor>
        </w:drawing>
      </w:r>
    </w:p>
    <w:p w14:paraId="4C7F68B5" w14:textId="366E254C" w:rsidR="00962B51" w:rsidRPr="000F30B0" w:rsidRDefault="00962B51" w:rsidP="00962B51">
      <w:pPr>
        <w:pStyle w:val="Caption"/>
        <w:jc w:val="center"/>
        <w:rPr>
          <w:rFonts w:ascii="Times New Roman" w:hAnsi="Times New Roman" w:cs="Times New Roman"/>
          <w:b w:val="0"/>
          <w:color w:val="auto"/>
          <w:sz w:val="22"/>
        </w:rPr>
      </w:pPr>
      <w:bookmarkStart w:id="139" w:name="_Ref488699742"/>
      <w:bookmarkStart w:id="140" w:name="_Toc488690279"/>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34</w:t>
      </w:r>
      <w:r w:rsidRPr="000F30B0">
        <w:rPr>
          <w:rFonts w:ascii="Times New Roman" w:hAnsi="Times New Roman" w:cs="Times New Roman"/>
          <w:b w:val="0"/>
          <w:color w:val="auto"/>
          <w:sz w:val="22"/>
        </w:rPr>
        <w:fldChar w:fldCharType="end"/>
      </w:r>
      <w:bookmarkEnd w:id="139"/>
      <w:r w:rsidRPr="000F30B0">
        <w:rPr>
          <w:rFonts w:ascii="Times New Roman" w:hAnsi="Times New Roman" w:cs="Times New Roman"/>
          <w:b w:val="0"/>
          <w:color w:val="auto"/>
          <w:sz w:val="22"/>
        </w:rPr>
        <w:t>: Sample FTIR absorbance spectrum after background correction showing the product gas formed</w:t>
      </w:r>
      <w:bookmarkEnd w:id="140"/>
    </w:p>
    <w:p w14:paraId="4EE0C32A" w14:textId="350983DD"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Calibration of the FTIR was completed through the following procedure: An estimation of the expected product gas mixtures expected were supplied directly to the FTIR via mass flow controllers and a scan taken of the spectrum. Inside the instrument software the known values were assigned to their corresponding spectrum and a calibration curve was generated. As many gas mixtures were tested numerous calibration curves had to be created for each mixture over the full range of expected products. It was found that whilst simulating gas mixtures that contained a low concentration (&lt;5%) of one species that the mixture being recorded on the FTIR did not match the known value inputted, in fact it was much less. The problem was discovered to be that the gases were not mixing sufficiently as the flow of the higher concentration gas was obstructing the flow of the lower concentration gas. Therefore, a mixing chamber was purchased (Bronkhorst) – subsequent tests gave the desired result. The calibration was verified using a Mass Spectrometer (MS) (Agilent), the calibration and operating procedure for the MS can be found in </w:t>
      </w:r>
      <w:r w:rsidR="005C3307">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"Utilisation of CO2 emissions for production of synthetic fuels as an energy storage vector has the potential to be an economically viable mechanism to assist in the mitigation of anthropogenic climate change. Packed bed plasma reactors (PBRs) are a potential technology that could be utilised for reduction of CO2 to CO as one of the steps in the fuel production process. Current understanding of the behavior of plasma discharges within PBRs is very poor, and the effects of many of the parameters that can be varied are still unknown. This thesis aims to investigate the effects of particle size (180 \u03bcm to 2000 \u03bcm - random shape) of two different commonly used packing materials (Al2O3 and BaTiO3) on the conversion of CO2 in PBRs. The reactor behavior is observed through determination of product gas composition and plasma power consumption in order to determine CO2 conversion and reactor efficiency. Electrical characterisation techniques are used to determine reactor burning voltage, and capacitances. These capacitances are subsequently used to quantify the occurrence of reactor partial discharging over a range of different operating conditions. The results indicate that smaller particles (down to 180 \u03bcm) can significantly increase CO2 conversion by up to 70%, provided that the voltage applied is sufficiently high to generate a discharge in the void spaces of the packing material. However, with decreasing particle size, the reactor burning voltage is found to increase exponentially, as well as the tendency of the reactor towards partial discharging. Consequently, there are two recommendations: I. Higher electric field strengths should be used by researchers working with packed bed reactors II. Reactor capacitances, including the effective dielectric capacitance, should be reported for all packed bed reactor experiments in order to determine whether partial reactor discharging behavior is occurring", "author" : [ { "dropping-particle" : "", "family" : "Butterworth", "given" : "Thomas D", "non-dropping-particle" : "", "parse-names" : false, "suffix" : "" } ], "id" : "ITEM-1", "issue" : "July", "issued" : { "date-parts" : [ [ "2015" ] ] }, "page" : "170", "publisher" : "University of Sheffield", "title" : "The Effects of Particle Size on CO2 reduction in Packed Bed Dielectric Barrier Discharge Plasma Reactors", "type" : "article-journal" }, "uris" : [ "http://www.mendeley.com/documents/?uuid=baaa61d6-2447-37a2-af6f-a4559dc4ca5f" ] } ], "mendeley" : { "formattedCitation" : "&lt;sup&gt;[75]&lt;/sup&gt;", "plainTextFormattedCitation" : "[75]", "previouslyFormattedCitation" : "&lt;sup&gt;[75]&lt;/sup&gt;" }, "properties" : {  }, "schema" : "https://github.com/citation-style-language/schema/raw/master/csl-citation.json" }</w:instrText>
      </w:r>
      <w:r w:rsidR="005C3307">
        <w:rPr>
          <w:rFonts w:ascii="Times New Roman" w:hAnsi="Times New Roman" w:cs="Times New Roman"/>
        </w:rPr>
        <w:fldChar w:fldCharType="separate"/>
      </w:r>
      <w:r w:rsidR="00DF78D3" w:rsidRPr="00DF78D3">
        <w:rPr>
          <w:rFonts w:ascii="Times New Roman" w:hAnsi="Times New Roman" w:cs="Times New Roman"/>
          <w:noProof/>
          <w:vertAlign w:val="superscript"/>
        </w:rPr>
        <w:t>[75]</w:t>
      </w:r>
      <w:r w:rsidR="005C3307">
        <w:rPr>
          <w:rFonts w:ascii="Times New Roman" w:hAnsi="Times New Roman" w:cs="Times New Roman"/>
        </w:rPr>
        <w:fldChar w:fldCharType="end"/>
      </w:r>
      <w:r w:rsidRPr="000F30B0">
        <w:rPr>
          <w:rFonts w:ascii="Times New Roman" w:hAnsi="Times New Roman" w:cs="Times New Roman"/>
        </w:rPr>
        <w:t xml:space="preserve">, the agreement between FTIR and MS was found to be good with a maximum error of &lt;3% at very low concentrations &lt;1%. </w:t>
      </w:r>
    </w:p>
    <w:p w14:paraId="1FAC132D"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lastRenderedPageBreak/>
        <w:t>One of two benchmarks used to compare plasma technologies is the gas conversion, in this case,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 The input values are known and the outlet values can be calculated by means of a mass balance. The selectivity to the target product CO was also found.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565"/>
        <w:gridCol w:w="752"/>
      </w:tblGrid>
      <w:tr w:rsidR="00962B51" w:rsidRPr="000F30B0" w14:paraId="0F4E4BC3" w14:textId="77777777" w:rsidTr="00042F53">
        <w:trPr>
          <w:jc w:val="center"/>
        </w:trPr>
        <w:tc>
          <w:tcPr>
            <w:tcW w:w="828" w:type="dxa"/>
          </w:tcPr>
          <w:p w14:paraId="276874EC" w14:textId="77777777" w:rsidR="00962B51" w:rsidRPr="000F30B0" w:rsidRDefault="00962B51" w:rsidP="00042F53">
            <w:pPr>
              <w:tabs>
                <w:tab w:val="center" w:pos="4536"/>
                <w:tab w:val="right" w:pos="9072"/>
              </w:tabs>
              <w:jc w:val="both"/>
            </w:pPr>
          </w:p>
        </w:tc>
        <w:tc>
          <w:tcPr>
            <w:tcW w:w="8370" w:type="dxa"/>
          </w:tcPr>
          <w:p w14:paraId="6D5A57D3"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26"/>
              </w:rPr>
              <w:object w:dxaOrig="3960" w:dyaOrig="580" w14:anchorId="4AB27DB4">
                <v:shape id="_x0000_i1038" type="#_x0000_t75" style="width:201.75pt;height:28.5pt" o:ole="">
                  <v:imagedata r:id="rId101" o:title=""/>
                </v:shape>
                <o:OLEObject Type="Embed" ProgID="Equation.3" ShapeID="_x0000_i1038" DrawAspect="Content" ObjectID="_1579281211" r:id="rId102"/>
              </w:object>
            </w:r>
          </w:p>
        </w:tc>
        <w:tc>
          <w:tcPr>
            <w:tcW w:w="795" w:type="dxa"/>
          </w:tcPr>
          <w:p w14:paraId="3DE82E8A" w14:textId="76C1A57E" w:rsidR="00962B51" w:rsidRPr="000F30B0" w:rsidRDefault="004C65BC" w:rsidP="00042F53">
            <w:pPr>
              <w:tabs>
                <w:tab w:val="center" w:pos="4536"/>
                <w:tab w:val="right" w:pos="9072"/>
              </w:tabs>
              <w:spacing w:before="240"/>
              <w:jc w:val="center"/>
              <w:rPr>
                <w:color w:val="000000" w:themeColor="text1"/>
              </w:rPr>
            </w:pPr>
            <w:bookmarkStart w:id="141" w:name="_Ref488872038"/>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14</w:t>
            </w:r>
            <w:r w:rsidRPr="004C65BC">
              <w:rPr>
                <w:color w:val="000000" w:themeColor="text1"/>
              </w:rPr>
              <w:fldChar w:fldCharType="end"/>
            </w:r>
            <w:r w:rsidRPr="004C65BC">
              <w:rPr>
                <w:color w:val="000000" w:themeColor="text1"/>
              </w:rPr>
              <w:t>)</w:t>
            </w:r>
            <w:bookmarkEnd w:id="141"/>
          </w:p>
        </w:tc>
      </w:tr>
    </w:tbl>
    <w:p w14:paraId="49BD3355"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As the only detectable carbon containing product in this work was CO the conversion can be assumed to approximate the CO yield. The above is also known as the absolute conversion and is generally the most accepted form of conversion used in literature. However, another form of conversion, known as the effective conversion, is sometimes used in feeds containing multiple gases and is defined as the product of the absolute conversion and the relative content of CO</w:t>
      </w:r>
      <w:r w:rsidRPr="000F30B0">
        <w:rPr>
          <w:rFonts w:ascii="Times New Roman" w:hAnsi="Times New Roman" w:cs="Times New Roman"/>
          <w:vertAlign w:val="subscript"/>
        </w:rPr>
        <w:t>2</w:t>
      </w:r>
      <w:r w:rsidRPr="000F30B0">
        <w:rPr>
          <w:rFonts w:ascii="Times New Roman" w:hAnsi="Times New Roman" w:cs="Times New Roman"/>
        </w:rPr>
        <w:t xml:space="preserve"> in the gas mixture.</w:t>
      </w:r>
    </w:p>
    <w:p w14:paraId="7A672642" w14:textId="6F3B1AC3"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Absolute conversion is a more appropriate parameter for this work as it highlights the beneficial effect of adding </w:t>
      </w:r>
      <w:r w:rsidR="009F6A7E">
        <w:rPr>
          <w:rFonts w:ascii="Times New Roman" w:hAnsi="Times New Roman" w:cs="Times New Roman"/>
        </w:rPr>
        <w:t>argon</w:t>
      </w:r>
      <w:r w:rsidRPr="000F30B0">
        <w:rPr>
          <w:rFonts w:ascii="Times New Roman" w:hAnsi="Times New Roman" w:cs="Times New Roman"/>
        </w:rPr>
        <w:t xml:space="preserve"> to the CO</w:t>
      </w:r>
      <w:r w:rsidRPr="000F30B0">
        <w:rPr>
          <w:rFonts w:ascii="Times New Roman" w:hAnsi="Times New Roman" w:cs="Times New Roman"/>
          <w:vertAlign w:val="subscript"/>
        </w:rPr>
        <w:t>2</w:t>
      </w:r>
      <w:r w:rsidRPr="000F30B0">
        <w:rPr>
          <w:rFonts w:ascii="Times New Roman" w:hAnsi="Times New Roman" w:cs="Times New Roman"/>
        </w:rPr>
        <w:t xml:space="preserve"> gas mixture, since it gives the ratio of CO</w:t>
      </w:r>
      <w:r w:rsidRPr="000F30B0">
        <w:rPr>
          <w:rFonts w:ascii="Times New Roman" w:hAnsi="Times New Roman" w:cs="Times New Roman"/>
          <w:vertAlign w:val="subscript"/>
        </w:rPr>
        <w:t>2</w:t>
      </w:r>
      <w:r w:rsidRPr="000F30B0">
        <w:rPr>
          <w:rFonts w:ascii="Times New Roman" w:hAnsi="Times New Roman" w:cs="Times New Roman"/>
        </w:rPr>
        <w:t xml:space="preserve"> converted to the initial CO</w:t>
      </w:r>
      <w:r w:rsidRPr="000F30B0">
        <w:rPr>
          <w:rFonts w:ascii="Times New Roman" w:hAnsi="Times New Roman" w:cs="Times New Roman"/>
          <w:vertAlign w:val="subscript"/>
        </w:rPr>
        <w:t>2</w:t>
      </w:r>
      <w:r w:rsidRPr="000F30B0">
        <w:rPr>
          <w:rFonts w:ascii="Times New Roman" w:hAnsi="Times New Roman" w:cs="Times New Roman"/>
        </w:rPr>
        <w:t xml:space="preserve"> content. In contrast the effective conversion will always tend to zero as the </w:t>
      </w:r>
      <w:r w:rsidR="009F6A7E">
        <w:rPr>
          <w:rFonts w:ascii="Times New Roman" w:hAnsi="Times New Roman" w:cs="Times New Roman"/>
        </w:rPr>
        <w:t>argon</w:t>
      </w:r>
      <w:r w:rsidRPr="000F30B0">
        <w:rPr>
          <w:rFonts w:ascii="Times New Roman" w:hAnsi="Times New Roman" w:cs="Times New Roman"/>
        </w:rPr>
        <w:t xml:space="preserve"> percentage increases and wouldn’t show the benefit of using a multi-gas inlet feed.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7614"/>
        <w:gridCol w:w="738"/>
      </w:tblGrid>
      <w:tr w:rsidR="00962B51" w:rsidRPr="000F30B0" w14:paraId="1145236D" w14:textId="77777777" w:rsidTr="00042F53">
        <w:trPr>
          <w:jc w:val="center"/>
        </w:trPr>
        <w:tc>
          <w:tcPr>
            <w:tcW w:w="828" w:type="dxa"/>
          </w:tcPr>
          <w:p w14:paraId="62339EC5" w14:textId="77777777" w:rsidR="00962B51" w:rsidRPr="000F30B0" w:rsidRDefault="00962B51" w:rsidP="00042F53">
            <w:pPr>
              <w:tabs>
                <w:tab w:val="center" w:pos="4536"/>
                <w:tab w:val="right" w:pos="9072"/>
              </w:tabs>
              <w:jc w:val="both"/>
            </w:pPr>
            <w:r w:rsidRPr="000F30B0">
              <w:rPr>
                <w:rFonts w:ascii="Times New Roman" w:hAnsi="Times New Roman" w:cs="Times New Roman"/>
              </w:rPr>
              <w:t xml:space="preserve"> </w:t>
            </w:r>
          </w:p>
        </w:tc>
        <w:tc>
          <w:tcPr>
            <w:tcW w:w="8370" w:type="dxa"/>
          </w:tcPr>
          <w:p w14:paraId="715EE1E0" w14:textId="77777777" w:rsidR="00962B51" w:rsidRPr="000F30B0" w:rsidRDefault="00962B51" w:rsidP="00042F53">
            <w:pPr>
              <w:keepNext/>
              <w:tabs>
                <w:tab w:val="center" w:pos="4536"/>
                <w:tab w:val="right" w:pos="9072"/>
              </w:tabs>
              <w:jc w:val="center"/>
            </w:pPr>
            <w:r w:rsidRPr="000F30B0">
              <w:rPr>
                <w:rFonts w:ascii="Times New Roman" w:hAnsi="Times New Roman"/>
                <w:position w:val="-28"/>
              </w:rPr>
              <w:object w:dxaOrig="5300" w:dyaOrig="639" w14:anchorId="3C8D302B">
                <v:shape id="_x0000_i1039" type="#_x0000_t75" style="width:259.5pt;height:36pt" o:ole="">
                  <v:imagedata r:id="rId103" o:title=""/>
                </v:shape>
                <o:OLEObject Type="Embed" ProgID="Equation.3" ShapeID="_x0000_i1039" DrawAspect="Content" ObjectID="_1579281212" r:id="rId104"/>
              </w:object>
            </w:r>
          </w:p>
          <w:p w14:paraId="600C474F" w14:textId="77777777" w:rsidR="00962B51" w:rsidRPr="000F30B0" w:rsidRDefault="00962B51" w:rsidP="00042F53">
            <w:pPr>
              <w:pStyle w:val="Caption"/>
              <w:jc w:val="center"/>
            </w:pPr>
          </w:p>
        </w:tc>
        <w:tc>
          <w:tcPr>
            <w:tcW w:w="795" w:type="dxa"/>
          </w:tcPr>
          <w:p w14:paraId="52188222" w14:textId="3F2D33A7" w:rsidR="00962B51" w:rsidRPr="000F30B0" w:rsidRDefault="004C65BC" w:rsidP="00042F53">
            <w:pPr>
              <w:tabs>
                <w:tab w:val="center" w:pos="4536"/>
                <w:tab w:val="right" w:pos="9072"/>
              </w:tabs>
              <w:spacing w:before="240"/>
              <w:jc w:val="center"/>
              <w:rPr>
                <w:color w:val="000000" w:themeColor="text1"/>
              </w:rPr>
            </w:pPr>
            <w:bookmarkStart w:id="142" w:name="_Ref488872043"/>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15</w:t>
            </w:r>
            <w:r w:rsidRPr="004C65BC">
              <w:rPr>
                <w:color w:val="000000" w:themeColor="text1"/>
              </w:rPr>
              <w:fldChar w:fldCharType="end"/>
            </w:r>
            <w:r w:rsidRPr="004C65BC">
              <w:rPr>
                <w:color w:val="000000" w:themeColor="text1"/>
              </w:rPr>
              <w:t>)</w:t>
            </w:r>
            <w:bookmarkEnd w:id="142"/>
          </w:p>
        </w:tc>
      </w:tr>
      <w:tr w:rsidR="00962B51" w:rsidRPr="000F30B0" w14:paraId="3DB2AB9B" w14:textId="77777777" w:rsidTr="00042F53">
        <w:trPr>
          <w:jc w:val="center"/>
        </w:trPr>
        <w:tc>
          <w:tcPr>
            <w:tcW w:w="828" w:type="dxa"/>
          </w:tcPr>
          <w:p w14:paraId="246CD49B" w14:textId="77777777" w:rsidR="00962B51" w:rsidRPr="000F30B0" w:rsidRDefault="00962B51" w:rsidP="00042F53">
            <w:pPr>
              <w:tabs>
                <w:tab w:val="center" w:pos="4536"/>
                <w:tab w:val="right" w:pos="9072"/>
              </w:tabs>
              <w:jc w:val="both"/>
              <w:rPr>
                <w:rFonts w:ascii="Times New Roman" w:hAnsi="Times New Roman" w:cs="Times New Roman"/>
              </w:rPr>
            </w:pPr>
          </w:p>
        </w:tc>
        <w:tc>
          <w:tcPr>
            <w:tcW w:w="8370" w:type="dxa"/>
          </w:tcPr>
          <w:p w14:paraId="7E250723" w14:textId="77777777" w:rsidR="00962B51" w:rsidRPr="000F30B0" w:rsidRDefault="00962B51" w:rsidP="00042F53">
            <w:pPr>
              <w:keepNext/>
              <w:tabs>
                <w:tab w:val="center" w:pos="4536"/>
                <w:tab w:val="right" w:pos="9072"/>
              </w:tabs>
              <w:jc w:val="center"/>
            </w:pPr>
            <w:r w:rsidRPr="000F30B0">
              <w:rPr>
                <w:rFonts w:ascii="Times New Roman" w:hAnsi="Times New Roman" w:cs="Times New Roman"/>
                <w:position w:val="-30"/>
              </w:rPr>
              <w:object w:dxaOrig="3340" w:dyaOrig="660" w14:anchorId="0F7DA9EE">
                <v:shape id="_x0000_i1040" type="#_x0000_t75" style="width:165.75pt;height:36pt" o:ole="">
                  <v:imagedata r:id="rId105" o:title=""/>
                </v:shape>
                <o:OLEObject Type="Embed" ProgID="Equation.3" ShapeID="_x0000_i1040" DrawAspect="Content" ObjectID="_1579281213" r:id="rId106"/>
              </w:object>
            </w:r>
          </w:p>
        </w:tc>
        <w:tc>
          <w:tcPr>
            <w:tcW w:w="795" w:type="dxa"/>
          </w:tcPr>
          <w:p w14:paraId="6D8FB8D5" w14:textId="04BF2989"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16</w:t>
            </w:r>
            <w:r w:rsidRPr="004C65BC">
              <w:rPr>
                <w:color w:val="000000" w:themeColor="text1"/>
              </w:rPr>
              <w:fldChar w:fldCharType="end"/>
            </w:r>
            <w:r w:rsidRPr="004C65BC">
              <w:rPr>
                <w:color w:val="000000" w:themeColor="text1"/>
              </w:rPr>
              <w:t>)</w:t>
            </w:r>
          </w:p>
        </w:tc>
      </w:tr>
    </w:tbl>
    <w:p w14:paraId="0A6E2643" w14:textId="77777777" w:rsidR="00962B51" w:rsidRPr="000F30B0" w:rsidRDefault="00962B51" w:rsidP="00962B51">
      <w:pPr>
        <w:rPr>
          <w:rFonts w:ascii="Times New Roman" w:hAnsi="Times New Roman" w:cs="Times New Roman"/>
        </w:rPr>
      </w:pPr>
    </w:p>
    <w:p w14:paraId="3EBEA0B9" w14:textId="5B203C58" w:rsidR="00962B51" w:rsidRDefault="00962B51" w:rsidP="000D16CF">
      <w:pPr>
        <w:pStyle w:val="Heading3"/>
        <w:numPr>
          <w:ilvl w:val="2"/>
          <w:numId w:val="1"/>
        </w:numPr>
      </w:pPr>
      <w:bookmarkStart w:id="143" w:name="_Toc489385299"/>
      <w:r w:rsidRPr="000F30B0">
        <w:t>Electrical diagnostics</w:t>
      </w:r>
      <w:bookmarkEnd w:id="143"/>
    </w:p>
    <w:p w14:paraId="7EB7DDAC" w14:textId="77777777" w:rsidR="006D6786" w:rsidRPr="006D6786" w:rsidRDefault="006D6786" w:rsidP="006D6786"/>
    <w:p w14:paraId="32289E84" w14:textId="77777777" w:rsidR="00962B51" w:rsidRPr="000F30B0" w:rsidRDefault="00962B51" w:rsidP="00962B51">
      <w:pPr>
        <w:rPr>
          <w:rFonts w:ascii="Times New Roman" w:hAnsi="Times New Roman"/>
        </w:rPr>
      </w:pPr>
      <w:r w:rsidRPr="000F30B0">
        <w:rPr>
          <w:rFonts w:ascii="Times New Roman" w:hAnsi="Times New Roman"/>
        </w:rPr>
        <w:t xml:space="preserve">Electrical characterisation of the plasma was performed using a high voltage (HV) probe (Tektronix P6015A) which was connected directly to the live electrode and the current was measured using a Rogowski coil (Pearson 6595) and was fitted around the ground cable. The voltage signals from both apparatus were recorded using a high resolution oscilloscope (6404c Picotech). A combination of these two measurements were used to calculate the power deposited to the plasma. </w:t>
      </w:r>
    </w:p>
    <w:p w14:paraId="5B560877" w14:textId="23AAB295" w:rsidR="00962B51" w:rsidRDefault="00962B51" w:rsidP="000D16CF">
      <w:pPr>
        <w:pStyle w:val="Heading3"/>
        <w:numPr>
          <w:ilvl w:val="2"/>
          <w:numId w:val="1"/>
        </w:numPr>
      </w:pPr>
      <w:bookmarkStart w:id="144" w:name="_Ref488779989"/>
      <w:bookmarkStart w:id="145" w:name="_Ref488781048"/>
      <w:bookmarkStart w:id="146" w:name="_Toc489385300"/>
      <w:r w:rsidRPr="000F30B0">
        <w:t>Power calculation</w:t>
      </w:r>
      <w:bookmarkEnd w:id="144"/>
      <w:bookmarkEnd w:id="145"/>
      <w:bookmarkEnd w:id="146"/>
      <w:r w:rsidRPr="000F30B0">
        <w:t xml:space="preserve"> </w:t>
      </w:r>
    </w:p>
    <w:p w14:paraId="6691B1E7" w14:textId="77777777" w:rsidR="006D6786" w:rsidRPr="006D6786" w:rsidRDefault="006D6786" w:rsidP="006D6786"/>
    <w:p w14:paraId="0E8FA742" w14:textId="19862CFD"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Unlike the more studied DBD discharge where the power can be calculated through the well-established Lissajous method, power calculation in a pulsed system differs. This is mainly due to the electromagnetic interference generated in pulsed discharges, especially at high repetition frequencies at fast rise times. Studies using the Lissajous method in pulsed systems have been performed notably by </w:t>
      </w:r>
      <w:r w:rsidR="005C3307">
        <w:rPr>
          <w:rFonts w:ascii="Times New Roman" w:hAnsi="Times New Roman" w:cs="Times New Roman"/>
        </w:rPr>
        <w:t xml:space="preserve">Jiang </w:t>
      </w:r>
      <w:r w:rsidR="005C3307">
        <w:rPr>
          <w:rFonts w:ascii="Times New Roman" w:hAnsi="Times New Roman" w:cs="Times New Roman"/>
          <w:i/>
        </w:rPr>
        <w:t xml:space="preserve">et al, </w:t>
      </w:r>
      <w:r w:rsidR="005C3307">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"10.1109/TDEI.2013.6571423", "ISBN" : "9781467312233", "ISSN" : "10709878", "abstract" : "A charge-voltage Lissajous figure is a standard method for the electrical diagnostics of DBD discharges. Based on a repetitive nanosecond-pulse generator, some experiments on surface discharges are carried out in open air. The effects of applied voltage amplitude, pulse repetition frequency, electrode gap spacing, and electrode width on the characteristics of the Lissajous figures are presented in this paper. Results show that two different kinds of typical discharge characteristics are observed, and the discharge characteristics vary between these two kinds of discharges when the discharge parameters change. The applied voltage has little effect on the shape of the Lissajous figure, and the total and barrier capacitances of actuator. Both transported charge and energy per pulse are proportional to the applied voltage amplitude. The applied voltage plays an important role in the discharge uniformity, intensity and length of surface plasmas. The pulse repetition frequency plays an important role in the energy and discharge intensity accumulation and has no effect the electrical parameters of surface discharges. The shape of the Lissajous figure gradually changes with the electrode gap and the transported charges proportionally decrease as the electrode gap increases. There is a transition gap spacing to obtain the maximum plasma energy and to achieve a relatively uniform plasma. The capacitances of the actuator, the transported charges and energy per pulse increase with the electrode width. The intensity of surface discharges is little affected by the electrode width, but the plasma uniformity tends to worsen with the increasing width. There is a corresponding relationship between the shape of the Lissajous figures and the uniformity of plasma distribution. The almond-like Lissajous figure is attained with a compromise between the electrode gap and width. [ABSTRACT FROM AUTHOR]", "author" : [ { "dropping-particle" : "", "family" : "Jiang", "given" : "Hui", "non-dropping-particle" : "", "parse-names" : false, "suffix" : "" }, { "dropping-particle" : "", "family" : "Shao", "given" : "Tao", "non-dropping-particle" : "", "parse-names" : false, "suffix" : "" }, { "dropping-particle" : "", "family" : "Zhang", "given" : "Cheng", "non-dropping-particle" : "", "parse-names" : false, "suffix" : "" }, { "dropping-particle" : "", "family" : "Li", "given" : "Wenfeng", "non-dropping-particle" : "", "parse-names" : false, "suffix" : "" }, { "dropping-particle" : "", "family" : "Yan", "given" : "Ping", "non-dropping-particle" : "", "parse-names" : false, "suffix" : "" }, { "dropping-particle" : "", "family" : "Che", "given" : "Xueke", "non-dropping-particle" : "", "parse-names" : false, "suffix" : "" }, { "dropping-particle" : "", "family" : "Schamiloglu", "given" : "Edl", "non-dropping-particle" : "", "parse-names" : false, "suffix" : "" } ], "container-title" : "IEEE Transactions on Dielectrics and Electrical Insulation", "id" : "ITEM-1", "issued" : { "date-parts" : [ [ "2013" ] ] }, "title" : "Experimental study of Q-V Lissajous figures in nanosecond-pulse surface discharges", "type" : "article-journal" }, "uris" : [ "http://www.mendeley.com/documents/?uuid=7432b7ef-eae5-4d45-bd7b-06fcef6cba83" ] } ], "mendeley" : { "formattedCitation" : "&lt;sup&gt;[38]&lt;/sup&gt;", "plainTextFormattedCitation" : "[38]", "previouslyFormattedCitation" : "&lt;sup&gt;[38]&lt;/sup&gt;" }, "properties" : {  }, "schema" : "https://github.com/citation-style-language/schema/raw/master/csl-citation.json" }</w:instrText>
      </w:r>
      <w:r w:rsidR="005C3307">
        <w:rPr>
          <w:rFonts w:ascii="Times New Roman" w:hAnsi="Times New Roman" w:cs="Times New Roman"/>
          <w:i/>
        </w:rPr>
        <w:fldChar w:fldCharType="separate"/>
      </w:r>
      <w:r w:rsidR="000F5772" w:rsidRPr="000F5772">
        <w:rPr>
          <w:rFonts w:ascii="Times New Roman" w:hAnsi="Times New Roman" w:cs="Times New Roman"/>
          <w:noProof/>
          <w:vertAlign w:val="superscript"/>
        </w:rPr>
        <w:t>[38]</w:t>
      </w:r>
      <w:r w:rsidR="005C3307">
        <w:rPr>
          <w:rFonts w:ascii="Times New Roman" w:hAnsi="Times New Roman" w:cs="Times New Roman"/>
          <w:i/>
        </w:rPr>
        <w:fldChar w:fldCharType="end"/>
      </w:r>
      <w:r w:rsidRPr="000F30B0">
        <w:rPr>
          <w:rFonts w:ascii="Times New Roman" w:hAnsi="Times New Roman" w:cs="Times New Roman"/>
        </w:rPr>
        <w:t xml:space="preserve"> however, in their work the authors noted the irregularity of the generated Lissajous plot which made determining the power difficult. The authors in </w:t>
      </w:r>
      <w:r w:rsidR="00515504" w:rsidRPr="000F30B0">
        <w:rPr>
          <w:rFonts w:ascii="Times New Roman" w:hAnsi="Times New Roman" w:cs="Times New Roman"/>
        </w:rPr>
        <w:t>th</w:t>
      </w:r>
      <w:r w:rsidR="00515504">
        <w:rPr>
          <w:rFonts w:ascii="Times New Roman" w:hAnsi="Times New Roman" w:cs="Times New Roman"/>
        </w:rPr>
        <w:t>at</w:t>
      </w:r>
      <w:r w:rsidR="00515504" w:rsidRPr="000F30B0">
        <w:rPr>
          <w:rFonts w:ascii="Times New Roman" w:hAnsi="Times New Roman" w:cs="Times New Roman"/>
        </w:rPr>
        <w:t xml:space="preserve"> </w:t>
      </w:r>
      <w:r w:rsidRPr="000F30B0">
        <w:rPr>
          <w:rFonts w:ascii="Times New Roman" w:hAnsi="Times New Roman" w:cs="Times New Roman"/>
        </w:rPr>
        <w:t xml:space="preserve">work used their own in-house power supply, and report to have mitigated all effect of EMI through optical triggering. It should be noted that the rise time and repetition frequency were lower than those used in this thesis.  </w:t>
      </w:r>
    </w:p>
    <w:p w14:paraId="38104347" w14:textId="77777777" w:rsidR="00962B51" w:rsidRPr="000F30B0" w:rsidRDefault="00962B51" w:rsidP="00962B51">
      <w:pPr>
        <w:keepNext/>
      </w:pPr>
      <w:r w:rsidRPr="000F30B0">
        <w:rPr>
          <w:rFonts w:ascii="Times New Roman" w:hAnsi="Times New Roman" w:cs="Times New Roman"/>
          <w:noProof/>
          <w:lang w:eastAsia="en-GB"/>
        </w:rPr>
        <w:lastRenderedPageBreak/>
        <w:drawing>
          <wp:inline distT="0" distB="0" distL="0" distR="0" wp14:anchorId="41BA489A" wp14:editId="747CE27A">
            <wp:extent cx="4724400" cy="4267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Current.ep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724400" cy="4267200"/>
                    </a:xfrm>
                    <a:prstGeom prst="rect">
                      <a:avLst/>
                    </a:prstGeom>
                  </pic:spPr>
                </pic:pic>
              </a:graphicData>
            </a:graphic>
          </wp:inline>
        </w:drawing>
      </w:r>
    </w:p>
    <w:p w14:paraId="62F1CC63" w14:textId="29CB4FE9" w:rsidR="00962B51" w:rsidRPr="000F30B0" w:rsidRDefault="00962B51" w:rsidP="00962B51">
      <w:pPr>
        <w:pStyle w:val="Caption"/>
        <w:jc w:val="center"/>
        <w:rPr>
          <w:rFonts w:ascii="Times New Roman" w:hAnsi="Times New Roman" w:cs="Times New Roman"/>
          <w:b w:val="0"/>
          <w:color w:val="auto"/>
          <w:sz w:val="22"/>
          <w:highlight w:val="yellow"/>
        </w:rPr>
      </w:pPr>
      <w:bookmarkStart w:id="147" w:name="_Ref488699798"/>
      <w:bookmarkStart w:id="148" w:name="_Toc488690280"/>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35</w:t>
      </w:r>
      <w:r w:rsidRPr="000F30B0">
        <w:rPr>
          <w:rFonts w:ascii="Times New Roman" w:hAnsi="Times New Roman" w:cs="Times New Roman"/>
          <w:b w:val="0"/>
          <w:noProof/>
          <w:color w:val="auto"/>
          <w:sz w:val="22"/>
        </w:rPr>
        <w:fldChar w:fldCharType="end"/>
      </w:r>
      <w:bookmarkEnd w:id="147"/>
      <w:r w:rsidRPr="000F30B0">
        <w:rPr>
          <w:rFonts w:ascii="Times New Roman" w:hAnsi="Times New Roman" w:cs="Times New Roman"/>
          <w:b w:val="0"/>
          <w:color w:val="auto"/>
          <w:sz w:val="22"/>
        </w:rPr>
        <w:t>: Sample voltage and current waveforms in pure CO</w:t>
      </w:r>
      <w:r w:rsidRPr="000F30B0">
        <w:rPr>
          <w:rFonts w:ascii="Times New Roman" w:hAnsi="Times New Roman" w:cs="Times New Roman"/>
          <w:b w:val="0"/>
          <w:color w:val="auto"/>
          <w:sz w:val="22"/>
          <w:vertAlign w:val="subscript"/>
        </w:rPr>
        <w:t>2</w:t>
      </w:r>
      <w:bookmarkEnd w:id="148"/>
    </w:p>
    <w:p w14:paraId="713AEABF" w14:textId="0A683D7E"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The many fluctuations in the voltage-current waveform (see </w:t>
      </w:r>
      <w:r w:rsidR="005F48B4" w:rsidRPr="005F48B4">
        <w:rPr>
          <w:rFonts w:ascii="Times New Roman" w:hAnsi="Times New Roman" w:cs="Times New Roman"/>
        </w:rPr>
        <w:fldChar w:fldCharType="begin"/>
      </w:r>
      <w:r w:rsidR="005F48B4" w:rsidRPr="005F48B4">
        <w:rPr>
          <w:rFonts w:ascii="Times New Roman" w:hAnsi="Times New Roman" w:cs="Times New Roman"/>
        </w:rPr>
        <w:instrText xml:space="preserve"> REF _Ref488699798 \h  \* MERGEFORMAT </w:instrText>
      </w:r>
      <w:r w:rsidR="005F48B4" w:rsidRPr="005F48B4">
        <w:rPr>
          <w:rFonts w:ascii="Times New Roman" w:hAnsi="Times New Roman" w:cs="Times New Roman"/>
        </w:rPr>
      </w:r>
      <w:r w:rsidR="005F48B4" w:rsidRPr="005F48B4">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35</w:t>
      </w:r>
      <w:r w:rsidR="005F48B4" w:rsidRPr="005F48B4">
        <w:rPr>
          <w:rFonts w:ascii="Times New Roman" w:hAnsi="Times New Roman" w:cs="Times New Roman"/>
        </w:rPr>
        <w:fldChar w:fldCharType="end"/>
      </w:r>
      <w:r w:rsidRPr="000F30B0">
        <w:rPr>
          <w:rFonts w:ascii="Times New Roman" w:hAnsi="Times New Roman" w:cs="Times New Roman"/>
        </w:rPr>
        <w:t xml:space="preserve">) cause limitations to using the Lissajous method as discussed above. In order to overcome associated problems it was decided to calculate the energy of each individual pulse and then, using the assumption all pulses transfer the same amount of energy, calculate the total energy over the gas residence time. </w:t>
      </w:r>
    </w:p>
    <w:p w14:paraId="7C4C9A18" w14:textId="453708E3"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In order to capture all the energy from each fluctuation an oscilloscope with a high bandwidth must be used. As corona discharge is very filamentary in nature and each filament has a small current associated with it, in order to capture all the current data an oscilloscope with a high bandwidth must be used. The oscilloscope used in this research has a bandwidth of 500 MHz making it capable of processing data as short as 2 ns in duration; this is narrow enough to capture all the data required for power measurements.  Aside from the oscilloscope a suitable high voltage probe and current meter must be used. The current meter selected was recommend by Pearson as it has been used in other short rise time pulse application and is capable of detecting rise times as low as 2.5 ns and has a workable repetition rate between 100 Hz to 150 MHz. The voltage probe used is not as straight forward as the power supply manufacturers recommend the Tektronix P6015a, however, close analysis of its specifications suggesting the bandwidth (75 MHz) of the probe is not sufficient to capture all the voltage data coming from the fluctuations.  However, other researchers have used the same probe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"10.1088/0022-3727/49/7/075602", "ISSN" : "0022-3727", "author" : [ { "dropping-particle" : "", "family" : "Scapinello", "given" : "M", "non-dropping-particle" : "", "parse-names" : false, "suffix" : "" }, { "dropping-particle" : "", "family" : "Martini", "given" : "L M", "non-dropping-particle" : "", "parse-names" : false, "suffix" : "" }, { "dropping-particle" : "", "family" : "Dilecce", "given" : "G", "non-dropping-particle" : "", "parse-names" : false, "suffix" : "" }, { "dropping-particle" : "", "family" : "Tosi", "given" : "P", "non-dropping-particle" : "", "parse-names" : false, "suffix" : "" } ], "container-title" : "Journal of Physics D: Applied Physics", "id" : "ITEM-1", "issue" : "7", "issued" : { "date-parts" : [ [ "2016", "2", "24" ] ] }, "page" : "075602", "publisher" : "IOP Publishing", "title" : "Conversion of CH &lt;sub&gt;4&lt;/sub&gt; \u2009/CO &lt;sub&gt;2&lt;/sub&gt; by a nanosecond repetitively pulsed discharge", "type" : "article-journal", "volume" : "49" }, "uris" : [ "http://www.mendeley.com/documents/?uuid=ee5ace69-b1f5-3634-b79e-387cdc4f553d" ] } ], "mendeley" : { "formattedCitation" : "&lt;sup&gt;[64]&lt;/sup&gt;", "plainTextFormattedCitation" : "[64]", "previouslyFormattedCitation" : "&lt;sup&gt;[64]&lt;/sup&gt;"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[64]</w:t>
      </w:r>
      <w:r w:rsidRPr="000F30B0">
        <w:rPr>
          <w:rFonts w:ascii="Times New Roman" w:hAnsi="Times New Roman" w:cs="Times New Roman"/>
        </w:rPr>
        <w:fldChar w:fldCharType="end"/>
      </w:r>
      <w:r w:rsidRPr="000F30B0">
        <w:rPr>
          <w:rFonts w:ascii="Times New Roman" w:hAnsi="Times New Roman" w:cs="Times New Roman"/>
        </w:rPr>
        <w:t xml:space="preserve"> for pulsed applications and furthermore tests were completed with several other probes to compare any error in voltage measurement, see </w:t>
      </w:r>
      <w:r w:rsidR="005F48B4" w:rsidRPr="005F48B4">
        <w:rPr>
          <w:rFonts w:ascii="Times New Roman" w:hAnsi="Times New Roman" w:cs="Times New Roman"/>
        </w:rPr>
        <w:fldChar w:fldCharType="begin"/>
      </w:r>
      <w:r w:rsidR="005F48B4" w:rsidRPr="005F48B4">
        <w:rPr>
          <w:rFonts w:ascii="Times New Roman" w:hAnsi="Times New Roman" w:cs="Times New Roman"/>
        </w:rPr>
        <w:instrText xml:space="preserve"> REF _Ref488699824 \h  \* MERGEFORMAT </w:instrText>
      </w:r>
      <w:r w:rsidR="005F48B4" w:rsidRPr="005F48B4">
        <w:rPr>
          <w:rFonts w:ascii="Times New Roman" w:hAnsi="Times New Roman" w:cs="Times New Roman"/>
        </w:rPr>
      </w:r>
      <w:r w:rsidR="005F48B4" w:rsidRPr="005F48B4">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36</w:t>
      </w:r>
      <w:r w:rsidR="005F48B4" w:rsidRPr="005F48B4">
        <w:rPr>
          <w:rFonts w:ascii="Times New Roman" w:hAnsi="Times New Roman" w:cs="Times New Roman"/>
        </w:rPr>
        <w:fldChar w:fldCharType="end"/>
      </w:r>
      <w:r w:rsidRPr="000F30B0">
        <w:rPr>
          <w:rFonts w:ascii="Times New Roman" w:hAnsi="Times New Roman" w:cs="Times New Roman"/>
        </w:rPr>
        <w:t>. By using a function generator and waveform generator the following tests were conducted and it can be seen that the 6015A probe performs adequately alongside other probes with higher bandwidths. These tests were performed at the University of Sevill</w:t>
      </w:r>
      <w:r w:rsidR="005F48B4">
        <w:rPr>
          <w:rFonts w:ascii="Times New Roman" w:hAnsi="Times New Roman" w:cs="Times New Roman"/>
        </w:rPr>
        <w:t>e</w:t>
      </w:r>
      <w:r w:rsidRPr="000F30B0">
        <w:rPr>
          <w:rFonts w:ascii="Times New Roman" w:hAnsi="Times New Roman" w:cs="Times New Roman"/>
        </w:rPr>
        <w:t xml:space="preserve">. </w:t>
      </w:r>
    </w:p>
    <w:p w14:paraId="21C07C89" w14:textId="77777777" w:rsidR="00962B51" w:rsidRPr="000F30B0" w:rsidRDefault="00962B51" w:rsidP="00962B51">
      <w:pPr>
        <w:keepNext/>
      </w:pPr>
      <w:r w:rsidRPr="000F30B0">
        <w:rPr>
          <w:noProof/>
          <w:lang w:eastAsia="en-GB"/>
        </w:rPr>
        <w:lastRenderedPageBreak/>
        <w:drawing>
          <wp:inline distT="0" distB="0" distL="0" distR="0" wp14:anchorId="24D6A874" wp14:editId="76095269">
            <wp:extent cx="5731510" cy="3957559"/>
            <wp:effectExtent l="0" t="0" r="2540" b="5080"/>
            <wp:docPr id="80" name="Imagen 5"/>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08" cstate="print"/>
                    <a:srcRect/>
                    <a:stretch>
                      <a:fillRect/>
                    </a:stretch>
                  </pic:blipFill>
                  <pic:spPr bwMode="auto">
                    <a:xfrm>
                      <a:off x="0" y="0"/>
                      <a:ext cx="5731510" cy="3957559"/>
                    </a:xfrm>
                    <a:prstGeom prst="rect">
                      <a:avLst/>
                    </a:prstGeom>
                    <a:noFill/>
                    <a:ln w="9525">
                      <a:noFill/>
                      <a:miter lim="800000"/>
                      <a:headEnd/>
                      <a:tailEnd/>
                    </a:ln>
                  </pic:spPr>
                </pic:pic>
              </a:graphicData>
            </a:graphic>
          </wp:inline>
        </w:drawing>
      </w:r>
    </w:p>
    <w:p w14:paraId="70766A4F" w14:textId="5A680650" w:rsidR="00962B51" w:rsidRPr="000F30B0" w:rsidRDefault="00962B51" w:rsidP="00962B51">
      <w:pPr>
        <w:pStyle w:val="Caption"/>
        <w:jc w:val="center"/>
        <w:rPr>
          <w:rFonts w:ascii="Times New Roman" w:hAnsi="Times New Roman" w:cs="Times New Roman"/>
          <w:b w:val="0"/>
          <w:color w:val="auto"/>
          <w:sz w:val="22"/>
          <w:highlight w:val="yellow"/>
        </w:rPr>
      </w:pPr>
      <w:bookmarkStart w:id="149" w:name="_Ref488699824"/>
      <w:bookmarkStart w:id="150" w:name="_Toc488690281"/>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36</w:t>
      </w:r>
      <w:r w:rsidRPr="000F30B0">
        <w:rPr>
          <w:rFonts w:ascii="Times New Roman" w:hAnsi="Times New Roman" w:cs="Times New Roman"/>
          <w:b w:val="0"/>
          <w:color w:val="auto"/>
          <w:sz w:val="22"/>
        </w:rPr>
        <w:fldChar w:fldCharType="end"/>
      </w:r>
      <w:bookmarkEnd w:id="149"/>
      <w:r w:rsidRPr="000F30B0">
        <w:rPr>
          <w:rFonts w:ascii="Times New Roman" w:hAnsi="Times New Roman" w:cs="Times New Roman"/>
          <w:b w:val="0"/>
          <w:color w:val="auto"/>
          <w:sz w:val="22"/>
        </w:rPr>
        <w:t>: Comparison of different high voltage probes for voltage measurements</w:t>
      </w:r>
      <w:bookmarkEnd w:id="150"/>
    </w:p>
    <w:p w14:paraId="09D9510A" w14:textId="77777777" w:rsidR="00962B51" w:rsidRPr="000F30B0" w:rsidRDefault="00962B51" w:rsidP="00962B51">
      <w:pPr>
        <w:rPr>
          <w:rFonts w:ascii="Times New Roman" w:hAnsi="Times New Roman"/>
        </w:rPr>
      </w:pPr>
      <w:r w:rsidRPr="000F30B0">
        <w:rPr>
          <w:rFonts w:ascii="Times New Roman" w:hAnsi="Times New Roman" w:cs="Times New Roman"/>
        </w:rPr>
        <w:t>The accuracy of such measurements is important as any error is carried forward when calculating the energy efficiency. Accurate determination of the power and hence energy efficiency is important as it acts as a benchmark for comparison with other plasma technologies. Energy efficiency (</w:t>
      </w:r>
      <w:r w:rsidRPr="000F30B0">
        <w:rPr>
          <w:rFonts w:ascii="Symbol" w:hAnsi="Symbol" w:cs="Times New Roman"/>
          <w:i/>
        </w:rPr>
        <w:t></w:t>
      </w:r>
      <w:r w:rsidRPr="000F30B0">
        <w:rPr>
          <w:rFonts w:ascii="Times New Roman" w:hAnsi="Times New Roman" w:cs="Times New Roman"/>
        </w:rPr>
        <w:t>) is defined as the energy consumed during the production of one CO molecule (</w:t>
      </w:r>
      <w:r w:rsidRPr="000F30B0">
        <w:rPr>
          <w:rFonts w:ascii="Symbol" w:hAnsi="Symbol" w:cs="Times New Roman"/>
          <w:i/>
        </w:rPr>
        <w:t></w:t>
      </w:r>
      <w:r w:rsidRPr="000F30B0">
        <w:rPr>
          <w:rFonts w:ascii="Times New Roman" w:hAnsi="Times New Roman" w:cs="Times New Roman"/>
          <w:i/>
        </w:rPr>
        <w:t>H</w:t>
      </w:r>
      <w:r w:rsidRPr="000F30B0">
        <w:rPr>
          <w:rFonts w:ascii="Times New Roman" w:hAnsi="Times New Roman" w:cs="Times New Roman"/>
          <w:i/>
          <w:vertAlign w:val="subscript"/>
        </w:rPr>
        <w:t>R</w:t>
      </w:r>
      <w:r w:rsidRPr="000F30B0">
        <w:rPr>
          <w:rFonts w:ascii="Times New Roman" w:hAnsi="Times New Roman" w:cs="Times New Roman"/>
        </w:rPr>
        <w:t>) compared to the amount of total energy supplied to the plasma (</w:t>
      </w:r>
      <w:r w:rsidRPr="000F30B0">
        <w:rPr>
          <w:rFonts w:ascii="Times New Roman" w:hAnsi="Times New Roman" w:cs="Times New Roman"/>
          <w:i/>
        </w:rPr>
        <w:t>E</w:t>
      </w:r>
      <w:r w:rsidRPr="000F30B0">
        <w:rPr>
          <w:rFonts w:ascii="Times New Roman" w:hAnsi="Times New Roman" w:cs="Times New Roman"/>
          <w:i/>
          <w:vertAlign w:val="subscript"/>
        </w:rPr>
        <w:t>CO</w:t>
      </w:r>
      <w:r w:rsidRPr="000F30B0">
        <w:rPr>
          <w:rFonts w:ascii="Times New Roman" w:hAnsi="Times New Roman" w:cs="Times New Roman"/>
        </w:rPr>
        <w:t>) to produce that molecule and can be written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7513"/>
        <w:gridCol w:w="765"/>
      </w:tblGrid>
      <w:tr w:rsidR="00962B51" w:rsidRPr="000F30B0" w14:paraId="2490DEB1" w14:textId="77777777" w:rsidTr="00042F53">
        <w:trPr>
          <w:jc w:val="center"/>
        </w:trPr>
        <w:tc>
          <w:tcPr>
            <w:tcW w:w="828" w:type="dxa"/>
          </w:tcPr>
          <w:p w14:paraId="71069551" w14:textId="27744672" w:rsidR="00962B51" w:rsidRPr="000F30B0" w:rsidRDefault="00962B51" w:rsidP="00042F53">
            <w:pPr>
              <w:tabs>
                <w:tab w:val="center" w:pos="4536"/>
                <w:tab w:val="right" w:pos="9072"/>
              </w:tabs>
              <w:jc w:val="center"/>
            </w:pPr>
          </w:p>
        </w:tc>
        <w:tc>
          <w:tcPr>
            <w:tcW w:w="8370" w:type="dxa"/>
          </w:tcPr>
          <w:p w14:paraId="249B3678" w14:textId="77777777" w:rsidR="00962B51" w:rsidRPr="000F30B0" w:rsidRDefault="00962B51" w:rsidP="00042F53">
            <w:pPr>
              <w:keepNext/>
              <w:tabs>
                <w:tab w:val="center" w:pos="4536"/>
                <w:tab w:val="right" w:pos="9072"/>
              </w:tabs>
              <w:jc w:val="center"/>
            </w:pPr>
            <w:r w:rsidRPr="000F30B0">
              <w:rPr>
                <w:rFonts w:ascii="Times New Roman" w:hAnsi="Times New Roman"/>
                <w:position w:val="-28"/>
              </w:rPr>
              <w:object w:dxaOrig="1760" w:dyaOrig="639" w14:anchorId="3D280124">
                <v:shape id="_x0000_i1041" type="#_x0000_t75" style="width:86.25pt;height:28.5pt" o:ole="">
                  <v:imagedata r:id="rId109" o:title=""/>
                </v:shape>
                <o:OLEObject Type="Embed" ProgID="Equation.3" ShapeID="_x0000_i1041" DrawAspect="Content" ObjectID="_1579281214" r:id="rId110"/>
              </w:object>
            </w:r>
          </w:p>
        </w:tc>
        <w:tc>
          <w:tcPr>
            <w:tcW w:w="795" w:type="dxa"/>
          </w:tcPr>
          <w:p w14:paraId="71855EC0" w14:textId="05BCF503" w:rsidR="00962B51" w:rsidRPr="000F30B0" w:rsidRDefault="004C65BC" w:rsidP="00042F53">
            <w:pPr>
              <w:tabs>
                <w:tab w:val="center" w:pos="4536"/>
                <w:tab w:val="right" w:pos="9072"/>
              </w:tabs>
              <w:spacing w:before="240"/>
              <w:jc w:val="center"/>
              <w:rPr>
                <w:color w:val="000000" w:themeColor="text1"/>
              </w:rPr>
            </w:pPr>
            <w:bookmarkStart w:id="151" w:name="_Ref504074053"/>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17</w:t>
            </w:r>
            <w:r w:rsidRPr="004C65BC">
              <w:rPr>
                <w:color w:val="000000" w:themeColor="text1"/>
              </w:rPr>
              <w:fldChar w:fldCharType="end"/>
            </w:r>
            <w:r w:rsidRPr="004C65BC">
              <w:rPr>
                <w:color w:val="000000" w:themeColor="text1"/>
              </w:rPr>
              <w:t>)</w:t>
            </w:r>
            <w:bookmarkEnd w:id="151"/>
          </w:p>
        </w:tc>
      </w:tr>
    </w:tbl>
    <w:p w14:paraId="64BBF85A" w14:textId="77777777" w:rsidR="00962B51" w:rsidRPr="000F30B0" w:rsidRDefault="00962B51" w:rsidP="00962B51">
      <w:pPr>
        <w:tabs>
          <w:tab w:val="center" w:pos="4536"/>
          <w:tab w:val="right" w:pos="9072"/>
        </w:tabs>
        <w:jc w:val="both"/>
        <w:rPr>
          <w:rFonts w:ascii="Times New Roman" w:hAnsi="Times New Roman"/>
        </w:rPr>
      </w:pPr>
    </w:p>
    <w:p w14:paraId="1A337C8C" w14:textId="77777777" w:rsidR="00962B51" w:rsidRPr="000F30B0" w:rsidRDefault="00962B51" w:rsidP="00962B51">
      <w:pPr>
        <w:jc w:val="both"/>
        <w:rPr>
          <w:rFonts w:ascii="Times New Roman" w:hAnsi="Times New Roman"/>
        </w:rPr>
      </w:pPr>
      <w:r w:rsidRPr="000F30B0">
        <w:rPr>
          <w:rFonts w:ascii="Times New Roman" w:hAnsi="Times New Roman"/>
        </w:rPr>
        <w:t xml:space="preserve">In order to calculate the value of </w:t>
      </w:r>
      <w:r w:rsidRPr="000F30B0">
        <w:rPr>
          <w:rFonts w:ascii="Times New Roman" w:hAnsi="Times New Roman"/>
          <w:i/>
        </w:rPr>
        <w:t>E</w:t>
      </w:r>
      <w:r w:rsidRPr="000F30B0">
        <w:rPr>
          <w:rFonts w:ascii="Times New Roman" w:hAnsi="Times New Roman"/>
          <w:i/>
          <w:vertAlign w:val="subscript"/>
        </w:rPr>
        <w:t>CO</w:t>
      </w:r>
      <w:r w:rsidRPr="000F30B0">
        <w:rPr>
          <w:rFonts w:ascii="Times New Roman" w:hAnsi="Times New Roman"/>
        </w:rPr>
        <w:t xml:space="preserve"> the amount of energy supplied to the reactor during the gas residence time (</w:t>
      </w:r>
      <w:r w:rsidRPr="000F30B0">
        <w:rPr>
          <w:rFonts w:ascii="Times New Roman" w:hAnsi="Times New Roman"/>
          <w:i/>
        </w:rPr>
        <w:t>E</w:t>
      </w:r>
      <w:r w:rsidRPr="000F30B0">
        <w:rPr>
          <w:rFonts w:ascii="Times New Roman" w:hAnsi="Times New Roman"/>
        </w:rPr>
        <w:t>) must be found. This is simply the product of the energy of an individual pulse (</w:t>
      </w:r>
      <w:r w:rsidRPr="000F30B0">
        <w:rPr>
          <w:rFonts w:ascii="Times New Roman" w:hAnsi="Times New Roman"/>
          <w:i/>
        </w:rPr>
        <w:t>E</w:t>
      </w:r>
      <w:r w:rsidRPr="000F30B0">
        <w:rPr>
          <w:rFonts w:ascii="Times New Roman" w:hAnsi="Times New Roman"/>
          <w:i/>
          <w:vertAlign w:val="subscript"/>
        </w:rPr>
        <w:t>pulse</w:t>
      </w:r>
      <w:r w:rsidRPr="000F30B0">
        <w:rPr>
          <w:rFonts w:ascii="Times New Roman" w:hAnsi="Times New Roman"/>
        </w:rPr>
        <w:t>), the gas residence time (</w:t>
      </w:r>
      <w:r w:rsidRPr="000F30B0">
        <w:rPr>
          <w:rFonts w:ascii="Times New Roman" w:hAnsi="Times New Roman"/>
          <w:i/>
        </w:rPr>
        <w:t>t</w:t>
      </w:r>
      <w:r w:rsidRPr="000F30B0">
        <w:rPr>
          <w:rFonts w:ascii="Times New Roman" w:hAnsi="Times New Roman"/>
          <w:i/>
          <w:vertAlign w:val="subscript"/>
        </w:rPr>
        <w:t>g</w:t>
      </w:r>
      <w:r w:rsidRPr="000F30B0">
        <w:rPr>
          <w:rFonts w:ascii="Times New Roman" w:hAnsi="Times New Roman"/>
        </w:rPr>
        <w:t>) and the repetition frequency (</w:t>
      </w:r>
      <w:r w:rsidRPr="000F30B0">
        <w:rPr>
          <w:rFonts w:ascii="Times New Roman" w:hAnsi="Times New Roman"/>
          <w:i/>
        </w:rPr>
        <w:t>f</w:t>
      </w:r>
      <w:r w:rsidRPr="000F30B0">
        <w:rPr>
          <w:rFonts w:ascii="Times New Roman" w:hAnsi="Times New Roman"/>
        </w:rPr>
        <w:t xml:space="preserve">). In turn, </w:t>
      </w:r>
      <w:r w:rsidRPr="000F30B0">
        <w:rPr>
          <w:rFonts w:ascii="Times New Roman" w:hAnsi="Times New Roman"/>
          <w:i/>
        </w:rPr>
        <w:t>E</w:t>
      </w:r>
      <w:r w:rsidRPr="000F30B0">
        <w:rPr>
          <w:rFonts w:ascii="Times New Roman" w:hAnsi="Times New Roman"/>
          <w:i/>
          <w:vertAlign w:val="subscript"/>
        </w:rPr>
        <w:t>pulse</w:t>
      </w:r>
      <w:r w:rsidRPr="000F30B0">
        <w:rPr>
          <w:rFonts w:ascii="Times New Roman" w:hAnsi="Times New Roman"/>
        </w:rPr>
        <w:t xml:space="preserve"> is calculated by integrating the voltage and current over the duration of 1 pulse with respect to time.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
        <w:gridCol w:w="7531"/>
        <w:gridCol w:w="761"/>
      </w:tblGrid>
      <w:tr w:rsidR="00962B51" w:rsidRPr="000F30B0" w14:paraId="7AE7FD8B" w14:textId="77777777" w:rsidTr="00042F53">
        <w:trPr>
          <w:trHeight w:val="891"/>
          <w:jc w:val="center"/>
        </w:trPr>
        <w:tc>
          <w:tcPr>
            <w:tcW w:w="828" w:type="dxa"/>
          </w:tcPr>
          <w:p w14:paraId="443DD742" w14:textId="77777777" w:rsidR="00962B51" w:rsidRPr="000F30B0" w:rsidRDefault="00962B51" w:rsidP="00042F53">
            <w:pPr>
              <w:tabs>
                <w:tab w:val="center" w:pos="4536"/>
                <w:tab w:val="right" w:pos="9072"/>
              </w:tabs>
              <w:jc w:val="center"/>
            </w:pPr>
          </w:p>
        </w:tc>
        <w:tc>
          <w:tcPr>
            <w:tcW w:w="8370" w:type="dxa"/>
          </w:tcPr>
          <w:p w14:paraId="1377D4FF" w14:textId="77777777" w:rsidR="00962B51" w:rsidRPr="000F30B0" w:rsidRDefault="00962B51" w:rsidP="00042F53">
            <w:pPr>
              <w:keepNext/>
              <w:tabs>
                <w:tab w:val="center" w:pos="4536"/>
                <w:tab w:val="right" w:pos="9072"/>
              </w:tabs>
              <w:jc w:val="center"/>
            </w:pPr>
            <w:r w:rsidRPr="000F30B0">
              <w:rPr>
                <w:position w:val="-32"/>
              </w:rPr>
              <w:object w:dxaOrig="2799" w:dyaOrig="740" w14:anchorId="42C092A0">
                <v:shape id="_x0000_i1042" type="#_x0000_t75" style="width:136.5pt;height:36pt" o:ole="">
                  <v:imagedata r:id="rId111" o:title=""/>
                </v:shape>
                <o:OLEObject Type="Embed" ProgID="Equation.3" ShapeID="_x0000_i1042" DrawAspect="Content" ObjectID="_1579281215" r:id="rId112"/>
              </w:object>
            </w:r>
          </w:p>
        </w:tc>
        <w:tc>
          <w:tcPr>
            <w:tcW w:w="795" w:type="dxa"/>
          </w:tcPr>
          <w:p w14:paraId="77330231" w14:textId="2E40E911" w:rsidR="00962B51" w:rsidRPr="000F30B0" w:rsidRDefault="004C65BC" w:rsidP="00042F53">
            <w:pPr>
              <w:tabs>
                <w:tab w:val="center" w:pos="4536"/>
                <w:tab w:val="right" w:pos="9072"/>
              </w:tabs>
              <w:spacing w:before="240"/>
              <w:jc w:val="center"/>
              <w:rPr>
                <w:color w:val="000000" w:themeColor="text1"/>
              </w:rPr>
            </w:pPr>
            <w:bookmarkStart w:id="152" w:name="_Ref488872222"/>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18</w:t>
            </w:r>
            <w:r w:rsidRPr="004C65BC">
              <w:rPr>
                <w:color w:val="000000" w:themeColor="text1"/>
              </w:rPr>
              <w:fldChar w:fldCharType="end"/>
            </w:r>
            <w:r w:rsidRPr="004C65BC">
              <w:rPr>
                <w:color w:val="000000" w:themeColor="text1"/>
              </w:rPr>
              <w:t>)</w:t>
            </w:r>
            <w:bookmarkEnd w:id="152"/>
          </w:p>
        </w:tc>
      </w:tr>
    </w:tbl>
    <w:p w14:paraId="30F6C57E" w14:textId="3116988A" w:rsidR="00962B51" w:rsidRPr="000F30B0" w:rsidRDefault="00962B51" w:rsidP="00962B51">
      <w:pPr>
        <w:jc w:val="both"/>
        <w:rPr>
          <w:rFonts w:ascii="Times New Roman" w:hAnsi="Times New Roman"/>
        </w:rPr>
      </w:pPr>
      <w:r w:rsidRPr="000F30B0">
        <w:rPr>
          <w:rFonts w:ascii="Times New Roman" w:hAnsi="Times New Roman"/>
        </w:rPr>
        <w:t xml:space="preserve">Taking into account </w:t>
      </w:r>
      <w:r w:rsidR="001061EA">
        <w:rPr>
          <w:rFonts w:ascii="Times New Roman" w:hAnsi="Times New Roman"/>
        </w:rPr>
        <w:fldChar w:fldCharType="begin"/>
      </w:r>
      <w:r w:rsidR="001061EA">
        <w:rPr>
          <w:rFonts w:ascii="Times New Roman" w:hAnsi="Times New Roman"/>
        </w:rPr>
        <w:instrText xml:space="preserve"> REF _Ref488871875 \h </w:instrText>
      </w:r>
      <w:r w:rsidR="001061EA">
        <w:rPr>
          <w:rFonts w:ascii="Times New Roman" w:hAnsi="Times New Roman"/>
        </w:rPr>
      </w:r>
      <w:r w:rsidR="001061EA">
        <w:rPr>
          <w:rFonts w:ascii="Times New Roman" w:hAnsi="Times New Roman"/>
        </w:rPr>
        <w:fldChar w:fldCharType="separate"/>
      </w:r>
      <w:r w:rsidR="009A47B1" w:rsidRPr="004C65BC">
        <w:rPr>
          <w:color w:val="000000" w:themeColor="text1"/>
        </w:rPr>
        <w:t>(</w:t>
      </w:r>
      <w:r w:rsidR="009A47B1">
        <w:rPr>
          <w:noProof/>
          <w:color w:val="000000" w:themeColor="text1"/>
        </w:rPr>
        <w:t>19</w:t>
      </w:r>
      <w:r w:rsidR="009A47B1" w:rsidRPr="004C65BC">
        <w:rPr>
          <w:color w:val="000000" w:themeColor="text1"/>
        </w:rPr>
        <w:t>)</w:t>
      </w:r>
      <w:r w:rsidR="001061EA">
        <w:rPr>
          <w:rFonts w:ascii="Times New Roman" w:hAnsi="Times New Roman"/>
        </w:rPr>
        <w:fldChar w:fldCharType="end"/>
      </w:r>
      <w:r w:rsidRPr="000F30B0">
        <w:rPr>
          <w:rFonts w:ascii="Times New Roman" w:hAnsi="Times New Roman"/>
        </w:rPr>
        <w:t xml:space="preserve">, the number of CO molecules that have exited the reactor during </w:t>
      </w:r>
      <w:r w:rsidRPr="000F30B0">
        <w:rPr>
          <w:rFonts w:ascii="Times New Roman" w:hAnsi="Times New Roman"/>
          <w:i/>
        </w:rPr>
        <w:t>t</w:t>
      </w:r>
      <w:r w:rsidRPr="000F30B0">
        <w:rPr>
          <w:rFonts w:ascii="Times New Roman" w:hAnsi="Times New Roman"/>
          <w:i/>
          <w:vertAlign w:val="subscript"/>
        </w:rPr>
        <w:t>g</w:t>
      </w:r>
      <w:r w:rsidRPr="000F30B0">
        <w:rPr>
          <w:rFonts w:ascii="Times New Roman" w:hAnsi="Times New Roman"/>
        </w:rPr>
        <w:t xml:space="preserve"> is given by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
        <w:gridCol w:w="7521"/>
        <w:gridCol w:w="763"/>
      </w:tblGrid>
      <w:tr w:rsidR="00962B51" w:rsidRPr="000F30B0" w14:paraId="6C9C0169" w14:textId="77777777" w:rsidTr="00042F53">
        <w:trPr>
          <w:jc w:val="center"/>
        </w:trPr>
        <w:tc>
          <w:tcPr>
            <w:tcW w:w="828" w:type="dxa"/>
          </w:tcPr>
          <w:p w14:paraId="06034054" w14:textId="77777777" w:rsidR="00962B51" w:rsidRPr="000F30B0" w:rsidRDefault="00962B51" w:rsidP="00042F53">
            <w:pPr>
              <w:tabs>
                <w:tab w:val="center" w:pos="4536"/>
                <w:tab w:val="right" w:pos="9072"/>
              </w:tabs>
              <w:jc w:val="center"/>
            </w:pPr>
          </w:p>
        </w:tc>
        <w:tc>
          <w:tcPr>
            <w:tcW w:w="8370" w:type="dxa"/>
          </w:tcPr>
          <w:p w14:paraId="45C789EB" w14:textId="77777777" w:rsidR="00962B51" w:rsidRPr="000F30B0" w:rsidRDefault="00962B51" w:rsidP="00042F53">
            <w:pPr>
              <w:keepNext/>
              <w:tabs>
                <w:tab w:val="center" w:pos="4536"/>
                <w:tab w:val="right" w:pos="9072"/>
              </w:tabs>
              <w:jc w:val="center"/>
            </w:pPr>
            <w:r w:rsidRPr="000F30B0">
              <w:rPr>
                <w:rFonts w:ascii="Times New Roman" w:hAnsi="Times New Roman"/>
                <w:position w:val="-14"/>
              </w:rPr>
              <w:object w:dxaOrig="2200" w:dyaOrig="360" w14:anchorId="70C5E814">
                <v:shape id="_x0000_i1043" type="#_x0000_t75" style="width:108pt;height:21.75pt" o:ole="">
                  <v:imagedata r:id="rId113" o:title=""/>
                </v:shape>
                <o:OLEObject Type="Embed" ProgID="Equation.3" ShapeID="_x0000_i1043" DrawAspect="Content" ObjectID="_1579281216" r:id="rId114"/>
              </w:object>
            </w:r>
          </w:p>
        </w:tc>
        <w:tc>
          <w:tcPr>
            <w:tcW w:w="795" w:type="dxa"/>
          </w:tcPr>
          <w:p w14:paraId="1302C714" w14:textId="1CD2CA0C" w:rsidR="00962B51" w:rsidRPr="000F30B0" w:rsidRDefault="004C65BC" w:rsidP="00042F53">
            <w:pPr>
              <w:tabs>
                <w:tab w:val="center" w:pos="4536"/>
                <w:tab w:val="right" w:pos="9072"/>
              </w:tabs>
              <w:spacing w:before="240"/>
              <w:jc w:val="center"/>
              <w:rPr>
                <w:color w:val="000000" w:themeColor="text1"/>
              </w:rPr>
            </w:pPr>
            <w:bookmarkStart w:id="153" w:name="_Ref488871875"/>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19</w:t>
            </w:r>
            <w:r w:rsidRPr="004C65BC">
              <w:rPr>
                <w:color w:val="000000" w:themeColor="text1"/>
              </w:rPr>
              <w:fldChar w:fldCharType="end"/>
            </w:r>
            <w:r w:rsidRPr="004C65BC">
              <w:rPr>
                <w:color w:val="000000" w:themeColor="text1"/>
              </w:rPr>
              <w:t>)</w:t>
            </w:r>
            <w:bookmarkEnd w:id="153"/>
          </w:p>
        </w:tc>
      </w:tr>
    </w:tbl>
    <w:p w14:paraId="37EF0D5C" w14:textId="77777777" w:rsidR="00962B51" w:rsidRPr="000F30B0" w:rsidRDefault="00962B51" w:rsidP="00962B51">
      <w:pPr>
        <w:jc w:val="both"/>
        <w:rPr>
          <w:rFonts w:ascii="Times New Roman" w:hAnsi="Times New Roman"/>
        </w:rPr>
      </w:pPr>
    </w:p>
    <w:p w14:paraId="68E051C5" w14:textId="77777777" w:rsidR="00962B51" w:rsidRPr="000F30B0" w:rsidRDefault="00962B51" w:rsidP="00962B51">
      <w:pPr>
        <w:jc w:val="both"/>
        <w:rPr>
          <w:rFonts w:ascii="Times New Roman" w:hAnsi="Times New Roman"/>
        </w:rPr>
      </w:pPr>
      <w:r w:rsidRPr="000F30B0">
        <w:rPr>
          <w:rFonts w:ascii="Times New Roman" w:hAnsi="Times New Roman"/>
        </w:rPr>
        <w:lastRenderedPageBreak/>
        <w:t xml:space="preserve">where </w:t>
      </w:r>
      <w:r w:rsidRPr="000F30B0">
        <w:rPr>
          <w:rFonts w:ascii="Times New Roman" w:hAnsi="Times New Roman"/>
          <w:i/>
        </w:rPr>
        <w:t>Q</w:t>
      </w:r>
      <w:r w:rsidRPr="000F30B0">
        <w:rPr>
          <w:rFonts w:ascii="Times New Roman" w:hAnsi="Times New Roman"/>
        </w:rPr>
        <w:t xml:space="preserve"> is the gas flow rate. </w:t>
      </w:r>
      <w:r w:rsidRPr="000F30B0">
        <w:rPr>
          <w:rFonts w:ascii="Times New Roman" w:hAnsi="Times New Roman"/>
          <w:i/>
        </w:rPr>
        <w:t>E</w:t>
      </w:r>
      <w:r w:rsidRPr="000F30B0">
        <w:rPr>
          <w:rFonts w:ascii="Times New Roman" w:hAnsi="Times New Roman"/>
          <w:i/>
          <w:vertAlign w:val="subscript"/>
        </w:rPr>
        <w:t>CO</w:t>
      </w:r>
      <w:r w:rsidRPr="000F30B0">
        <w:rPr>
          <w:rFonts w:ascii="Times New Roman" w:hAnsi="Times New Roman"/>
          <w:i/>
        </w:rPr>
        <w:t xml:space="preserve"> </w:t>
      </w:r>
      <w:r w:rsidRPr="000F30B0">
        <w:rPr>
          <w:rFonts w:ascii="Times New Roman" w:hAnsi="Times New Roman"/>
        </w:rPr>
        <w:t>can then be found by the relation: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
        <w:gridCol w:w="7505"/>
        <w:gridCol w:w="768"/>
      </w:tblGrid>
      <w:tr w:rsidR="00962B51" w:rsidRPr="000F30B0" w14:paraId="5688DA3D" w14:textId="77777777" w:rsidTr="00042F53">
        <w:trPr>
          <w:jc w:val="center"/>
        </w:trPr>
        <w:tc>
          <w:tcPr>
            <w:tcW w:w="828" w:type="dxa"/>
          </w:tcPr>
          <w:p w14:paraId="00ADDA1F" w14:textId="77777777" w:rsidR="00962B51" w:rsidRPr="000F30B0" w:rsidRDefault="00962B51" w:rsidP="00042F53">
            <w:pPr>
              <w:tabs>
                <w:tab w:val="center" w:pos="4536"/>
                <w:tab w:val="right" w:pos="9072"/>
              </w:tabs>
              <w:jc w:val="both"/>
            </w:pPr>
          </w:p>
        </w:tc>
        <w:tc>
          <w:tcPr>
            <w:tcW w:w="8370" w:type="dxa"/>
          </w:tcPr>
          <w:p w14:paraId="28958BCA" w14:textId="77777777" w:rsidR="00962B51" w:rsidRPr="000F30B0" w:rsidRDefault="00962B51" w:rsidP="00042F53">
            <w:pPr>
              <w:keepNext/>
              <w:tabs>
                <w:tab w:val="center" w:pos="4536"/>
                <w:tab w:val="right" w:pos="9072"/>
              </w:tabs>
              <w:jc w:val="center"/>
            </w:pPr>
            <w:r w:rsidRPr="000F30B0">
              <w:rPr>
                <w:rFonts w:ascii="Times New Roman" w:hAnsi="Times New Roman"/>
                <w:position w:val="-22"/>
              </w:rPr>
              <w:object w:dxaOrig="1180" w:dyaOrig="460" w14:anchorId="73652CF1">
                <v:shape id="_x0000_i1044" type="#_x0000_t75" style="width:57.75pt;height:21.75pt" o:ole="">
                  <v:imagedata r:id="rId115" o:title=""/>
                </v:shape>
                <o:OLEObject Type="Embed" ProgID="Equation.3" ShapeID="_x0000_i1044" DrawAspect="Content" ObjectID="_1579281217" r:id="rId116"/>
              </w:object>
            </w:r>
          </w:p>
        </w:tc>
        <w:tc>
          <w:tcPr>
            <w:tcW w:w="795" w:type="dxa"/>
          </w:tcPr>
          <w:p w14:paraId="0C208487" w14:textId="079A0687"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20</w:t>
            </w:r>
            <w:r w:rsidRPr="004C65BC">
              <w:rPr>
                <w:color w:val="000000" w:themeColor="text1"/>
              </w:rPr>
              <w:fldChar w:fldCharType="end"/>
            </w:r>
            <w:r w:rsidRPr="004C65BC">
              <w:rPr>
                <w:color w:val="000000" w:themeColor="text1"/>
              </w:rPr>
              <w:t>)</w:t>
            </w:r>
          </w:p>
        </w:tc>
      </w:tr>
    </w:tbl>
    <w:p w14:paraId="5B293847" w14:textId="77777777" w:rsidR="00962B51" w:rsidRPr="000F30B0" w:rsidRDefault="00962B51" w:rsidP="00962B51">
      <w:pPr>
        <w:tabs>
          <w:tab w:val="center" w:pos="4536"/>
          <w:tab w:val="right" w:pos="9072"/>
        </w:tabs>
        <w:jc w:val="both"/>
        <w:rPr>
          <w:rFonts w:ascii="Times New Roman" w:hAnsi="Times New Roman"/>
        </w:rPr>
      </w:pPr>
    </w:p>
    <w:p w14:paraId="5760E358" w14:textId="77777777"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Often in literature this relation is expressed in the form of the specific energy input (SEI) where the energy efficiency is defined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7509"/>
        <w:gridCol w:w="767"/>
      </w:tblGrid>
      <w:tr w:rsidR="00962B51" w:rsidRPr="000F30B0" w14:paraId="5E90DA7B" w14:textId="77777777" w:rsidTr="00042F53">
        <w:trPr>
          <w:jc w:val="center"/>
        </w:trPr>
        <w:tc>
          <w:tcPr>
            <w:tcW w:w="828" w:type="dxa"/>
          </w:tcPr>
          <w:p w14:paraId="3AFE81DB" w14:textId="77777777" w:rsidR="00962B51" w:rsidRPr="000F30B0" w:rsidRDefault="00962B51" w:rsidP="00042F53">
            <w:pPr>
              <w:tabs>
                <w:tab w:val="center" w:pos="4536"/>
                <w:tab w:val="right" w:pos="9072"/>
              </w:tabs>
              <w:jc w:val="both"/>
            </w:pPr>
          </w:p>
        </w:tc>
        <w:tc>
          <w:tcPr>
            <w:tcW w:w="8370" w:type="dxa"/>
          </w:tcPr>
          <w:p w14:paraId="50C8950F" w14:textId="77777777" w:rsidR="00962B51" w:rsidRPr="000F30B0" w:rsidRDefault="00962B51" w:rsidP="00042F53">
            <w:pPr>
              <w:keepNext/>
              <w:tabs>
                <w:tab w:val="center" w:pos="4536"/>
                <w:tab w:val="right" w:pos="9072"/>
              </w:tabs>
              <w:jc w:val="center"/>
            </w:pPr>
            <w:r w:rsidRPr="000F30B0">
              <w:rPr>
                <w:rFonts w:ascii="Times New Roman" w:hAnsi="Times New Roman"/>
                <w:position w:val="-20"/>
              </w:rPr>
              <w:object w:dxaOrig="1500" w:dyaOrig="499" w14:anchorId="0B7A0620">
                <v:shape id="_x0000_i1045" type="#_x0000_t75" style="width:1in;height:21.75pt" o:ole="">
                  <v:imagedata r:id="rId117" o:title=""/>
                </v:shape>
                <o:OLEObject Type="Embed" ProgID="Equation.3" ShapeID="_x0000_i1045" DrawAspect="Content" ObjectID="_1579281218" r:id="rId118"/>
              </w:object>
            </w:r>
          </w:p>
        </w:tc>
        <w:tc>
          <w:tcPr>
            <w:tcW w:w="795" w:type="dxa"/>
          </w:tcPr>
          <w:p w14:paraId="3A0B4CDF" w14:textId="03155CFE" w:rsidR="00962B51" w:rsidRPr="000F30B0" w:rsidRDefault="004C65BC" w:rsidP="00042F53">
            <w:pPr>
              <w:tabs>
                <w:tab w:val="center" w:pos="4536"/>
                <w:tab w:val="right" w:pos="9072"/>
              </w:tabs>
              <w:spacing w:before="240"/>
              <w:jc w:val="center"/>
              <w:rPr>
                <w:color w:val="000000" w:themeColor="text1"/>
              </w:rPr>
            </w:pPr>
            <w:bookmarkStart w:id="154" w:name="_Ref488872064"/>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21</w:t>
            </w:r>
            <w:r w:rsidRPr="004C65BC">
              <w:rPr>
                <w:color w:val="000000" w:themeColor="text1"/>
              </w:rPr>
              <w:fldChar w:fldCharType="end"/>
            </w:r>
            <w:r w:rsidRPr="004C65BC">
              <w:rPr>
                <w:color w:val="000000" w:themeColor="text1"/>
              </w:rPr>
              <w:t>)</w:t>
            </w:r>
            <w:bookmarkEnd w:id="154"/>
          </w:p>
        </w:tc>
      </w:tr>
    </w:tbl>
    <w:p w14:paraId="761A87DB" w14:textId="77777777" w:rsidR="00962B51" w:rsidRPr="000F30B0" w:rsidRDefault="00962B51" w:rsidP="00962B51">
      <w:pPr>
        <w:tabs>
          <w:tab w:val="center" w:pos="4536"/>
          <w:tab w:val="right" w:pos="9072"/>
        </w:tabs>
        <w:jc w:val="center"/>
        <w:rPr>
          <w:rFonts w:ascii="Times New Roman" w:hAnsi="Times New Roman"/>
        </w:rPr>
      </w:pPr>
    </w:p>
    <w:p w14:paraId="72DAE154" w14:textId="77777777"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This is identical to the relation used in this work as SEI is a ratio of discharge power (</w:t>
      </w:r>
      <w:r w:rsidRPr="000F30B0">
        <w:rPr>
          <w:rFonts w:ascii="Times New Roman" w:hAnsi="Times New Roman"/>
          <w:i/>
        </w:rPr>
        <w:t>W=E/t</w:t>
      </w:r>
      <w:r w:rsidRPr="000F30B0">
        <w:rPr>
          <w:rFonts w:ascii="Times New Roman" w:hAnsi="Times New Roman"/>
          <w:i/>
          <w:vertAlign w:val="subscript"/>
        </w:rPr>
        <w:t>g</w:t>
      </w:r>
      <w:r w:rsidRPr="000F30B0">
        <w:rPr>
          <w:rFonts w:ascii="Times New Roman" w:hAnsi="Times New Roman"/>
          <w:i/>
        </w:rPr>
        <w:t>)</w:t>
      </w:r>
      <w:r w:rsidRPr="000F30B0">
        <w:rPr>
          <w:rFonts w:ascii="Times New Roman" w:hAnsi="Times New Roman"/>
        </w:rPr>
        <w:t xml:space="preserve"> to the gas flow rate, that is, SEI = </w:t>
      </w:r>
      <w:r w:rsidRPr="000F30B0">
        <w:rPr>
          <w:rFonts w:ascii="Times New Roman" w:hAnsi="Times New Roman"/>
          <w:i/>
        </w:rPr>
        <w:t>W</w:t>
      </w:r>
      <w:r w:rsidRPr="000F30B0">
        <w:rPr>
          <w:rFonts w:ascii="Times New Roman" w:hAnsi="Times New Roman"/>
        </w:rPr>
        <w:t>/</w:t>
      </w:r>
      <w:r w:rsidRPr="000F30B0">
        <w:rPr>
          <w:rFonts w:ascii="Times New Roman" w:hAnsi="Times New Roman"/>
          <w:i/>
        </w:rPr>
        <w:t>Q</w:t>
      </w:r>
      <w:r w:rsidRPr="000F30B0">
        <w:rPr>
          <w:rFonts w:ascii="Times New Roman" w:hAnsi="Times New Roman"/>
        </w:rPr>
        <w:t xml:space="preserve">. Using the SEI, the energy cost can be expressed as </w:t>
      </w:r>
      <w:r w:rsidRPr="000F30B0">
        <w:rPr>
          <w:rFonts w:ascii="Times New Roman" w:hAnsi="Times New Roman"/>
          <w:i/>
        </w:rPr>
        <w:t>E</w:t>
      </w:r>
      <w:r w:rsidRPr="000F30B0">
        <w:rPr>
          <w:rFonts w:ascii="Times New Roman" w:hAnsi="Times New Roman"/>
          <w:vertAlign w:val="subscript"/>
        </w:rPr>
        <w:t>CO</w:t>
      </w:r>
      <w:r w:rsidRPr="000F30B0">
        <w:rPr>
          <w:rFonts w:ascii="Times New Roman" w:hAnsi="Times New Roman"/>
        </w:rPr>
        <w:t xml:space="preserve"> = SEI</w:t>
      </w:r>
      <w:r w:rsidRPr="000F30B0">
        <w:rPr>
          <w:rFonts w:ascii="Times New Roman" w:hAnsi="Times New Roman"/>
          <w:i/>
        </w:rPr>
        <w:t>/</w:t>
      </w:r>
      <w:r w:rsidRPr="000F30B0">
        <w:rPr>
          <w:rFonts w:ascii="Times New Roman" w:hAnsi="Times New Roman"/>
        </w:rPr>
        <w:t>(</w:t>
      </w:r>
      <w:r w:rsidRPr="000F30B0">
        <w:rPr>
          <w:rFonts w:ascii="Times New Roman" w:hAnsi="Times New Roman"/>
          <w:i/>
        </w:rPr>
        <w:t>X</w:t>
      </w:r>
      <w:r w:rsidRPr="000F30B0">
        <w:rPr>
          <w:rFonts w:ascii="Times New Roman" w:hAnsi="Times New Roman"/>
          <w:vertAlign w:val="subscript"/>
        </w:rPr>
        <w:t>conv</w:t>
      </w:r>
      <w:r w:rsidRPr="000F30B0">
        <w:rPr>
          <w:rFonts w:ascii="Times New Roman" w:hAnsi="Times New Roman"/>
        </w:rPr>
        <w:t>[CO</w:t>
      </w:r>
      <w:r w:rsidRPr="000F30B0">
        <w:rPr>
          <w:rFonts w:ascii="Times New Roman" w:hAnsi="Times New Roman"/>
          <w:vertAlign w:val="subscript"/>
        </w:rPr>
        <w:t>2</w:t>
      </w:r>
      <w:r w:rsidRPr="000F30B0">
        <w:rPr>
          <w:rFonts w:ascii="Times New Roman" w:hAnsi="Times New Roman"/>
        </w:rPr>
        <w:t>]</w:t>
      </w:r>
      <w:r w:rsidRPr="000F30B0">
        <w:rPr>
          <w:rFonts w:ascii="Times New Roman" w:hAnsi="Times New Roman"/>
          <w:vertAlign w:val="subscript"/>
        </w:rPr>
        <w:t>in</w:t>
      </w:r>
      <w:r w:rsidRPr="000F30B0">
        <w:rPr>
          <w:rFonts w:ascii="Times New Roman" w:hAnsi="Times New Roman"/>
        </w:rPr>
        <w:t>).</w:t>
      </w:r>
    </w:p>
    <w:p w14:paraId="52034E9F" w14:textId="77777777" w:rsidR="00962B51" w:rsidRPr="000F30B0" w:rsidRDefault="00962B51" w:rsidP="00962B51">
      <w:pPr>
        <w:rPr>
          <w:rFonts w:asciiTheme="majorHAnsi" w:eastAsiaTheme="majorEastAsia" w:hAnsiTheme="majorHAnsi" w:cstheme="majorBidi"/>
          <w:b/>
          <w:bCs/>
          <w:color w:val="4472C4" w:themeColor="accent1"/>
        </w:rPr>
      </w:pPr>
      <w:r w:rsidRPr="000F30B0">
        <w:rPr>
          <w:rFonts w:asciiTheme="majorHAnsi" w:eastAsiaTheme="majorEastAsia" w:hAnsiTheme="majorHAnsi" w:cstheme="majorBidi"/>
          <w:b/>
          <w:bCs/>
          <w:color w:val="4472C4" w:themeColor="accent1"/>
        </w:rPr>
        <w:br w:type="page"/>
      </w:r>
    </w:p>
    <w:p w14:paraId="63EC1462" w14:textId="77777777" w:rsidR="00962B51" w:rsidRPr="000F30B0" w:rsidRDefault="00962B51" w:rsidP="000D16CF">
      <w:pPr>
        <w:pStyle w:val="Heading2"/>
        <w:numPr>
          <w:ilvl w:val="1"/>
          <w:numId w:val="1"/>
        </w:numPr>
      </w:pPr>
      <w:bookmarkStart w:id="155" w:name="_Ref488777749"/>
      <w:bookmarkStart w:id="156" w:name="_Ref488777834"/>
      <w:bookmarkStart w:id="157" w:name="_Toc489385301"/>
      <w:r w:rsidRPr="000F30B0">
        <w:lastRenderedPageBreak/>
        <w:t>Numerical model</w:t>
      </w:r>
      <w:bookmarkEnd w:id="155"/>
      <w:bookmarkEnd w:id="156"/>
      <w:bookmarkEnd w:id="157"/>
    </w:p>
    <w:p w14:paraId="72D6DFA5" w14:textId="77777777" w:rsidR="00962B51" w:rsidRPr="000F30B0" w:rsidRDefault="00962B51" w:rsidP="00962B51">
      <w:pPr>
        <w:tabs>
          <w:tab w:val="center" w:pos="4536"/>
          <w:tab w:val="right" w:pos="9072"/>
        </w:tabs>
        <w:jc w:val="both"/>
        <w:rPr>
          <w:rFonts w:ascii="Times New Roman" w:hAnsi="Times New Roman"/>
        </w:rPr>
      </w:pPr>
    </w:p>
    <w:p w14:paraId="384EBA4C" w14:textId="4B78B230"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 xml:space="preserve">The simulations in this work were computed using two numerical methods, the first COMSOL Multiphysics </w:t>
      </w:r>
      <w:r w:rsidRPr="000F30B0">
        <w:rPr>
          <w:rFonts w:ascii="Times New Roman" w:hAnsi="Times New Roman"/>
        </w:rPr>
        <w:fldChar w:fldCharType="begin" w:fldLock="1"/>
      </w:r>
      <w:r w:rsidR="00CE1759">
        <w:rPr>
          <w:rFonts w:ascii="Times New Roman" w:hAnsi="Times New Roman"/>
        </w:rPr>
        <w:instrText>ADDIN CSL_CITATION { "citationItems" : [ { "id" : "ITEM-1", "itemData" : { "author" : [ { "dropping-particle" : "", "family" : "COMSOL", "given" : "", "non-dropping-particle" : "", "parse-names" : false, "suffix" : "" } ], "id" : "ITEM-1", "issued" : { "date-parts" : [ [ "2015" ] ] }, "publisher-place" : "Stockholm, Sweden", "title" : "No Title", "type" : "article" }, "uris" : [ "http://www.mendeley.com/documents/?uuid=8a46fd39-3ae0-4bee-b396-b4a662db33cf" ] } ], "mendeley" : { "formattedCitation" : "&lt;sup&gt;[76]&lt;/sup&gt;", "plainTextFormattedCitation" : "[76]", "previouslyFormattedCitation" : "&lt;sup&gt;[76]&lt;/sup&gt;"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[76]</w:t>
      </w:r>
      <w:r w:rsidRPr="000F30B0">
        <w:rPr>
          <w:rFonts w:ascii="Times New Roman" w:hAnsi="Times New Roman"/>
        </w:rPr>
        <w:fldChar w:fldCharType="end"/>
      </w:r>
      <w:r w:rsidRPr="000F30B0">
        <w:rPr>
          <w:rFonts w:ascii="Times New Roman" w:hAnsi="Times New Roman"/>
        </w:rPr>
        <w:t xml:space="preserve"> is as the name suggests a software package that allows many physical parameters to be </w:t>
      </w:r>
      <w:r w:rsidR="00515504" w:rsidRPr="000F30B0">
        <w:rPr>
          <w:rFonts w:ascii="Times New Roman" w:hAnsi="Times New Roman"/>
        </w:rPr>
        <w:t>modelled</w:t>
      </w:r>
      <w:r w:rsidRPr="000F30B0">
        <w:rPr>
          <w:rFonts w:ascii="Times New Roman" w:hAnsi="Times New Roman"/>
        </w:rPr>
        <w:t xml:space="preserve"> simultaneously. The software has a built-in plasma module that is designed to simulate low-temperature plasmas through the use of fluid mechanic</w:t>
      </w:r>
      <w:r w:rsidR="00515504">
        <w:rPr>
          <w:rFonts w:ascii="Times New Roman" w:hAnsi="Times New Roman"/>
        </w:rPr>
        <w:t>s</w:t>
      </w:r>
      <w:r w:rsidRPr="000F30B0">
        <w:rPr>
          <w:rFonts w:ascii="Times New Roman" w:hAnsi="Times New Roman"/>
        </w:rPr>
        <w:t>, heat transfer, physical kinetic</w:t>
      </w:r>
      <w:r w:rsidR="00515504">
        <w:rPr>
          <w:rFonts w:ascii="Times New Roman" w:hAnsi="Times New Roman"/>
        </w:rPr>
        <w:t>s</w:t>
      </w:r>
      <w:r w:rsidRPr="000F30B0">
        <w:rPr>
          <w:rFonts w:ascii="Times New Roman" w:hAnsi="Times New Roman"/>
        </w:rPr>
        <w:t xml:space="preserve">, reaction engineering, mass transfer and electromagnetic physics. There are numerous models of atmospheric pressure corona discharges using the so-called fluid approximation method however, for pulsed systems, on a nanosecond scale, there are relatively few owing to the complexity. This is particularly apparent near the boundaries in the model where sharp gradients for the electron density and electric field form demand high time and computational power to solve such the problem. </w:t>
      </w:r>
    </w:p>
    <w:p w14:paraId="3F4DCB1A" w14:textId="2D68738F" w:rsidR="00962B51" w:rsidRPr="000F30B0" w:rsidRDefault="00962B51" w:rsidP="00962B51">
      <w:pPr>
        <w:tabs>
          <w:tab w:val="center" w:pos="4536"/>
          <w:tab w:val="right" w:pos="9072"/>
        </w:tabs>
        <w:jc w:val="both"/>
        <w:rPr>
          <w:rFonts w:ascii="Times New Roman" w:hAnsi="Times New Roman"/>
        </w:rPr>
      </w:pPr>
      <w:r w:rsidRPr="000F30B0">
        <w:rPr>
          <w:rFonts w:ascii="Times New Roman" w:hAnsi="Times New Roman"/>
        </w:rPr>
        <w:t xml:space="preserve">A 1-dimensional model was constructed within COMSOL. The aim of this model is to simulate the electrical discharge for the duration of a single pulse. This was achieved by solving continuity equations for each specie coupled with Poisson’s equations, all in conjunction with the Boltzmann equation. All reactions involving electrons were evaluated in this model and the electron density and reaction rate constants found using collisional cross sections based on the electron energy. This was performed for dissociation, excitation, ionization and elastic collisions with neutral molecules. The results from this model were then used as a source term in a subsequent 0D model to determine the production/loss of all the other various plasma species over time. The 0D model was created using ZDPlaskin Fortran-based modeling software </w:t>
      </w:r>
      <w:r w:rsidRPr="000F30B0">
        <w:rPr>
          <w:rFonts w:ascii="Times New Roman" w:hAnsi="Times New Roman"/>
        </w:rPr>
        <w:fldChar w:fldCharType="begin" w:fldLock="1"/>
      </w:r>
      <w:r w:rsidR="00CE1759">
        <w:rPr>
          <w:rFonts w:ascii="Times New Roman" w:hAnsi="Times New Roman"/>
        </w:rPr>
        <w:instrText>ADDIN CSL_CITATION { "citationItems" : [ { "id" : "ITEM-1", "itemData" : { "author" : [ { "dropping-particle" : "", "family" : "Pancheshnyi", "given" : "S", "non-dropping-particle" : "", "parse-names" : false, "suffix" : "" }, { "dropping-particle" : "", "family" : "Eismann", "given" : "B", "non-dropping-particle" : "", "parse-names" : false, "suffix" : "" }, { "dropping-particle" : "", "family" : "Hagelaar", "given" : "GJM", "non-dropping-particle" : "", "parse-names" : false, "suffix" : "" }, { "dropping-particle" : "", "family" : "Pitchford", "given" : "LC", "non-dropping-particle" : "", "parse-names" : false, "suffix" : "" } ], "id" : "ITEM-1", "issued" : { "date-parts" : [ [ "2008" ] ] }, "publisher-place" : "Toulouse, France", "title" : "No Title", "type" : "article" }, "uris" : [ "http://www.mendeley.com/documents/?uuid=5e1221d1-0833-4301-b532-00b953d4fddb" ] } ], "mendeley" : { "formattedCitation" : "&lt;sup&gt;[77]&lt;/sup&gt;", "plainTextFormattedCitation" : "[77]", "previouslyFormattedCitation" : "&lt;sup&gt;[77]&lt;/sup&gt;"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[77]</w:t>
      </w:r>
      <w:r w:rsidRPr="000F30B0">
        <w:rPr>
          <w:rFonts w:ascii="Times New Roman" w:hAnsi="Times New Roman"/>
        </w:rPr>
        <w:fldChar w:fldCharType="end"/>
      </w:r>
      <w:r w:rsidRPr="000F30B0">
        <w:rPr>
          <w:rFonts w:ascii="Times New Roman" w:hAnsi="Times New Roman"/>
        </w:rPr>
        <w:t xml:space="preserve"> and was used to simulate multiple pulses within the plasma. The requirement the overall model to be split in two was created owing to the long computational time using solely a 1D solver. Efforts were made to simplify the calculation procedure whilst maintaining the precision of the </w:t>
      </w:r>
      <w:r w:rsidR="001560D6" w:rsidRPr="000F30B0">
        <w:rPr>
          <w:rFonts w:ascii="Times New Roman" w:hAnsi="Times New Roman"/>
        </w:rPr>
        <w:t>modelling</w:t>
      </w:r>
      <w:r w:rsidRPr="000F30B0">
        <w:rPr>
          <w:rFonts w:ascii="Times New Roman" w:hAnsi="Times New Roman"/>
        </w:rPr>
        <w:t xml:space="preserve">. However, simplification leads to reduced precision so a balance was sought to give the best results. A simplified schematic of the </w:t>
      </w:r>
      <w:r w:rsidR="001560D6" w:rsidRPr="000F30B0">
        <w:rPr>
          <w:rFonts w:ascii="Times New Roman" w:hAnsi="Times New Roman"/>
        </w:rPr>
        <w:t>modelling</w:t>
      </w:r>
      <w:r w:rsidRPr="000F30B0">
        <w:rPr>
          <w:rFonts w:ascii="Times New Roman" w:hAnsi="Times New Roman"/>
        </w:rPr>
        <w:t xml:space="preserve"> process is given in </w:t>
      </w:r>
      <w:r w:rsidR="00A41B89" w:rsidRPr="00A41B89">
        <w:rPr>
          <w:rFonts w:ascii="Times New Roman" w:hAnsi="Times New Roman"/>
        </w:rPr>
        <w:fldChar w:fldCharType="begin"/>
      </w:r>
      <w:r w:rsidR="00A41B89" w:rsidRPr="00A41B89">
        <w:rPr>
          <w:rFonts w:ascii="Times New Roman" w:hAnsi="Times New Roman"/>
        </w:rPr>
        <w:instrText xml:space="preserve"> REF _Ref488699909 \h  \* MERGEFORMAT </w:instrText>
      </w:r>
      <w:r w:rsidR="00A41B89" w:rsidRPr="00A41B89">
        <w:rPr>
          <w:rFonts w:ascii="Times New Roman" w:hAnsi="Times New Roman"/>
        </w:rPr>
      </w:r>
      <w:r w:rsidR="00A41B89" w:rsidRPr="00A41B89">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37</w:t>
      </w:r>
      <w:r w:rsidR="00A41B89" w:rsidRPr="00A41B89">
        <w:rPr>
          <w:rFonts w:ascii="Times New Roman" w:hAnsi="Times New Roman"/>
        </w:rPr>
        <w:fldChar w:fldCharType="end"/>
      </w:r>
      <w:r w:rsidRPr="000F30B0">
        <w:rPr>
          <w:rFonts w:ascii="Times New Roman" w:hAnsi="Times New Roman"/>
        </w:rPr>
        <w:t xml:space="preserve">. </w:t>
      </w:r>
    </w:p>
    <w:p w14:paraId="267587F4" w14:textId="77777777" w:rsidR="00962B51" w:rsidRPr="000F30B0" w:rsidRDefault="00962B51" w:rsidP="00962B51">
      <w:pPr>
        <w:tabs>
          <w:tab w:val="center" w:pos="4536"/>
          <w:tab w:val="right" w:pos="9072"/>
        </w:tabs>
        <w:jc w:val="both"/>
        <w:rPr>
          <w:rFonts w:ascii="Times New Roman" w:hAnsi="Times New Roman"/>
        </w:rPr>
      </w:pPr>
    </w:p>
    <w:p w14:paraId="05ED5783" w14:textId="77777777" w:rsidR="00962B51" w:rsidRPr="000F30B0" w:rsidRDefault="00962B51" w:rsidP="00962B51">
      <w:pPr>
        <w:tabs>
          <w:tab w:val="center" w:pos="4536"/>
          <w:tab w:val="right" w:pos="9072"/>
        </w:tabs>
        <w:jc w:val="both"/>
        <w:rPr>
          <w:rFonts w:ascii="Times New Roman" w:hAnsi="Times New Roman"/>
        </w:rPr>
      </w:pPr>
    </w:p>
    <w:p w14:paraId="7D42F515" w14:textId="77777777" w:rsidR="00962B51" w:rsidRPr="000F30B0" w:rsidRDefault="00962B51" w:rsidP="00962B51">
      <w:pPr>
        <w:tabs>
          <w:tab w:val="center" w:pos="4536"/>
          <w:tab w:val="right" w:pos="9072"/>
        </w:tabs>
        <w:jc w:val="both"/>
        <w:rPr>
          <w:rFonts w:ascii="Times New Roman" w:hAnsi="Times New Roman"/>
        </w:rPr>
      </w:pPr>
    </w:p>
    <w:p w14:paraId="0CC12530" w14:textId="77777777" w:rsidR="00962B51" w:rsidRPr="000F30B0" w:rsidRDefault="00962B51" w:rsidP="00962B51">
      <w:pPr>
        <w:tabs>
          <w:tab w:val="center" w:pos="4536"/>
          <w:tab w:val="right" w:pos="9072"/>
        </w:tabs>
        <w:jc w:val="both"/>
        <w:rPr>
          <w:rFonts w:ascii="Times New Roman" w:hAnsi="Times New Roman"/>
        </w:rPr>
      </w:pPr>
    </w:p>
    <w:p w14:paraId="68BC4DF8" w14:textId="77777777" w:rsidR="00962B51" w:rsidRPr="000F30B0" w:rsidRDefault="00962B51" w:rsidP="00962B51">
      <w:pPr>
        <w:tabs>
          <w:tab w:val="center" w:pos="4536"/>
          <w:tab w:val="right" w:pos="9072"/>
        </w:tabs>
        <w:jc w:val="both"/>
        <w:rPr>
          <w:rFonts w:ascii="Times New Roman" w:hAnsi="Times New Roman"/>
        </w:rPr>
      </w:pPr>
    </w:p>
    <w:p w14:paraId="1B081164" w14:textId="77777777" w:rsidR="00962B51" w:rsidRPr="000F30B0" w:rsidRDefault="00962B51" w:rsidP="00962B51">
      <w:pPr>
        <w:tabs>
          <w:tab w:val="center" w:pos="4536"/>
          <w:tab w:val="right" w:pos="9072"/>
        </w:tabs>
        <w:jc w:val="both"/>
        <w:rPr>
          <w:rFonts w:ascii="Times New Roman" w:hAnsi="Times New Roman"/>
        </w:rPr>
      </w:pPr>
    </w:p>
    <w:p w14:paraId="1F8FEB31" w14:textId="77777777" w:rsidR="00962B51" w:rsidRPr="000F30B0" w:rsidRDefault="00962B51" w:rsidP="00962B51">
      <w:pPr>
        <w:tabs>
          <w:tab w:val="center" w:pos="4536"/>
          <w:tab w:val="right" w:pos="9072"/>
        </w:tabs>
        <w:jc w:val="both"/>
        <w:rPr>
          <w:rFonts w:ascii="Times New Roman" w:hAnsi="Times New Roman"/>
        </w:rPr>
      </w:pPr>
      <w:r w:rsidRPr="000F30B0">
        <w:rPr>
          <w:noProof/>
          <w:lang w:eastAsia="en-GB"/>
        </w:rPr>
        <w:lastRenderedPageBreak/>
        <mc:AlternateContent>
          <mc:Choice Requires="wps">
            <w:drawing>
              <wp:anchor distT="0" distB="0" distL="114300" distR="114300" simplePos="0" relativeHeight="251586560" behindDoc="0" locked="0" layoutInCell="1" allowOverlap="1" wp14:anchorId="5CFFF35C" wp14:editId="5EAB7C28">
                <wp:simplePos x="0" y="0"/>
                <wp:positionH relativeFrom="column">
                  <wp:posOffset>690880</wp:posOffset>
                </wp:positionH>
                <wp:positionV relativeFrom="paragraph">
                  <wp:posOffset>3523615</wp:posOffset>
                </wp:positionV>
                <wp:extent cx="4385310" cy="635"/>
                <wp:effectExtent l="0" t="0" r="0" b="0"/>
                <wp:wrapNone/>
                <wp:docPr id="3159" name="Text Box 3159"/>
                <wp:cNvGraphicFramePr/>
                <a:graphic xmlns:a="http://schemas.openxmlformats.org/drawingml/2006/main">
                  <a:graphicData uri="http://schemas.microsoft.com/office/word/2010/wordprocessingShape">
                    <wps:wsp>
                      <wps:cNvSpPr txBox="1"/>
                      <wps:spPr>
                        <a:xfrm>
                          <a:off x="0" y="0"/>
                          <a:ext cx="4385310" cy="635"/>
                        </a:xfrm>
                        <a:prstGeom prst="rect">
                          <a:avLst/>
                        </a:prstGeom>
                        <a:solidFill>
                          <a:prstClr val="white"/>
                        </a:solidFill>
                        <a:ln>
                          <a:noFill/>
                        </a:ln>
                        <a:effectLst/>
                      </wps:spPr>
                      <wps:txbx>
                        <w:txbxContent>
                          <w:p w14:paraId="0F57A6E5" w14:textId="3E4E3B87" w:rsidR="000F457A" w:rsidRPr="00E0429D" w:rsidRDefault="000F457A" w:rsidP="00962B51">
                            <w:pPr>
                              <w:pStyle w:val="Caption"/>
                              <w:jc w:val="center"/>
                              <w:rPr>
                                <w:rFonts w:ascii="Times New Roman" w:hAnsi="Times New Roman" w:cs="Times New Roman"/>
                                <w:b w:val="0"/>
                                <w:noProof/>
                                <w:color w:val="auto"/>
                                <w:sz w:val="22"/>
                              </w:rPr>
                            </w:pPr>
                            <w:bookmarkStart w:id="158" w:name="_Ref488699909"/>
                            <w:bookmarkStart w:id="159" w:name="_Toc488690282"/>
                            <w:r w:rsidRPr="00E0429D">
                              <w:rPr>
                                <w:rFonts w:ascii="Times New Roman" w:hAnsi="Times New Roman" w:cs="Times New Roman"/>
                                <w:b w:val="0"/>
                                <w:color w:val="auto"/>
                                <w:sz w:val="22"/>
                              </w:rPr>
                              <w:t xml:space="preserve">Figure </w:t>
                            </w:r>
                            <w:r w:rsidRPr="00E0429D">
                              <w:rPr>
                                <w:rFonts w:ascii="Times New Roman" w:hAnsi="Times New Roman" w:cs="Times New Roman"/>
                                <w:b w:val="0"/>
                                <w:color w:val="auto"/>
                                <w:sz w:val="22"/>
                              </w:rPr>
                              <w:fldChar w:fldCharType="begin"/>
                            </w:r>
                            <w:r w:rsidRPr="00E0429D">
                              <w:rPr>
                                <w:rFonts w:ascii="Times New Roman" w:hAnsi="Times New Roman" w:cs="Times New Roman"/>
                                <w:b w:val="0"/>
                                <w:color w:val="auto"/>
                                <w:sz w:val="22"/>
                              </w:rPr>
                              <w:instrText xml:space="preserve"> SEQ Figure \* ARABIC </w:instrText>
                            </w:r>
                            <w:r w:rsidRPr="00E0429D">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37</w:t>
                            </w:r>
                            <w:r w:rsidRPr="00E0429D">
                              <w:rPr>
                                <w:rFonts w:ascii="Times New Roman" w:hAnsi="Times New Roman" w:cs="Times New Roman"/>
                                <w:b w:val="0"/>
                                <w:color w:val="auto"/>
                                <w:sz w:val="22"/>
                              </w:rPr>
                              <w:fldChar w:fldCharType="end"/>
                            </w:r>
                            <w:bookmarkEnd w:id="158"/>
                            <w:r w:rsidRPr="00E0429D">
                              <w:rPr>
                                <w:rFonts w:ascii="Times New Roman" w:hAnsi="Times New Roman" w:cs="Times New Roman"/>
                                <w:b w:val="0"/>
                                <w:color w:val="auto"/>
                                <w:sz w:val="22"/>
                              </w:rPr>
                              <w:t>: Overview of modelling method</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FF35C" id="Text Box 3159" o:spid="_x0000_s1310" type="#_x0000_t202" style="position:absolute;left:0;text-align:left;margin-left:54.4pt;margin-top:277.45pt;width:345.3pt;height:.05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" stroked="f">
                <v:textbox style="mso-fit-shape-to-text:t" inset="0,0,0,0">
                  <w:txbxContent>
                    <w:p w14:paraId="0F57A6E5" w14:textId="3E4E3B87" w:rsidR="000F457A" w:rsidRPr="00E0429D" w:rsidRDefault="000F457A" w:rsidP="00962B51">
                      <w:pPr>
                        <w:pStyle w:val="Caption"/>
                        <w:jc w:val="center"/>
                        <w:rPr>
                          <w:rFonts w:ascii="Times New Roman" w:hAnsi="Times New Roman" w:cs="Times New Roman"/>
                          <w:b w:val="0"/>
                          <w:noProof/>
                          <w:color w:val="auto"/>
                          <w:sz w:val="22"/>
                        </w:rPr>
                      </w:pPr>
                      <w:bookmarkStart w:id="160" w:name="_Ref488699909"/>
                      <w:bookmarkStart w:id="161" w:name="_Toc488690282"/>
                      <w:r w:rsidRPr="00E0429D">
                        <w:rPr>
                          <w:rFonts w:ascii="Times New Roman" w:hAnsi="Times New Roman" w:cs="Times New Roman"/>
                          <w:b w:val="0"/>
                          <w:color w:val="auto"/>
                          <w:sz w:val="22"/>
                        </w:rPr>
                        <w:t xml:space="preserve">Figure </w:t>
                      </w:r>
                      <w:r w:rsidRPr="00E0429D">
                        <w:rPr>
                          <w:rFonts w:ascii="Times New Roman" w:hAnsi="Times New Roman" w:cs="Times New Roman"/>
                          <w:b w:val="0"/>
                          <w:color w:val="auto"/>
                          <w:sz w:val="22"/>
                        </w:rPr>
                        <w:fldChar w:fldCharType="begin"/>
                      </w:r>
                      <w:r w:rsidRPr="00E0429D">
                        <w:rPr>
                          <w:rFonts w:ascii="Times New Roman" w:hAnsi="Times New Roman" w:cs="Times New Roman"/>
                          <w:b w:val="0"/>
                          <w:color w:val="auto"/>
                          <w:sz w:val="22"/>
                        </w:rPr>
                        <w:instrText xml:space="preserve"> SEQ Figure \* ARABIC </w:instrText>
                      </w:r>
                      <w:r w:rsidRPr="00E0429D">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37</w:t>
                      </w:r>
                      <w:r w:rsidRPr="00E0429D">
                        <w:rPr>
                          <w:rFonts w:ascii="Times New Roman" w:hAnsi="Times New Roman" w:cs="Times New Roman"/>
                          <w:b w:val="0"/>
                          <w:color w:val="auto"/>
                          <w:sz w:val="22"/>
                        </w:rPr>
                        <w:fldChar w:fldCharType="end"/>
                      </w:r>
                      <w:bookmarkEnd w:id="160"/>
                      <w:r w:rsidRPr="00E0429D">
                        <w:rPr>
                          <w:rFonts w:ascii="Times New Roman" w:hAnsi="Times New Roman" w:cs="Times New Roman"/>
                          <w:b w:val="0"/>
                          <w:color w:val="auto"/>
                          <w:sz w:val="22"/>
                        </w:rPr>
                        <w:t>: Overview of modelling method</w:t>
                      </w:r>
                      <w:bookmarkEnd w:id="161"/>
                    </w:p>
                  </w:txbxContent>
                </v:textbox>
              </v:shape>
            </w:pict>
          </mc:Fallback>
        </mc:AlternateContent>
      </w:r>
      <w:r w:rsidRPr="000F30B0">
        <w:rPr>
          <w:rFonts w:ascii="Times New Roman" w:hAnsi="Times New Roman"/>
          <w:noProof/>
          <w:lang w:eastAsia="en-GB"/>
        </w:rPr>
        <mc:AlternateContent>
          <mc:Choice Requires="wpg">
            <w:drawing>
              <wp:anchor distT="0" distB="0" distL="114300" distR="114300" simplePos="0" relativeHeight="251576320" behindDoc="0" locked="0" layoutInCell="1" allowOverlap="1" wp14:anchorId="34778E4B" wp14:editId="73C6E7AA">
                <wp:simplePos x="0" y="0"/>
                <wp:positionH relativeFrom="column">
                  <wp:posOffset>690880</wp:posOffset>
                </wp:positionH>
                <wp:positionV relativeFrom="paragraph">
                  <wp:posOffset>-53340</wp:posOffset>
                </wp:positionV>
                <wp:extent cx="4385310" cy="3519805"/>
                <wp:effectExtent l="0" t="0" r="0" b="4445"/>
                <wp:wrapTopAndBottom/>
                <wp:docPr id="3160" name="Group 3160"/>
                <wp:cNvGraphicFramePr/>
                <a:graphic xmlns:a="http://schemas.openxmlformats.org/drawingml/2006/main">
                  <a:graphicData uri="http://schemas.microsoft.com/office/word/2010/wordprocessingGroup">
                    <wpg:wgp>
                      <wpg:cNvGrpSpPr/>
                      <wpg:grpSpPr>
                        <a:xfrm>
                          <a:off x="0" y="0"/>
                          <a:ext cx="4385310" cy="3519805"/>
                          <a:chOff x="0" y="0"/>
                          <a:chExt cx="4385310" cy="3519805"/>
                        </a:xfrm>
                      </wpg:grpSpPr>
                      <wps:wsp>
                        <wps:cNvPr id="3165" name="Text Box 3165"/>
                        <wps:cNvSpPr txBox="1"/>
                        <wps:spPr>
                          <a:xfrm>
                            <a:off x="9525" y="2657475"/>
                            <a:ext cx="1276350" cy="328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F6654" w14:textId="77777777" w:rsidR="000F457A" w:rsidRPr="00EF31D6" w:rsidRDefault="000F457A" w:rsidP="00962B51">
                              <w:pPr>
                                <w:rPr>
                                  <w:sz w:val="20"/>
                                </w:rPr>
                              </w:pPr>
                              <w:r>
                                <w:rPr>
                                  <w:sz w:val="20"/>
                                </w:rPr>
                                <w:t xml:space="preserve">Parameter change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6" name="Text Box 3166"/>
                        <wps:cNvSpPr txBox="1"/>
                        <wps:spPr>
                          <a:xfrm>
                            <a:off x="2190750" y="1704975"/>
                            <a:ext cx="2194560" cy="328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3729A" w14:textId="77777777" w:rsidR="000F457A" w:rsidRPr="00EF31D6" w:rsidRDefault="000F457A" w:rsidP="00962B51">
                              <w:pPr>
                                <w:rPr>
                                  <w:sz w:val="20"/>
                                </w:rPr>
                              </w:pPr>
                              <w:r w:rsidRPr="00EF31D6">
                                <w:rPr>
                                  <w:sz w:val="20"/>
                                </w:rPr>
                                <w:t>Accumulation of species densities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7" name="Oval 3167"/>
                        <wps:cNvSpPr/>
                        <wps:spPr>
                          <a:xfrm>
                            <a:off x="628650" y="2000250"/>
                            <a:ext cx="2806700" cy="7016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973C9" w14:textId="77777777" w:rsidR="000F457A" w:rsidRPr="00DF1BC9" w:rsidRDefault="000F457A" w:rsidP="00962B51">
                              <w:pPr>
                                <w:jc w:val="center"/>
                                <w:rPr>
                                  <w:color w:val="000000" w:themeColor="text1"/>
                                </w:rPr>
                              </w:pPr>
                              <w:r>
                                <w:rPr>
                                  <w:color w:val="000000" w:themeColor="text1"/>
                                </w:rPr>
                                <w:t>0</w:t>
                              </w:r>
                              <w:r w:rsidRPr="00DF1BC9">
                                <w:rPr>
                                  <w:color w:val="000000" w:themeColor="text1"/>
                                </w:rPr>
                                <w:t xml:space="preserve">D model </w:t>
                              </w:r>
                              <w:r>
                                <w:rPr>
                                  <w:color w:val="000000" w:themeColor="text1"/>
                                </w:rPr>
                                <w:t>– n</w:t>
                              </w:r>
                              <w:r>
                                <w:rPr>
                                  <w:color w:val="000000" w:themeColor="text1"/>
                                  <w:vertAlign w:val="superscript"/>
                                </w:rPr>
                                <w:t>th</w:t>
                              </w:r>
                              <w:r>
                                <w:rPr>
                                  <w:color w:val="000000" w:themeColor="text1"/>
                                </w:rPr>
                                <w:t xml:space="preserve"> pulse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Oval 38"/>
                        <wps:cNvSpPr/>
                        <wps:spPr>
                          <a:xfrm>
                            <a:off x="628650" y="0"/>
                            <a:ext cx="2806700" cy="7016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15DBAB" w14:textId="77777777" w:rsidR="000F457A" w:rsidRPr="00DF1BC9" w:rsidRDefault="000F457A" w:rsidP="00962B51">
                              <w:pPr>
                                <w:jc w:val="center"/>
                                <w:rPr>
                                  <w:color w:val="000000" w:themeColor="text1"/>
                                </w:rPr>
                              </w:pPr>
                              <w:r w:rsidRPr="00DF1BC9">
                                <w:rPr>
                                  <w:color w:val="000000" w:themeColor="text1"/>
                                </w:rPr>
                                <w:t xml:space="preserve">1D model </w:t>
                              </w:r>
                              <w:r>
                                <w:rPr>
                                  <w:color w:val="000000" w:themeColor="text1"/>
                                </w:rPr>
                                <w:t>– 1</w:t>
                              </w:r>
                              <w:r w:rsidRPr="00EF31D6">
                                <w:rPr>
                                  <w:color w:val="000000" w:themeColor="text1"/>
                                  <w:vertAlign w:val="superscript"/>
                                </w:rPr>
                                <w:t>st</w:t>
                              </w:r>
                              <w:r>
                                <w:rPr>
                                  <w:color w:val="000000" w:themeColor="text1"/>
                                </w:rPr>
                                <w:t xml:space="preserve"> pulse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Straight Arrow Connector 39"/>
                        <wps:cNvCnPr/>
                        <wps:spPr>
                          <a:xfrm>
                            <a:off x="2047875" y="704850"/>
                            <a:ext cx="0" cy="296545"/>
                          </a:xfrm>
                          <a:prstGeom prst="straightConnector1">
                            <a:avLst/>
                          </a:prstGeom>
                          <a:ln w="19050">
                            <a:headEnd w="lg" len="lg"/>
                            <a:tailEnd type="stealth" w="lg" len="lg"/>
                          </a:ln>
                        </wps:spPr>
                        <wps:style>
                          <a:lnRef idx="1">
                            <a:schemeClr val="dk1"/>
                          </a:lnRef>
                          <a:fillRef idx="0">
                            <a:schemeClr val="dk1"/>
                          </a:fillRef>
                          <a:effectRef idx="0">
                            <a:schemeClr val="dk1"/>
                          </a:effectRef>
                          <a:fontRef idx="minor">
                            <a:schemeClr val="tx1"/>
                          </a:fontRef>
                        </wps:style>
                        <wps:bodyPr/>
                      </wps:wsp>
                      <wps:wsp>
                        <wps:cNvPr id="42" name="Oval 40"/>
                        <wps:cNvSpPr/>
                        <wps:spPr>
                          <a:xfrm>
                            <a:off x="628650" y="1000125"/>
                            <a:ext cx="2806700" cy="7016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DD116" w14:textId="77777777" w:rsidR="000F457A" w:rsidRPr="00DF1BC9" w:rsidRDefault="000F457A" w:rsidP="00962B51">
                              <w:pPr>
                                <w:jc w:val="center"/>
                                <w:rPr>
                                  <w:color w:val="000000" w:themeColor="text1"/>
                                </w:rPr>
                              </w:pPr>
                              <w:r>
                                <w:rPr>
                                  <w:color w:val="000000" w:themeColor="text1"/>
                                </w:rPr>
                                <w:t>0</w:t>
                              </w:r>
                              <w:r w:rsidRPr="00DF1BC9">
                                <w:rPr>
                                  <w:color w:val="000000" w:themeColor="text1"/>
                                </w:rPr>
                                <w:t xml:space="preserve">D model </w:t>
                              </w:r>
                              <w:r>
                                <w:rPr>
                                  <w:color w:val="000000" w:themeColor="text1"/>
                                </w:rPr>
                                <w:t>– 2</w:t>
                              </w:r>
                              <w:r w:rsidRPr="00EF31D6">
                                <w:rPr>
                                  <w:color w:val="000000" w:themeColor="text1"/>
                                  <w:vertAlign w:val="superscript"/>
                                </w:rPr>
                                <w:t>nd</w:t>
                              </w:r>
                              <w:r>
                                <w:rPr>
                                  <w:color w:val="000000" w:themeColor="text1"/>
                                </w:rPr>
                                <w:t xml:space="preserve"> pulse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Straight Arrow Connector 42"/>
                        <wps:cNvCnPr/>
                        <wps:spPr>
                          <a:xfrm>
                            <a:off x="2047875" y="1704975"/>
                            <a:ext cx="0" cy="296545"/>
                          </a:xfrm>
                          <a:prstGeom prst="straightConnector1">
                            <a:avLst/>
                          </a:prstGeom>
                          <a:ln w="19050">
                            <a:prstDash val="sysDash"/>
                            <a:headEnd w="lg" len="lg"/>
                            <a:tailEnd type="stealth" w="lg" len="lg"/>
                          </a:ln>
                        </wps:spPr>
                        <wps:style>
                          <a:lnRef idx="1">
                            <a:schemeClr val="dk1"/>
                          </a:lnRef>
                          <a:fillRef idx="0">
                            <a:schemeClr val="dk1"/>
                          </a:fillRef>
                          <a:effectRef idx="0">
                            <a:schemeClr val="dk1"/>
                          </a:effectRef>
                          <a:fontRef idx="minor">
                            <a:schemeClr val="tx1"/>
                          </a:fontRef>
                        </wps:style>
                        <wps:bodyPr/>
                      </wps:wsp>
                      <wps:wsp>
                        <wps:cNvPr id="45" name="Straight Arrow Connector 44"/>
                        <wps:cNvCnPr/>
                        <wps:spPr>
                          <a:xfrm>
                            <a:off x="2047875" y="2705100"/>
                            <a:ext cx="0" cy="457200"/>
                          </a:xfrm>
                          <a:prstGeom prst="straightConnector1">
                            <a:avLst/>
                          </a:prstGeom>
                          <a:ln w="19050">
                            <a:headEnd w="lg" len="lg"/>
                            <a:tailEnd type="stealth" w="lg" len="lg"/>
                          </a:ln>
                        </wps:spPr>
                        <wps:style>
                          <a:lnRef idx="1">
                            <a:schemeClr val="dk1"/>
                          </a:lnRef>
                          <a:fillRef idx="0">
                            <a:schemeClr val="dk1"/>
                          </a:fillRef>
                          <a:effectRef idx="0">
                            <a:schemeClr val="dk1"/>
                          </a:effectRef>
                          <a:fontRef idx="minor">
                            <a:schemeClr val="tx1"/>
                          </a:fontRef>
                        </wps:style>
                        <wps:bodyPr/>
                      </wps:wsp>
                      <wps:wsp>
                        <wps:cNvPr id="46" name="Straight Connector 45"/>
                        <wps:cNvCnPr/>
                        <wps:spPr>
                          <a:xfrm flipV="1">
                            <a:off x="0" y="323850"/>
                            <a:ext cx="0" cy="259452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7" name="Straight Connector 46"/>
                        <wps:cNvCnPr/>
                        <wps:spPr>
                          <a:xfrm flipH="1">
                            <a:off x="0" y="323850"/>
                            <a:ext cx="629392" cy="0"/>
                          </a:xfrm>
                          <a:prstGeom prst="line">
                            <a:avLst/>
                          </a:prstGeom>
                          <a:ln w="19050">
                            <a:headEnd type="stealth" w="lg" len="lg"/>
                            <a:tailEnd type="none" w="lg" len="lg"/>
                          </a:ln>
                        </wps:spPr>
                        <wps:style>
                          <a:lnRef idx="1">
                            <a:schemeClr val="dk1"/>
                          </a:lnRef>
                          <a:fillRef idx="0">
                            <a:schemeClr val="dk1"/>
                          </a:fillRef>
                          <a:effectRef idx="0">
                            <a:schemeClr val="dk1"/>
                          </a:effectRef>
                          <a:fontRef idx="minor">
                            <a:schemeClr val="tx1"/>
                          </a:fontRef>
                        </wps:style>
                        <wps:bodyPr/>
                      </wps:wsp>
                      <wps:wsp>
                        <wps:cNvPr id="48" name="Text Box 47"/>
                        <wps:cNvSpPr txBox="1"/>
                        <wps:spPr>
                          <a:xfrm>
                            <a:off x="2190750" y="695325"/>
                            <a:ext cx="2194560"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A301CE" w14:textId="77777777" w:rsidR="000F457A" w:rsidRPr="00EF31D6" w:rsidRDefault="000F457A" w:rsidP="00962B51">
                              <w:pPr>
                                <w:rPr>
                                  <w:sz w:val="20"/>
                                </w:rPr>
                              </w:pPr>
                              <w:r>
                                <w:rPr>
                                  <w:sz w:val="20"/>
                                </w:rPr>
                                <w:t xml:space="preserve">Transfer of electron and specie density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48"/>
                        <wps:cNvSpPr txBox="1"/>
                        <wps:spPr>
                          <a:xfrm>
                            <a:off x="1466850" y="3190875"/>
                            <a:ext cx="1276350" cy="328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85856" w14:textId="77777777" w:rsidR="000F457A" w:rsidRPr="00BD395C" w:rsidRDefault="000F457A" w:rsidP="00962B51">
                              <w:r w:rsidRPr="00BD395C">
                                <w:t xml:space="preserve">Numerical results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Straight Connector 60"/>
                        <wps:cNvCnPr/>
                        <wps:spPr>
                          <a:xfrm flipH="1">
                            <a:off x="0" y="2924175"/>
                            <a:ext cx="2047876" cy="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4778E4B" id="Group 3160" o:spid="_x0000_s1311" style="position:absolute;left:0;text-align:left;margin-left:54.4pt;margin-top:-4.2pt;width:345.3pt;height:277.15pt;z-index:251576320" coordsize="43853,35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">
                <v:shape id="Text Box 3165" o:spid="_x0000_s1312" type="#_x0000_t202" style="position:absolute;left:95;top:26574;width:127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" fillcolor="white [3201]" stroked="f" strokeweight=".5pt">
                  <v:textbox>
                    <w:txbxContent>
                      <w:p w14:paraId="130F6654" w14:textId="77777777" w:rsidR="000F457A" w:rsidRPr="00EF31D6" w:rsidRDefault="000F457A" w:rsidP="00962B51">
                        <w:pPr>
                          <w:rPr>
                            <w:sz w:val="20"/>
                          </w:rPr>
                        </w:pPr>
                        <w:r>
                          <w:rPr>
                            <w:sz w:val="20"/>
                          </w:rPr>
                          <w:t xml:space="preserve">Parameter change </w:t>
                        </w:r>
                      </w:p>
                    </w:txbxContent>
                  </v:textbox>
                </v:shape>
                <v:shape id="Text Box 3166" o:spid="_x0000_s1313" type="#_x0000_t202" style="position:absolute;left:21907;top:17049;width:21946;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" fillcolor="white [3201]" stroked="f" strokeweight=".5pt">
                  <v:textbox>
                    <w:txbxContent>
                      <w:p w14:paraId="2483729A" w14:textId="77777777" w:rsidR="000F457A" w:rsidRPr="00EF31D6" w:rsidRDefault="000F457A" w:rsidP="00962B51">
                        <w:pPr>
                          <w:rPr>
                            <w:sz w:val="20"/>
                          </w:rPr>
                        </w:pPr>
                        <w:r w:rsidRPr="00EF31D6">
                          <w:rPr>
                            <w:sz w:val="20"/>
                          </w:rPr>
                          <w:t>Accumulation of species densities</w:t>
                        </w:r>
                      </w:p>
                    </w:txbxContent>
                  </v:textbox>
                </v:shape>
                <v:oval id="Oval 3167" o:spid="_x0000_s1314" style="position:absolute;left:6286;top:20002;width:28067;height:7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" filled="f" strokecolor="black [3213]" strokeweight="1pt">
                  <v:stroke joinstyle="miter"/>
                  <v:textbox>
                    <w:txbxContent>
                      <w:p w14:paraId="0D4973C9" w14:textId="77777777" w:rsidR="000F457A" w:rsidRPr="00DF1BC9" w:rsidRDefault="000F457A" w:rsidP="00962B51">
                        <w:pPr>
                          <w:jc w:val="center"/>
                          <w:rPr>
                            <w:color w:val="000000" w:themeColor="text1"/>
                          </w:rPr>
                        </w:pPr>
                        <w:r>
                          <w:rPr>
                            <w:color w:val="000000" w:themeColor="text1"/>
                          </w:rPr>
                          <w:t>0</w:t>
                        </w:r>
                        <w:r w:rsidRPr="00DF1BC9">
                          <w:rPr>
                            <w:color w:val="000000" w:themeColor="text1"/>
                          </w:rPr>
                          <w:t xml:space="preserve">D model </w:t>
                        </w:r>
                        <w:r>
                          <w:rPr>
                            <w:color w:val="000000" w:themeColor="text1"/>
                          </w:rPr>
                          <w:t>– n</w:t>
                        </w:r>
                        <w:r>
                          <w:rPr>
                            <w:color w:val="000000" w:themeColor="text1"/>
                            <w:vertAlign w:val="superscript"/>
                          </w:rPr>
                          <w:t>th</w:t>
                        </w:r>
                        <w:r>
                          <w:rPr>
                            <w:color w:val="000000" w:themeColor="text1"/>
                          </w:rPr>
                          <w:t xml:space="preserve"> pulse</w:t>
                        </w:r>
                      </w:p>
                    </w:txbxContent>
                  </v:textbox>
                </v:oval>
                <v:oval id="Oval 38" o:spid="_x0000_s1315" style="position:absolute;left:6286;width:28067;height:7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" filled="f" strokecolor="black [3213]" strokeweight="1pt">
                  <v:stroke joinstyle="miter"/>
                  <v:textbox>
                    <w:txbxContent>
                      <w:p w14:paraId="4C15DBAB" w14:textId="77777777" w:rsidR="000F457A" w:rsidRPr="00DF1BC9" w:rsidRDefault="000F457A" w:rsidP="00962B51">
                        <w:pPr>
                          <w:jc w:val="center"/>
                          <w:rPr>
                            <w:color w:val="000000" w:themeColor="text1"/>
                          </w:rPr>
                        </w:pPr>
                        <w:r w:rsidRPr="00DF1BC9">
                          <w:rPr>
                            <w:color w:val="000000" w:themeColor="text1"/>
                          </w:rPr>
                          <w:t xml:space="preserve">1D model </w:t>
                        </w:r>
                        <w:r>
                          <w:rPr>
                            <w:color w:val="000000" w:themeColor="text1"/>
                          </w:rPr>
                          <w:t>– 1</w:t>
                        </w:r>
                        <w:r w:rsidRPr="00EF31D6">
                          <w:rPr>
                            <w:color w:val="000000" w:themeColor="text1"/>
                            <w:vertAlign w:val="superscript"/>
                          </w:rPr>
                          <w:t>st</w:t>
                        </w:r>
                        <w:r>
                          <w:rPr>
                            <w:color w:val="000000" w:themeColor="text1"/>
                          </w:rPr>
                          <w:t xml:space="preserve"> pulse</w:t>
                        </w:r>
                      </w:p>
                    </w:txbxContent>
                  </v:textbox>
                </v:oval>
                <v:shape id="Straight Arrow Connector 39" o:spid="_x0000_s1316" type="#_x0000_t32" style="position:absolute;left:20478;top:7048;width:0;height:29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" strokecolor="black [3200]" strokeweight="1.5pt">
                  <v:stroke startarrowwidth="wide" startarrowlength="long" endarrow="classic" endarrowwidth="wide" endarrowlength="long" joinstyle="miter"/>
                </v:shape>
                <v:oval id="Oval 40" o:spid="_x0000_s1317" style="position:absolute;left:6286;top:10001;width:28067;height:7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" filled="f" strokecolor="black [3213]" strokeweight="1pt">
                  <v:stroke joinstyle="miter"/>
                  <v:textbox>
                    <w:txbxContent>
                      <w:p w14:paraId="737DD116" w14:textId="77777777" w:rsidR="000F457A" w:rsidRPr="00DF1BC9" w:rsidRDefault="000F457A" w:rsidP="00962B51">
                        <w:pPr>
                          <w:jc w:val="center"/>
                          <w:rPr>
                            <w:color w:val="000000" w:themeColor="text1"/>
                          </w:rPr>
                        </w:pPr>
                        <w:r>
                          <w:rPr>
                            <w:color w:val="000000" w:themeColor="text1"/>
                          </w:rPr>
                          <w:t>0</w:t>
                        </w:r>
                        <w:r w:rsidRPr="00DF1BC9">
                          <w:rPr>
                            <w:color w:val="000000" w:themeColor="text1"/>
                          </w:rPr>
                          <w:t xml:space="preserve">D model </w:t>
                        </w:r>
                        <w:r>
                          <w:rPr>
                            <w:color w:val="000000" w:themeColor="text1"/>
                          </w:rPr>
                          <w:t>– 2</w:t>
                        </w:r>
                        <w:r w:rsidRPr="00EF31D6">
                          <w:rPr>
                            <w:color w:val="000000" w:themeColor="text1"/>
                            <w:vertAlign w:val="superscript"/>
                          </w:rPr>
                          <w:t>nd</w:t>
                        </w:r>
                        <w:r>
                          <w:rPr>
                            <w:color w:val="000000" w:themeColor="text1"/>
                          </w:rPr>
                          <w:t xml:space="preserve"> pulse</w:t>
                        </w:r>
                      </w:p>
                    </w:txbxContent>
                  </v:textbox>
                </v:oval>
                <v:shape id="Straight Arrow Connector 42" o:spid="_x0000_s1318" type="#_x0000_t32" style="position:absolute;left:20478;top:17049;width:0;height:29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" strokecolor="black [3200]" strokeweight="1.5pt">
                  <v:stroke dashstyle="3 1" startarrowwidth="wide" startarrowlength="long" endarrow="classic" endarrowwidth="wide" endarrowlength="long" joinstyle="miter"/>
                </v:shape>
                <v:shape id="Straight Arrow Connector 44" o:spid="_x0000_s1319" type="#_x0000_t32" style="position:absolute;left:20478;top:27051;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" strokecolor="black [3200]" strokeweight="1.5pt">
                  <v:stroke startarrowwidth="wide" startarrowlength="long" endarrow="classic" endarrowwidth="wide" endarrowlength="long" joinstyle="miter"/>
                </v:shape>
                <v:line id="Straight Connector 45" o:spid="_x0000_s1320" style="position:absolute;flip:y;visibility:visible;mso-wrap-style:square" from="0,3238" to="0,2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" strokecolor="black [3200]" strokeweight="1.5pt">
                  <v:stroke joinstyle="miter"/>
                </v:line>
                <v:line id="Straight Connector 46" o:spid="_x0000_s1321" style="position:absolute;flip:x;visibility:visible;mso-wrap-style:square" from="0,3238" to="6293,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" strokecolor="black [3200]" strokeweight="1.5pt">
                  <v:stroke startarrow="classic" startarrowwidth="wide" startarrowlength="long" endarrowwidth="wide" endarrowlength="long" joinstyle="miter"/>
                </v:line>
                <v:shape id="Text Box 47" o:spid="_x0000_s1322" type="#_x0000_t202" style="position:absolute;left:21907;top:6953;width:21946;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5BA301CE" w14:textId="77777777" w:rsidR="000F457A" w:rsidRPr="00EF31D6" w:rsidRDefault="000F457A" w:rsidP="00962B51">
                        <w:pPr>
                          <w:rPr>
                            <w:sz w:val="20"/>
                          </w:rPr>
                        </w:pPr>
                        <w:r>
                          <w:rPr>
                            <w:sz w:val="20"/>
                          </w:rPr>
                          <w:t xml:space="preserve">Transfer of electron and specie density </w:t>
                        </w:r>
                      </w:p>
                    </w:txbxContent>
                  </v:textbox>
                </v:shape>
                <v:shape id="Text Box 48" o:spid="_x0000_s1323" type="#_x0000_t202" style="position:absolute;left:14668;top:31908;width:127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04785856" w14:textId="77777777" w:rsidR="000F457A" w:rsidRPr="00BD395C" w:rsidRDefault="000F457A" w:rsidP="00962B51">
                        <w:r w:rsidRPr="00BD395C">
                          <w:t xml:space="preserve">Numerical results </w:t>
                        </w:r>
                      </w:p>
                    </w:txbxContent>
                  </v:textbox>
                </v:shape>
                <v:line id="Straight Connector 60" o:spid="_x0000_s1324" style="position:absolute;flip:x;visibility:visible;mso-wrap-style:square" from="0,29241" to="20478,29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" strokecolor="black [3200]" strokeweight="1.5pt">
                  <v:stroke joinstyle="miter"/>
                </v:line>
                <w10:wrap type="topAndBottom"/>
              </v:group>
            </w:pict>
          </mc:Fallback>
        </mc:AlternateContent>
      </w:r>
    </w:p>
    <w:p w14:paraId="6F3E83AD"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It can be seen that the 1D model is called only to gather the initial conditions for set reactor parameters. After the first pulse discharge the electron density, energy and heavy species densities are passed to the 0D model where they are subjected to multiple pulsed discharges wherein, over longer time duration, accumulation of heavy species occurs.  </w:t>
      </w:r>
    </w:p>
    <w:p w14:paraId="4C4E6B9F" w14:textId="6FE9A2B2" w:rsidR="00962B51" w:rsidRDefault="00962B51" w:rsidP="000D16CF">
      <w:pPr>
        <w:pStyle w:val="Heading3"/>
        <w:numPr>
          <w:ilvl w:val="2"/>
          <w:numId w:val="1"/>
        </w:numPr>
      </w:pPr>
      <w:bookmarkStart w:id="162" w:name="_Toc489385302"/>
      <w:r w:rsidRPr="000F30B0">
        <w:t>1D electron impact model</w:t>
      </w:r>
      <w:bookmarkEnd w:id="162"/>
    </w:p>
    <w:p w14:paraId="711367C5" w14:textId="77777777" w:rsidR="006D6786" w:rsidRPr="006D6786" w:rsidRDefault="006D6786" w:rsidP="006D6786"/>
    <w:p w14:paraId="7783A2A0" w14:textId="02CC47CA" w:rsidR="00962B51" w:rsidRPr="000F30B0" w:rsidRDefault="001560D6" w:rsidP="00962B51">
      <w:pPr>
        <w:tabs>
          <w:tab w:val="left" w:pos="2277"/>
        </w:tabs>
        <w:rPr>
          <w:rFonts w:ascii="Times New Roman" w:hAnsi="Times New Roman"/>
          <w:color w:val="000000" w:themeColor="text1"/>
        </w:rPr>
      </w:pPr>
      <w:r w:rsidRPr="000F30B0">
        <w:rPr>
          <w:rFonts w:ascii="Times New Roman" w:hAnsi="Times New Roman"/>
          <w:noProof/>
          <w:lang w:eastAsia="en-GB"/>
        </w:rPr>
        <mc:AlternateContent>
          <mc:Choice Requires="wpg">
            <w:drawing>
              <wp:anchor distT="0" distB="0" distL="114300" distR="114300" simplePos="0" relativeHeight="251577344" behindDoc="1" locked="0" layoutInCell="1" allowOverlap="1" wp14:anchorId="6A31C1BA" wp14:editId="30B25C7F">
                <wp:simplePos x="0" y="0"/>
                <wp:positionH relativeFrom="margin">
                  <wp:posOffset>1750695</wp:posOffset>
                </wp:positionH>
                <wp:positionV relativeFrom="paragraph">
                  <wp:posOffset>860773</wp:posOffset>
                </wp:positionV>
                <wp:extent cx="2230120" cy="1876425"/>
                <wp:effectExtent l="0" t="0" r="0" b="28575"/>
                <wp:wrapThrough wrapText="bothSides">
                  <wp:wrapPolygon edited="0">
                    <wp:start x="7196" y="0"/>
                    <wp:lineTo x="5904" y="219"/>
                    <wp:lineTo x="2030" y="2851"/>
                    <wp:lineTo x="1476" y="4386"/>
                    <wp:lineTo x="185" y="6798"/>
                    <wp:lineTo x="0" y="8552"/>
                    <wp:lineTo x="0" y="14035"/>
                    <wp:lineTo x="1476" y="17543"/>
                    <wp:lineTo x="1476" y="17982"/>
                    <wp:lineTo x="4797" y="21052"/>
                    <wp:lineTo x="6458" y="21710"/>
                    <wp:lineTo x="6827" y="21710"/>
                    <wp:lineTo x="11255" y="21710"/>
                    <wp:lineTo x="11624" y="21710"/>
                    <wp:lineTo x="13469" y="21052"/>
                    <wp:lineTo x="16790" y="17543"/>
                    <wp:lineTo x="19743" y="10526"/>
                    <wp:lineTo x="21403" y="7894"/>
                    <wp:lineTo x="21403" y="4605"/>
                    <wp:lineTo x="16421" y="2851"/>
                    <wp:lineTo x="12362" y="219"/>
                    <wp:lineTo x="10886" y="0"/>
                    <wp:lineTo x="7196" y="0"/>
                  </wp:wrapPolygon>
                </wp:wrapThrough>
                <wp:docPr id="38" name="Group 38"/>
                <wp:cNvGraphicFramePr/>
                <a:graphic xmlns:a="http://schemas.openxmlformats.org/drawingml/2006/main">
                  <a:graphicData uri="http://schemas.microsoft.com/office/word/2010/wordprocessingGroup">
                    <wpg:wgp>
                      <wpg:cNvGrpSpPr/>
                      <wpg:grpSpPr>
                        <a:xfrm>
                          <a:off x="0" y="0"/>
                          <a:ext cx="2230120" cy="1876425"/>
                          <a:chOff x="0" y="0"/>
                          <a:chExt cx="2230577" cy="1876425"/>
                        </a:xfrm>
                      </wpg:grpSpPr>
                      <wps:wsp>
                        <wps:cNvPr id="62" name="Text Box 62"/>
                        <wps:cNvSpPr txBox="1"/>
                        <wps:spPr>
                          <a:xfrm>
                            <a:off x="1909267" y="409651"/>
                            <a:ext cx="321310" cy="285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3BD6B" w14:textId="77777777" w:rsidR="000F457A" w:rsidRPr="00733A79" w:rsidRDefault="000F457A" w:rsidP="00962B51">
                              <w:pPr>
                                <w:rPr>
                                  <w:i/>
                                </w:rPr>
                              </w:pPr>
                              <w:r w:rsidRPr="00733A79">
                                <w:rPr>
                                  <w:i/>
                                </w:rPr>
                                <w:t xml:space="preser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870508" y="738835"/>
                            <a:ext cx="1141172" cy="20482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CF42D1" w14:textId="77777777" w:rsidR="000F457A" w:rsidRPr="00733A79" w:rsidRDefault="000F457A" w:rsidP="00962B51">
                              <w:pPr>
                                <w:rPr>
                                  <w:sz w:val="16"/>
                                </w:rPr>
                              </w:pPr>
                              <w:r w:rsidRPr="00733A79">
                                <w:rPr>
                                  <w:sz w:val="16"/>
                                </w:rPr>
                                <w:t xml:space="preserve">Simulated 1D domain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Oval 64"/>
                        <wps:cNvSpPr/>
                        <wps:spPr>
                          <a:xfrm>
                            <a:off x="0" y="0"/>
                            <a:ext cx="1876425" cy="18764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Oval 65"/>
                        <wps:cNvSpPr/>
                        <wps:spPr>
                          <a:xfrm>
                            <a:off x="907084" y="899769"/>
                            <a:ext cx="62865" cy="6286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Straight Connector 66"/>
                        <wps:cNvCnPr/>
                        <wps:spPr>
                          <a:xfrm>
                            <a:off x="972921" y="936345"/>
                            <a:ext cx="906780" cy="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7" name="Text Box 67"/>
                        <wps:cNvSpPr txBox="1"/>
                        <wps:spPr>
                          <a:xfrm>
                            <a:off x="570585" y="958291"/>
                            <a:ext cx="318770" cy="299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D034B" w14:textId="77777777" w:rsidR="000F457A" w:rsidRPr="00733A79" w:rsidRDefault="000F457A" w:rsidP="00962B51">
                              <w:pPr>
                                <w:rPr>
                                  <w:i/>
                                </w:rPr>
                              </w:pPr>
                              <w:r w:rsidRPr="00733A79">
                                <w:rPr>
                                  <w:i/>
                                </w:rPr>
                                <w:t>r</w:t>
                              </w:r>
                              <w:r w:rsidRPr="00733A79">
                                <w:rPr>
                                  <w:i/>
                                  <w:vertAlign w:val="subscript"/>
                                </w:rPr>
                                <w:t>0</w:t>
                              </w:r>
                              <w:r w:rsidRPr="00733A79">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Straight Arrow Connector 68"/>
                        <wps:cNvCnPr/>
                        <wps:spPr>
                          <a:xfrm flipV="1">
                            <a:off x="804672" y="965606"/>
                            <a:ext cx="99695" cy="124358"/>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flipH="1">
                            <a:off x="1880006" y="614477"/>
                            <a:ext cx="124663" cy="66192"/>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31C1BA" id="Group 38" o:spid="_x0000_s1325" style="position:absolute;margin-left:137.85pt;margin-top:67.8pt;width:175.6pt;height:147.75pt;z-index:-251739136;mso-position-horizontal-relative:margin" coordsize="22305,1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">
                <v:shape id="Text Box 62" o:spid="_x0000_s1326" type="#_x0000_t202" style="position:absolute;left:19092;top:4096;width:321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45B3BD6B" w14:textId="77777777" w:rsidR="000F457A" w:rsidRPr="00733A79" w:rsidRDefault="000F457A" w:rsidP="00962B51">
                        <w:pPr>
                          <w:rPr>
                            <w:i/>
                          </w:rPr>
                        </w:pPr>
                        <w:r w:rsidRPr="00733A79">
                          <w:rPr>
                            <w:i/>
                          </w:rPr>
                          <w:t xml:space="preserve">R </w:t>
                        </w:r>
                      </w:p>
                    </w:txbxContent>
                  </v:textbox>
                </v:shape>
                <v:shape id="Text Box 63" o:spid="_x0000_s1327" type="#_x0000_t202" style="position:absolute;left:8705;top:7388;width:11411;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14:paraId="2CCF42D1" w14:textId="77777777" w:rsidR="000F457A" w:rsidRPr="00733A79" w:rsidRDefault="000F457A" w:rsidP="00962B51">
                        <w:pPr>
                          <w:rPr>
                            <w:sz w:val="16"/>
                          </w:rPr>
                        </w:pPr>
                        <w:r w:rsidRPr="00733A79">
                          <w:rPr>
                            <w:sz w:val="16"/>
                          </w:rPr>
                          <w:t xml:space="preserve">Simulated 1D domain </w:t>
                        </w:r>
                      </w:p>
                    </w:txbxContent>
                  </v:textbox>
                </v:shape>
                <v:oval id="Oval 64" o:spid="_x0000_s1328" style="position:absolute;width:18764;height:18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" filled="f" strokecolor="black [3213]" strokeweight="1pt">
                  <v:stroke joinstyle="miter"/>
                </v:oval>
                <v:oval id="Oval 65" o:spid="_x0000_s1329" style="position:absolute;left:9070;top:8997;width:629;height: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" filled="f" strokecolor="black [3213]" strokeweight="1pt">
                  <v:stroke joinstyle="miter"/>
                </v:oval>
                <v:line id="Straight Connector 66" o:spid="_x0000_s1330" style="position:absolute;visibility:visible;mso-wrap-style:square" from="9729,9363" to="18797,9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" strokecolor="#7030a0" strokeweight="1.5pt">
                  <v:stroke joinstyle="miter"/>
                </v:line>
                <v:shape id="Text Box 67" o:spid="_x0000_s1331" type="#_x0000_t202" style="position:absolute;left:5705;top:9582;width:3188;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" fillcolor="white [3201]" stroked="f" strokeweight=".5pt">
                  <v:textbox>
                    <w:txbxContent>
                      <w:p w14:paraId="78ED034B" w14:textId="77777777" w:rsidR="000F457A" w:rsidRPr="00733A79" w:rsidRDefault="000F457A" w:rsidP="00962B51">
                        <w:pPr>
                          <w:rPr>
                            <w:i/>
                          </w:rPr>
                        </w:pPr>
                        <w:r w:rsidRPr="00733A79">
                          <w:rPr>
                            <w:i/>
                          </w:rPr>
                          <w:t>r</w:t>
                        </w:r>
                        <w:r w:rsidRPr="00733A79">
                          <w:rPr>
                            <w:i/>
                            <w:vertAlign w:val="subscript"/>
                          </w:rPr>
                          <w:t>0</w:t>
                        </w:r>
                        <w:r w:rsidRPr="00733A79">
                          <w:rPr>
                            <w:i/>
                          </w:rPr>
                          <w:t xml:space="preserve"> </w:t>
                        </w:r>
                      </w:p>
                    </w:txbxContent>
                  </v:textbox>
                </v:shape>
                <v:shape id="Straight Arrow Connector 68" o:spid="_x0000_s1332" type="#_x0000_t32" style="position:absolute;left:8046;top:9656;width:997;height:12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" strokecolor="black [3213]" strokeweight="1pt">
                  <v:stroke endarrow="classic" joinstyle="miter"/>
                </v:shape>
                <v:shape id="Straight Arrow Connector 69" o:spid="_x0000_s1333" type="#_x0000_t32" style="position:absolute;left:18800;top:6144;width:1246;height:6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" strokecolor="black [3213]" strokeweight="1pt">
                  <v:stroke endarrow="classic" joinstyle="miter"/>
                </v:shape>
                <w10:wrap type="through" anchorx="margin"/>
              </v:group>
            </w:pict>
          </mc:Fallback>
        </mc:AlternateContent>
      </w:r>
      <w:r w:rsidR="00962B51" w:rsidRPr="000F30B0">
        <w:rPr>
          <w:rFonts w:ascii="Times New Roman" w:hAnsi="Times New Roman"/>
        </w:rPr>
        <w:t xml:space="preserve">The most important assumption during the </w:t>
      </w:r>
      <w:r w:rsidRPr="000F30B0">
        <w:rPr>
          <w:rFonts w:ascii="Times New Roman" w:hAnsi="Times New Roman"/>
        </w:rPr>
        <w:t>modelling</w:t>
      </w:r>
      <w:r w:rsidR="00962B51" w:rsidRPr="000F30B0">
        <w:rPr>
          <w:rFonts w:ascii="Times New Roman" w:hAnsi="Times New Roman"/>
        </w:rPr>
        <w:t xml:space="preserve"> process was that the discharge was homogenous in nature. This assumption allows the </w:t>
      </w:r>
      <w:r w:rsidR="00962B51" w:rsidRPr="000F30B0">
        <w:rPr>
          <w:rFonts w:ascii="Times New Roman" w:hAnsi="Times New Roman"/>
          <w:color w:val="000000" w:themeColor="text1"/>
        </w:rPr>
        <w:t xml:space="preserve">Scharfetter-Gummel upwind scheme implemented in COMSOL to be used to solve the continuity equations for each species. This method has been implemented previously to simulate electrical discharges and has proven to be stable </w:t>
      </w:r>
      <w:r w:rsidR="00962B51" w:rsidRPr="000F30B0">
        <w:rPr>
          <w:rFonts w:ascii="Times New Roman" w:hAnsi="Times New Roman"/>
          <w:color w:val="000000" w:themeColor="text1"/>
        </w:rPr>
        <w:fldChar w:fldCharType="begin" w:fldLock="1"/>
      </w:r>
      <w:r w:rsidR="00CE1759">
        <w:rPr>
          <w:rFonts w:ascii="Times New Roman" w:hAnsi="Times New Roman"/>
          <w:color w:val="000000" w:themeColor="text1"/>
        </w:rPr>
        <w:instrText>ADDIN CSL_CITATION { "citationItems" : [ { "id" : "ITEM-1", "itemData" : { "DOI" : "10.1103/PhysRevA.36.2782", "ISSN" : "10502947", "PMID" : "9899183", "abstract" : "Theoretical predictions are given of the spatiotemporal distribution of charged-particle densities and electric field in a radio-frequency glow discharge. The model is based on a numerical solution of the continuity equations for electrons, positive ions, and negative ions coupled with Poisson\u2019s equation. The influence of frequency and gas composition (electropositive versus electronegative gas) on the discharge properties is analyzed and compared (qualitatively) with experimental results. In the case of electronegative gas mixtures, and at low frequencies (of the order and less than the ion plasma frequency), the numerical model predicts the formation of double layers at the plasma-sheath boundaries, in agreement with recent experimental measurements based on spectroscopic plasma-diagnostic techniques.", "author" : [ { "dropping-particle" : "", "family" : "Boeuf", "given" : "J. P.", "non-dropping-particle" : "", "parse-names" : false, "suffix" : "" } ], "container-title" : "Physical Review A", "id" : "ITEM-1", "issue" : "6", "issued" : { "date-parts" : [ [ "1987", "9", "1" ] ] }, "page" : "2782-2792", "publisher" : "American Physical Society", "title" : "Numerical model of rf glow discharges", "type" : "article-journal", "volume" : "36" }, "uris" : [ "http://www.mendeley.com/documents/?uuid=f844e80d-3d13-36ee-8936-536cfca04774" ] }, { "id" : "ITEM-2", "itemData" : { "DOI" : "10.1006/jcph.1995.1123", "ISSN" : "00219991", "abstract" : "A well-known Scharfetter-Gummel (SG) scheme for convection-dominated problems of semiconductor and gas discharge plasmas is improved. A one-dimensional convection-diffusion equation is considered. It is shown that the original SG scheme is accurate if the potential drop between two adjacent nodes is much less than the electron temperature. To satisfy this condition a pair of additional nodes between adjacent nodes are inserted. The distance between these \"virtual\" nodes can be choosen small enough to obtain flux at the cell bound with the high accuracy. The number densities at virtual nodes are found by interpolation. Tests have shown that the accuracy of this scheme is comparable to the FCT technique, but in contrast it does not produce a \"staircase\" disturbance on rapidly changing functions.", "author" : [ { "dropping-particle" : "", "family" : "Kulikovsky", "given" : "A.A.", "non-dropping-particle" : "", "parse-names" : false, "suffix" : "" } ], "container-title" : "Journal of Computational Physics", "id" : "ITEM-2", "issue" : "1", "issued" : { "date-parts" : [ [ "1995", "6" ] ] }, "page" : "149-155", "title" : "A More Accurate Scharfetter-Gummel Algorithm of Electron Transport for Semiconductor and Gas Discharge Simulation", "type" : "article", "volume" : "119" }, "uris" : [ "http://www.mendeley.com/documents/?uuid=a37ebb96-0391-3af6-9dab-0fddd5cfc922" ] } ], "mendeley" : { "formattedCitation" : "&lt;sup&gt;[78],[79]&lt;/sup&gt;", "plainTextFormattedCitation" : "[78],[79]", "previouslyFormattedCitation" : "&lt;sup&gt;[78],[79]&lt;/sup&gt;" }, "properties" : {  }, "schema" : "https://github.com/citation-style-language/schema/raw/master/csl-citation.json" }</w:instrText>
      </w:r>
      <w:r w:rsidR="00962B51" w:rsidRPr="000F30B0">
        <w:rPr>
          <w:rFonts w:ascii="Times New Roman" w:hAnsi="Times New Roman"/>
          <w:color w:val="000000" w:themeColor="text1"/>
        </w:rPr>
        <w:fldChar w:fldCharType="separate"/>
      </w:r>
      <w:r w:rsidR="00DF78D3" w:rsidRPr="00DF78D3">
        <w:rPr>
          <w:rFonts w:ascii="Times New Roman" w:hAnsi="Times New Roman"/>
          <w:noProof/>
          <w:color w:val="000000" w:themeColor="text1"/>
          <w:vertAlign w:val="superscript"/>
        </w:rPr>
        <w:t>[78],[79]</w:t>
      </w:r>
      <w:r w:rsidR="00962B51" w:rsidRPr="000F30B0">
        <w:rPr>
          <w:rFonts w:ascii="Times New Roman" w:hAnsi="Times New Roman"/>
          <w:color w:val="000000" w:themeColor="text1"/>
        </w:rPr>
        <w:fldChar w:fldCharType="end"/>
      </w:r>
      <w:r w:rsidR="00962B51" w:rsidRPr="000F30B0">
        <w:rPr>
          <w:rFonts w:ascii="Times New Roman" w:hAnsi="Times New Roman"/>
          <w:color w:val="000000" w:themeColor="text1"/>
        </w:rPr>
        <w:t xml:space="preserve">. </w:t>
      </w:r>
      <w:r w:rsidR="00962B51" w:rsidRPr="000F30B0">
        <w:rPr>
          <w:rFonts w:ascii="Times New Roman" w:hAnsi="Times New Roman"/>
        </w:rPr>
        <w:br/>
      </w:r>
    </w:p>
    <w:p w14:paraId="1002DB99" w14:textId="44DA1A73" w:rsidR="00962B51" w:rsidRPr="000F30B0" w:rsidRDefault="00962B51" w:rsidP="00962B51">
      <w:pPr>
        <w:tabs>
          <w:tab w:val="left" w:pos="2277"/>
        </w:tabs>
        <w:rPr>
          <w:rFonts w:ascii="Times New Roman" w:hAnsi="Times New Roman"/>
          <w:color w:val="000000" w:themeColor="text1"/>
        </w:rPr>
      </w:pPr>
    </w:p>
    <w:p w14:paraId="58AF3FA4" w14:textId="77777777" w:rsidR="00962B51" w:rsidRPr="000F30B0" w:rsidRDefault="00962B51" w:rsidP="00962B51">
      <w:pPr>
        <w:tabs>
          <w:tab w:val="left" w:pos="2277"/>
        </w:tabs>
        <w:rPr>
          <w:rFonts w:ascii="Times New Roman" w:hAnsi="Times New Roman"/>
        </w:rPr>
      </w:pPr>
    </w:p>
    <w:p w14:paraId="56296638" w14:textId="77777777" w:rsidR="00962B51" w:rsidRPr="000F30B0" w:rsidRDefault="00962B51" w:rsidP="00962B51">
      <w:pPr>
        <w:tabs>
          <w:tab w:val="left" w:pos="2277"/>
        </w:tabs>
        <w:rPr>
          <w:rFonts w:ascii="Times New Roman" w:hAnsi="Times New Roman"/>
        </w:rPr>
      </w:pPr>
    </w:p>
    <w:p w14:paraId="0D4364EA" w14:textId="77777777" w:rsidR="00962B51" w:rsidRPr="000F30B0" w:rsidRDefault="00962B51" w:rsidP="00962B51">
      <w:pPr>
        <w:tabs>
          <w:tab w:val="left" w:pos="2277"/>
        </w:tabs>
        <w:rPr>
          <w:rFonts w:ascii="Times New Roman" w:hAnsi="Times New Roman"/>
        </w:rPr>
      </w:pPr>
    </w:p>
    <w:p w14:paraId="6D830E11" w14:textId="77777777" w:rsidR="00962B51" w:rsidRPr="000F30B0" w:rsidRDefault="00962B51" w:rsidP="00962B51">
      <w:pPr>
        <w:tabs>
          <w:tab w:val="left" w:pos="2277"/>
        </w:tabs>
        <w:rPr>
          <w:rFonts w:ascii="Times New Roman" w:hAnsi="Times New Roman"/>
        </w:rPr>
      </w:pPr>
    </w:p>
    <w:p w14:paraId="57BF90B2" w14:textId="77777777" w:rsidR="00962B51" w:rsidRPr="000F30B0" w:rsidRDefault="00962B51" w:rsidP="00962B51">
      <w:pPr>
        <w:tabs>
          <w:tab w:val="left" w:pos="2277"/>
        </w:tabs>
        <w:rPr>
          <w:rFonts w:ascii="Times New Roman" w:hAnsi="Times New Roman"/>
        </w:rPr>
      </w:pPr>
    </w:p>
    <w:p w14:paraId="6B1ED381" w14:textId="77777777" w:rsidR="00962B51" w:rsidRPr="000F30B0" w:rsidRDefault="00962B51" w:rsidP="00962B51">
      <w:pPr>
        <w:tabs>
          <w:tab w:val="left" w:pos="2277"/>
        </w:tabs>
        <w:jc w:val="right"/>
        <w:rPr>
          <w:rFonts w:ascii="Times New Roman" w:hAnsi="Times New Roman"/>
        </w:rPr>
      </w:pPr>
      <w:r w:rsidRPr="000F30B0">
        <w:rPr>
          <w:noProof/>
          <w:lang w:eastAsia="en-GB"/>
        </w:rPr>
        <mc:AlternateContent>
          <mc:Choice Requires="wps">
            <w:drawing>
              <wp:anchor distT="0" distB="0" distL="114300" distR="114300" simplePos="0" relativeHeight="251587584" behindDoc="0" locked="0" layoutInCell="1" allowOverlap="1" wp14:anchorId="24497983" wp14:editId="459331CD">
                <wp:simplePos x="0" y="0"/>
                <wp:positionH relativeFrom="margin">
                  <wp:align>center</wp:align>
                </wp:positionH>
                <wp:positionV relativeFrom="paragraph">
                  <wp:posOffset>11094</wp:posOffset>
                </wp:positionV>
                <wp:extent cx="2752725" cy="635"/>
                <wp:effectExtent l="0" t="0" r="9525" b="0"/>
                <wp:wrapThrough wrapText="bothSides">
                  <wp:wrapPolygon edited="0">
                    <wp:start x="0" y="0"/>
                    <wp:lineTo x="0" y="20026"/>
                    <wp:lineTo x="21525" y="20026"/>
                    <wp:lineTo x="21525" y="0"/>
                    <wp:lineTo x="0" y="0"/>
                  </wp:wrapPolygon>
                </wp:wrapThrough>
                <wp:docPr id="70" name="Text Box 70"/>
                <wp:cNvGraphicFramePr/>
                <a:graphic xmlns:a="http://schemas.openxmlformats.org/drawingml/2006/main">
                  <a:graphicData uri="http://schemas.microsoft.com/office/word/2010/wordprocessingShape">
                    <wps:wsp>
                      <wps:cNvSpPr txBox="1"/>
                      <wps:spPr>
                        <a:xfrm>
                          <a:off x="0" y="0"/>
                          <a:ext cx="2752725" cy="635"/>
                        </a:xfrm>
                        <a:prstGeom prst="rect">
                          <a:avLst/>
                        </a:prstGeom>
                        <a:solidFill>
                          <a:prstClr val="white"/>
                        </a:solidFill>
                        <a:ln>
                          <a:noFill/>
                        </a:ln>
                        <a:effectLst/>
                      </wps:spPr>
                      <wps:txbx>
                        <w:txbxContent>
                          <w:p w14:paraId="3742A659" w14:textId="3B8F5FC5" w:rsidR="000F457A" w:rsidRPr="00B22652" w:rsidRDefault="000F457A" w:rsidP="00962B51">
                            <w:pPr>
                              <w:pStyle w:val="Caption"/>
                              <w:jc w:val="center"/>
                              <w:rPr>
                                <w:rFonts w:ascii="Times New Roman" w:hAnsi="Times New Roman" w:cs="Times New Roman"/>
                                <w:b w:val="0"/>
                                <w:noProof/>
                                <w:color w:val="auto"/>
                                <w:sz w:val="22"/>
                              </w:rPr>
                            </w:pPr>
                            <w:bookmarkStart w:id="163" w:name="_Ref488700013"/>
                            <w:bookmarkStart w:id="164" w:name="_Toc488690283"/>
                            <w:r w:rsidRPr="00B22652">
                              <w:rPr>
                                <w:rFonts w:ascii="Times New Roman" w:hAnsi="Times New Roman" w:cs="Times New Roman"/>
                                <w:b w:val="0"/>
                                <w:color w:val="auto"/>
                                <w:sz w:val="22"/>
                              </w:rPr>
                              <w:t xml:space="preserve">Figure </w:t>
                            </w:r>
                            <w:r w:rsidRPr="00B22652">
                              <w:rPr>
                                <w:rFonts w:ascii="Times New Roman" w:hAnsi="Times New Roman" w:cs="Times New Roman"/>
                                <w:b w:val="0"/>
                                <w:color w:val="auto"/>
                                <w:sz w:val="22"/>
                              </w:rPr>
                              <w:fldChar w:fldCharType="begin"/>
                            </w:r>
                            <w:r w:rsidRPr="00B22652">
                              <w:rPr>
                                <w:rFonts w:ascii="Times New Roman" w:hAnsi="Times New Roman" w:cs="Times New Roman"/>
                                <w:b w:val="0"/>
                                <w:color w:val="auto"/>
                                <w:sz w:val="22"/>
                              </w:rPr>
                              <w:instrText xml:space="preserve"> SEQ Figure \* ARABIC </w:instrText>
                            </w:r>
                            <w:r w:rsidRPr="00B22652">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38</w:t>
                            </w:r>
                            <w:r w:rsidRPr="00B22652">
                              <w:rPr>
                                <w:rFonts w:ascii="Times New Roman" w:hAnsi="Times New Roman" w:cs="Times New Roman"/>
                                <w:b w:val="0"/>
                                <w:color w:val="auto"/>
                                <w:sz w:val="22"/>
                              </w:rPr>
                              <w:fldChar w:fldCharType="end"/>
                            </w:r>
                            <w:bookmarkEnd w:id="163"/>
                            <w:r w:rsidRPr="00B22652">
                              <w:rPr>
                                <w:rFonts w:ascii="Times New Roman" w:hAnsi="Times New Roman" w:cs="Times New Roman"/>
                                <w:b w:val="0"/>
                                <w:color w:val="auto"/>
                                <w:sz w:val="22"/>
                              </w:rPr>
                              <w:t>: Simulated swept reactor domain</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497983" id="Text Box 70" o:spid="_x0000_s1334" type="#_x0000_t202" style="position:absolute;left:0;text-align:left;margin-left:0;margin-top:.85pt;width:216.75pt;height:.05pt;z-index:2515875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" stroked="f">
                <v:textbox style="mso-fit-shape-to-text:t" inset="0,0,0,0">
                  <w:txbxContent>
                    <w:p w14:paraId="3742A659" w14:textId="3B8F5FC5" w:rsidR="000F457A" w:rsidRPr="00B22652" w:rsidRDefault="000F457A" w:rsidP="00962B51">
                      <w:pPr>
                        <w:pStyle w:val="Caption"/>
                        <w:jc w:val="center"/>
                        <w:rPr>
                          <w:rFonts w:ascii="Times New Roman" w:hAnsi="Times New Roman" w:cs="Times New Roman"/>
                          <w:b w:val="0"/>
                          <w:noProof/>
                          <w:color w:val="auto"/>
                          <w:sz w:val="22"/>
                        </w:rPr>
                      </w:pPr>
                      <w:bookmarkStart w:id="165" w:name="_Ref488700013"/>
                      <w:bookmarkStart w:id="166" w:name="_Toc488690283"/>
                      <w:r w:rsidRPr="00B22652">
                        <w:rPr>
                          <w:rFonts w:ascii="Times New Roman" w:hAnsi="Times New Roman" w:cs="Times New Roman"/>
                          <w:b w:val="0"/>
                          <w:color w:val="auto"/>
                          <w:sz w:val="22"/>
                        </w:rPr>
                        <w:t xml:space="preserve">Figure </w:t>
                      </w:r>
                      <w:r w:rsidRPr="00B22652">
                        <w:rPr>
                          <w:rFonts w:ascii="Times New Roman" w:hAnsi="Times New Roman" w:cs="Times New Roman"/>
                          <w:b w:val="0"/>
                          <w:color w:val="auto"/>
                          <w:sz w:val="22"/>
                        </w:rPr>
                        <w:fldChar w:fldCharType="begin"/>
                      </w:r>
                      <w:r w:rsidRPr="00B22652">
                        <w:rPr>
                          <w:rFonts w:ascii="Times New Roman" w:hAnsi="Times New Roman" w:cs="Times New Roman"/>
                          <w:b w:val="0"/>
                          <w:color w:val="auto"/>
                          <w:sz w:val="22"/>
                        </w:rPr>
                        <w:instrText xml:space="preserve"> SEQ Figure \* ARABIC </w:instrText>
                      </w:r>
                      <w:r w:rsidRPr="00B22652">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38</w:t>
                      </w:r>
                      <w:r w:rsidRPr="00B22652">
                        <w:rPr>
                          <w:rFonts w:ascii="Times New Roman" w:hAnsi="Times New Roman" w:cs="Times New Roman"/>
                          <w:b w:val="0"/>
                          <w:color w:val="auto"/>
                          <w:sz w:val="22"/>
                        </w:rPr>
                        <w:fldChar w:fldCharType="end"/>
                      </w:r>
                      <w:bookmarkEnd w:id="165"/>
                      <w:r w:rsidRPr="00B22652">
                        <w:rPr>
                          <w:rFonts w:ascii="Times New Roman" w:hAnsi="Times New Roman" w:cs="Times New Roman"/>
                          <w:b w:val="0"/>
                          <w:color w:val="auto"/>
                          <w:sz w:val="22"/>
                        </w:rPr>
                        <w:t>: Simulated swept reactor domain</w:t>
                      </w:r>
                      <w:bookmarkEnd w:id="166"/>
                    </w:p>
                  </w:txbxContent>
                </v:textbox>
                <w10:wrap type="through" anchorx="margin"/>
              </v:shape>
            </w:pict>
          </mc:Fallback>
        </mc:AlternateContent>
      </w:r>
    </w:p>
    <w:p w14:paraId="18A4E9B6" w14:textId="102CAF1D" w:rsidR="00962B51" w:rsidRPr="000F30B0" w:rsidRDefault="00962B51" w:rsidP="00962B51">
      <w:pPr>
        <w:tabs>
          <w:tab w:val="left" w:pos="2277"/>
        </w:tabs>
        <w:rPr>
          <w:rFonts w:ascii="Times New Roman" w:hAnsi="Times New Roman"/>
        </w:rPr>
      </w:pPr>
      <w:r w:rsidRPr="000F30B0">
        <w:rPr>
          <w:rFonts w:ascii="Times New Roman" w:hAnsi="Times New Roman"/>
        </w:rPr>
        <w:t xml:space="preserve">In parallel with the experimental method the plasma </w:t>
      </w:r>
      <w:r w:rsidR="001560D6" w:rsidRPr="000F30B0">
        <w:rPr>
          <w:rFonts w:ascii="Times New Roman" w:hAnsi="Times New Roman"/>
        </w:rPr>
        <w:t>modelled</w:t>
      </w:r>
      <w:r w:rsidRPr="000F30B0">
        <w:rPr>
          <w:rFonts w:ascii="Times New Roman" w:hAnsi="Times New Roman"/>
        </w:rPr>
        <w:t xml:space="preserve"> was operated in the corona regime, although this was not always the case. However, in most cases the plasma appeared homogeneous and </w:t>
      </w:r>
      <w:r w:rsidRPr="000F30B0">
        <w:rPr>
          <w:rFonts w:ascii="Times New Roman" w:hAnsi="Times New Roman"/>
        </w:rPr>
        <w:lastRenderedPageBreak/>
        <w:t xml:space="preserve">filled the entire reactor geometry. </w:t>
      </w:r>
      <w:r w:rsidR="00336197" w:rsidRPr="00336197">
        <w:rPr>
          <w:rFonts w:ascii="Times New Roman" w:hAnsi="Times New Roman"/>
        </w:rPr>
        <w:fldChar w:fldCharType="begin"/>
      </w:r>
      <w:r w:rsidR="00336197" w:rsidRPr="00336197">
        <w:rPr>
          <w:rFonts w:ascii="Times New Roman" w:hAnsi="Times New Roman"/>
        </w:rPr>
        <w:instrText xml:space="preserve"> REF _Ref488699981 \h  \* MERGEFORMAT </w:instrText>
      </w:r>
      <w:r w:rsidR="00336197" w:rsidRPr="00336197">
        <w:rPr>
          <w:rFonts w:ascii="Times New Roman" w:hAnsi="Times New Roman"/>
        </w:rPr>
      </w:r>
      <w:r w:rsidR="00336197" w:rsidRPr="00336197">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39</w:t>
      </w:r>
      <w:r w:rsidR="00336197" w:rsidRPr="00336197">
        <w:rPr>
          <w:rFonts w:ascii="Times New Roman" w:hAnsi="Times New Roman"/>
        </w:rPr>
        <w:fldChar w:fldCharType="end"/>
      </w:r>
      <w:r w:rsidRPr="000F30B0">
        <w:rPr>
          <w:rFonts w:ascii="Times New Roman" w:hAnsi="Times New Roman"/>
        </w:rPr>
        <w:t xml:space="preserve"> shows what the discharge looks like after application of high voltage electricity. Although difficult to get an accurate photograph there are some signs of the filamentary behaviour expected in corona discharges (video evidence during experimentation gave a clearer view into the nature of the discharge). With larger quantities of Ar in the gas feed, a transition from corona to spark discharge was observed and instabilities in the electric current developed. This transition is also dependent on the applied voltage, frequency, reactor geometry and wire surface state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"10.1063/1.3309758", "ISBN" : "0963-0252", "ISSN" : "00218979", "abstract" : "Nanosecond repetitively pulsed (NRP) spark discharges have been studied in atmospheric pressure air preheated to 1000 K. Measurements of spark initiation and stability, plasma dynamics, gas temperature and current\u2013voltage characteristics of the spark regime are presented. Using 10 ns pulses applied repetitively at 30 kHz, we find that 2\u2013400 pulses are required to initiate the spark, depending on the applied voltage. Furthermore, about 30\u201350 pulses are required for the spark discharge to reach steady state, following initiation. Based on space- and time-resolved optical emission spectroscopy, the spark discharge in steady state is found to ignite homogeneously in the discharge gap, without evidence of an initial streamer. Using measured emission from the N2 (C\u2013B) 0\u20130 band, it is found that the gas temperature rises by several thousand Kelvin in the span of about 30 ns following the application of the high-voltage pulse. Current\u2013voltage measurements show that up to 20\u201340A of conduction current is generated, which corresponds to an electron number density of up to 1015 cm\u22123 towards the end of the high-voltage pulse. The discharge dynamics, gas temperature and electron number density are consistent with a streamer-less spark that develops homogeneously through avalanche ionization in volume. This occurs because the pre-ionization electron number density of about 1011 cm\u22123 produced by the high frequency train of pulses is above the critical density for streamer-less discharge development, which is shown to be about 108 cm\u22123.", "author" : [ { "dropping-particle" : "", "family" : "Pai", "given" : "David Z.", "non-dropping-particle" : "", "parse-names" : false, "suffix" : "" }, { "dropping-particle" : "", "family" : "Lacoste", "given" : "Deanna A.", "non-dropping-particle" : "", "parse-names" : false, "suffix" : "" }, { "dropping-particle" : "", "family" : "Laux", "given" : "Christophe O.", "non-dropping-particle" : "", "parse-names" : false, "suffix" : "" } ], "container-title" : "Journal of Applied Physics", "id" : "ITEM-1", "issue" : "9", "issued" : { "date-parts" : [ [ "2010", "5" ] ] }, "page" : "093303", "publisher" : "American Institute of Physics", "title" : "Transitions between corona, glow, and spark regimes of nanosecond repetitively pulsed discharges in air at atmospheric pressure", "type" : "article-journal", "volume" : "107" }, "uris" : [ "http://www.mendeley.com/documents/?uuid=09dd20b1-ad88-3d84-9bad-fbccece47cd8" ] } ], "mendeley" : { "formattedCitation" : "&lt;sup&gt;[80]&lt;/sup&gt;", "plainTextFormattedCitation" : "[80]", "previouslyFormattedCitation" : "&lt;sup&gt;[80]&lt;/sup&gt;"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[80]</w:t>
      </w:r>
      <w:r w:rsidRPr="000F30B0">
        <w:rPr>
          <w:rFonts w:ascii="Times New Roman" w:hAnsi="Times New Roman"/>
        </w:rPr>
        <w:fldChar w:fldCharType="end"/>
      </w:r>
      <w:r w:rsidRPr="000F30B0">
        <w:rPr>
          <w:rFonts w:ascii="Times New Roman" w:hAnsi="Times New Roman"/>
        </w:rPr>
        <w:t xml:space="preserve">. Therefore, in terms of </w:t>
      </w:r>
      <w:r w:rsidR="001560D6" w:rsidRPr="000F30B0">
        <w:rPr>
          <w:rFonts w:ascii="Times New Roman" w:hAnsi="Times New Roman"/>
        </w:rPr>
        <w:t>modelling</w:t>
      </w:r>
      <w:r w:rsidRPr="000F30B0">
        <w:rPr>
          <w:rFonts w:ascii="Times New Roman" w:hAnsi="Times New Roman"/>
        </w:rPr>
        <w:t xml:space="preserve">, the plasma was treated as a homogeneous discharge along the axial and azimuthal directions. The scope of the model extends from the wire surface to the inner diameter of the grounded cylinder shown in </w:t>
      </w:r>
      <w:r w:rsidR="00336197" w:rsidRPr="00336197">
        <w:rPr>
          <w:rFonts w:ascii="Times New Roman" w:hAnsi="Times New Roman"/>
        </w:rPr>
        <w:fldChar w:fldCharType="begin"/>
      </w:r>
      <w:r w:rsidR="00336197" w:rsidRPr="00336197">
        <w:rPr>
          <w:rFonts w:ascii="Times New Roman" w:hAnsi="Times New Roman"/>
        </w:rPr>
        <w:instrText xml:space="preserve"> REF _Ref488700013 \h  \* MERGEFORMAT </w:instrText>
      </w:r>
      <w:r w:rsidR="00336197" w:rsidRPr="00336197">
        <w:rPr>
          <w:rFonts w:ascii="Times New Roman" w:hAnsi="Times New Roman"/>
        </w:rPr>
      </w:r>
      <w:r w:rsidR="00336197" w:rsidRPr="00336197">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38</w:t>
      </w:r>
      <w:r w:rsidR="00336197" w:rsidRPr="00336197">
        <w:rPr>
          <w:rFonts w:ascii="Times New Roman" w:hAnsi="Times New Roman"/>
        </w:rPr>
        <w:fldChar w:fldCharType="end"/>
      </w:r>
      <w:r w:rsidRPr="000F30B0">
        <w:rPr>
          <w:rFonts w:ascii="Times New Roman" w:hAnsi="Times New Roman"/>
        </w:rPr>
        <w:t xml:space="preserve">; the axial dependence can be disregarded owing </w:t>
      </w:r>
      <w:r w:rsidR="00515504" w:rsidRPr="000F30B0">
        <w:rPr>
          <w:rFonts w:ascii="Times New Roman" w:hAnsi="Times New Roman"/>
          <w:noProof/>
          <w:lang w:eastAsia="en-GB"/>
        </w:rPr>
        <mc:AlternateContent>
          <mc:Choice Requires="wpg">
            <w:drawing>
              <wp:anchor distT="0" distB="0" distL="114300" distR="114300" simplePos="0" relativeHeight="251579392" behindDoc="1" locked="0" layoutInCell="1" allowOverlap="1" wp14:anchorId="46995287" wp14:editId="3AEA721F">
                <wp:simplePos x="0" y="0"/>
                <wp:positionH relativeFrom="margin">
                  <wp:posOffset>349250</wp:posOffset>
                </wp:positionH>
                <wp:positionV relativeFrom="paragraph">
                  <wp:posOffset>1913255</wp:posOffset>
                </wp:positionV>
                <wp:extent cx="4879975" cy="2168525"/>
                <wp:effectExtent l="0" t="0" r="0" b="3175"/>
                <wp:wrapThrough wrapText="bothSides">
                  <wp:wrapPolygon edited="0">
                    <wp:start x="0" y="0"/>
                    <wp:lineTo x="0" y="21442"/>
                    <wp:lineTo x="21502" y="21442"/>
                    <wp:lineTo x="21502" y="0"/>
                    <wp:lineTo x="0" y="0"/>
                  </wp:wrapPolygon>
                </wp:wrapThrough>
                <wp:docPr id="71" name="Group 71"/>
                <wp:cNvGraphicFramePr/>
                <a:graphic xmlns:a="http://schemas.openxmlformats.org/drawingml/2006/main">
                  <a:graphicData uri="http://schemas.microsoft.com/office/word/2010/wordprocessingGroup">
                    <wpg:wgp>
                      <wpg:cNvGrpSpPr/>
                      <wpg:grpSpPr>
                        <a:xfrm>
                          <a:off x="0" y="0"/>
                          <a:ext cx="4879975" cy="2168525"/>
                          <a:chOff x="0" y="0"/>
                          <a:chExt cx="4880344" cy="2169042"/>
                        </a:xfrm>
                      </wpg:grpSpPr>
                      <pic:pic xmlns:pic="http://schemas.openxmlformats.org/drawingml/2006/picture">
                        <pic:nvPicPr>
                          <pic:cNvPr id="72" name="Picture 7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1626781" y="0"/>
                            <a:ext cx="3253563" cy="2169042"/>
                          </a:xfrm>
                          <a:prstGeom prst="rect">
                            <a:avLst/>
                          </a:prstGeom>
                        </pic:spPr>
                      </pic:pic>
                      <pic:pic xmlns:pic="http://schemas.openxmlformats.org/drawingml/2006/picture">
                        <pic:nvPicPr>
                          <pic:cNvPr id="73" name="Picture 73" descr="C:\Users\Matt\Google Drive\PhD\Pictures\Plasma\200ml-min 50Ar 50CO2 v3 f3\IMG_20160323_145543080.jp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26781" cy="2169042"/>
                          </a:xfrm>
                          <a:prstGeom prst="rect">
                            <a:avLst/>
                          </a:prstGeom>
                          <a:noFill/>
                          <a:ln>
                            <a:noFill/>
                          </a:ln>
                        </pic:spPr>
                      </pic:pic>
                    </wpg:wgp>
                  </a:graphicData>
                </a:graphic>
              </wp:anchor>
            </w:drawing>
          </mc:Choice>
          <mc:Fallback>
            <w:pict>
              <v:group w14:anchorId="7CF780D0" id="Group 71" o:spid="_x0000_s1026" style="position:absolute;margin-left:27.5pt;margin-top:150.65pt;width:384.25pt;height:170.75pt;z-index:-251737088;mso-position-horizontal-relative:margin" coordsize="48803,21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">
                <v:shape id="Picture 72" o:spid="_x0000_s1027" type="#_x0000_t75" style="position:absolute;left:16267;width:32536;height:2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">
                  <v:imagedata r:id="rId121" o:title=""/>
                </v:shape>
                <v:shape id="Picture 73" o:spid="_x0000_s1028" type="#_x0000_t75" style="position:absolute;width:16267;height:2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">
                  <v:imagedata r:id="rId122" o:title="IMG_20160323_145543080"/>
                </v:shape>
                <w10:wrap type="through" anchorx="margin"/>
              </v:group>
            </w:pict>
          </mc:Fallback>
        </mc:AlternateContent>
      </w:r>
      <w:r w:rsidRPr="000F30B0">
        <w:rPr>
          <w:rFonts w:ascii="Times New Roman" w:hAnsi="Times New Roman"/>
        </w:rPr>
        <w:t xml:space="preserve">to the short duration of a pulse (~1 µs) as compared to the residence time of the gas. </w:t>
      </w:r>
    </w:p>
    <w:p w14:paraId="09A6A9B0" w14:textId="20D314E0" w:rsidR="00962B51" w:rsidRPr="000F30B0" w:rsidRDefault="00962B51" w:rsidP="00962B51">
      <w:pPr>
        <w:tabs>
          <w:tab w:val="center" w:pos="4536"/>
          <w:tab w:val="right" w:pos="9072"/>
        </w:tabs>
        <w:jc w:val="both"/>
        <w:rPr>
          <w:rFonts w:ascii="Times New Roman" w:hAnsi="Times New Roman"/>
        </w:rPr>
      </w:pPr>
    </w:p>
    <w:p w14:paraId="59C86BC0" w14:textId="10613A12" w:rsidR="00962B51" w:rsidRPr="000F30B0" w:rsidRDefault="00962B51" w:rsidP="00962B51">
      <w:pPr>
        <w:tabs>
          <w:tab w:val="center" w:pos="4536"/>
          <w:tab w:val="right" w:pos="9072"/>
        </w:tabs>
        <w:jc w:val="both"/>
        <w:rPr>
          <w:rFonts w:ascii="Times New Roman" w:hAnsi="Times New Roman"/>
        </w:rPr>
      </w:pPr>
    </w:p>
    <w:p w14:paraId="78DA8208" w14:textId="2F33FE9E" w:rsidR="00962B51" w:rsidRPr="000F30B0" w:rsidRDefault="00962B51" w:rsidP="00962B51">
      <w:pPr>
        <w:tabs>
          <w:tab w:val="center" w:pos="4536"/>
          <w:tab w:val="right" w:pos="9072"/>
        </w:tabs>
        <w:jc w:val="both"/>
        <w:rPr>
          <w:rFonts w:ascii="Times New Roman" w:hAnsi="Times New Roman"/>
        </w:rPr>
      </w:pPr>
    </w:p>
    <w:p w14:paraId="71BB7293" w14:textId="7ECAEA0F" w:rsidR="00962B51" w:rsidRPr="000F30B0" w:rsidRDefault="00962B51" w:rsidP="00962B51">
      <w:pPr>
        <w:tabs>
          <w:tab w:val="center" w:pos="4536"/>
          <w:tab w:val="right" w:pos="9072"/>
        </w:tabs>
        <w:jc w:val="both"/>
        <w:rPr>
          <w:rFonts w:ascii="Times New Roman" w:hAnsi="Times New Roman"/>
        </w:rPr>
      </w:pPr>
    </w:p>
    <w:p w14:paraId="3F277367" w14:textId="5C51BC07" w:rsidR="00962B51" w:rsidRPr="000F30B0" w:rsidRDefault="00962B51" w:rsidP="00962B51">
      <w:pPr>
        <w:tabs>
          <w:tab w:val="center" w:pos="4536"/>
          <w:tab w:val="right" w:pos="9072"/>
        </w:tabs>
        <w:jc w:val="both"/>
        <w:rPr>
          <w:rFonts w:ascii="Times New Roman" w:hAnsi="Times New Roman"/>
        </w:rPr>
      </w:pPr>
    </w:p>
    <w:p w14:paraId="678315F3" w14:textId="77785614" w:rsidR="00962B51" w:rsidRPr="000F30B0" w:rsidRDefault="00962B51" w:rsidP="00962B51">
      <w:pPr>
        <w:tabs>
          <w:tab w:val="center" w:pos="4536"/>
          <w:tab w:val="right" w:pos="9072"/>
        </w:tabs>
        <w:jc w:val="both"/>
        <w:rPr>
          <w:rFonts w:ascii="Times New Roman" w:hAnsi="Times New Roman"/>
        </w:rPr>
      </w:pPr>
    </w:p>
    <w:p w14:paraId="2AEDFBD2" w14:textId="4D03BFAC" w:rsidR="00962B51" w:rsidRPr="000F30B0" w:rsidRDefault="00515504" w:rsidP="00962B51">
      <w:pPr>
        <w:tabs>
          <w:tab w:val="center" w:pos="4536"/>
          <w:tab w:val="right" w:pos="9072"/>
        </w:tabs>
        <w:jc w:val="both"/>
        <w:rPr>
          <w:rFonts w:ascii="Times New Roman" w:hAnsi="Times New Roman"/>
        </w:rPr>
      </w:pPr>
      <w:r w:rsidRPr="000F30B0">
        <w:rPr>
          <w:noProof/>
          <w:lang w:eastAsia="en-GB"/>
        </w:rPr>
        <mc:AlternateContent>
          <mc:Choice Requires="wps">
            <w:drawing>
              <wp:anchor distT="0" distB="0" distL="114300" distR="114300" simplePos="0" relativeHeight="251580416" behindDoc="0" locked="0" layoutInCell="1" allowOverlap="1" wp14:anchorId="2CA63AD2" wp14:editId="4F28D146">
                <wp:simplePos x="0" y="0"/>
                <wp:positionH relativeFrom="margin">
                  <wp:align>right</wp:align>
                </wp:positionH>
                <wp:positionV relativeFrom="paragraph">
                  <wp:posOffset>118110</wp:posOffset>
                </wp:positionV>
                <wp:extent cx="5730949" cy="635"/>
                <wp:effectExtent l="0" t="0" r="3175" b="8890"/>
                <wp:wrapNone/>
                <wp:docPr id="74" name="Text Box 74"/>
                <wp:cNvGraphicFramePr/>
                <a:graphic xmlns:a="http://schemas.openxmlformats.org/drawingml/2006/main">
                  <a:graphicData uri="http://schemas.microsoft.com/office/word/2010/wordprocessingShape">
                    <wps:wsp>
                      <wps:cNvSpPr txBox="1"/>
                      <wps:spPr>
                        <a:xfrm>
                          <a:off x="0" y="0"/>
                          <a:ext cx="5730949" cy="635"/>
                        </a:xfrm>
                        <a:prstGeom prst="rect">
                          <a:avLst/>
                        </a:prstGeom>
                        <a:solidFill>
                          <a:prstClr val="white"/>
                        </a:solidFill>
                        <a:ln>
                          <a:noFill/>
                        </a:ln>
                        <a:effectLst/>
                      </wps:spPr>
                      <wps:txbx>
                        <w:txbxContent>
                          <w:p w14:paraId="48A1CF45" w14:textId="4ECF59DC" w:rsidR="000F457A" w:rsidRPr="003F1F56" w:rsidRDefault="000F457A" w:rsidP="00962B51">
                            <w:pPr>
                              <w:pStyle w:val="Caption"/>
                              <w:jc w:val="center"/>
                              <w:rPr>
                                <w:rFonts w:ascii="Times New Roman" w:hAnsi="Times New Roman" w:cs="Times New Roman"/>
                                <w:b w:val="0"/>
                                <w:noProof/>
                                <w:color w:val="auto"/>
                                <w:sz w:val="22"/>
                              </w:rPr>
                            </w:pPr>
                            <w:bookmarkStart w:id="167" w:name="_Ref488699981"/>
                            <w:bookmarkStart w:id="168" w:name="_Toc488690284"/>
                            <w:r w:rsidRPr="003F1F56">
                              <w:rPr>
                                <w:rFonts w:ascii="Times New Roman" w:hAnsi="Times New Roman" w:cs="Times New Roman"/>
                                <w:b w:val="0"/>
                                <w:color w:val="auto"/>
                                <w:sz w:val="22"/>
                              </w:rPr>
                              <w:t xml:space="preserve">Figure </w:t>
                            </w:r>
                            <w:r w:rsidRPr="003F1F56">
                              <w:rPr>
                                <w:rFonts w:ascii="Times New Roman" w:hAnsi="Times New Roman" w:cs="Times New Roman"/>
                                <w:b w:val="0"/>
                                <w:color w:val="auto"/>
                                <w:sz w:val="22"/>
                              </w:rPr>
                              <w:fldChar w:fldCharType="begin"/>
                            </w:r>
                            <w:r w:rsidRPr="003F1F56">
                              <w:rPr>
                                <w:rFonts w:ascii="Times New Roman" w:hAnsi="Times New Roman" w:cs="Times New Roman"/>
                                <w:b w:val="0"/>
                                <w:color w:val="auto"/>
                                <w:sz w:val="22"/>
                              </w:rPr>
                              <w:instrText xml:space="preserve"> SEQ Figure \* ARABIC </w:instrText>
                            </w:r>
                            <w:r w:rsidRPr="003F1F5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39</w:t>
                            </w:r>
                            <w:r w:rsidRPr="003F1F56">
                              <w:rPr>
                                <w:rFonts w:ascii="Times New Roman" w:hAnsi="Times New Roman" w:cs="Times New Roman"/>
                                <w:b w:val="0"/>
                                <w:noProof/>
                                <w:color w:val="auto"/>
                                <w:sz w:val="22"/>
                              </w:rPr>
                              <w:fldChar w:fldCharType="end"/>
                            </w:r>
                            <w:bookmarkEnd w:id="167"/>
                            <w:r w:rsidRPr="003F1F56">
                              <w:rPr>
                                <w:rFonts w:ascii="Times New Roman" w:hAnsi="Times New Roman" w:cs="Times New Roman"/>
                                <w:b w:val="0"/>
                                <w:color w:val="auto"/>
                                <w:sz w:val="22"/>
                              </w:rPr>
                              <w:t>: a) Evidence for homogeneity throughout reactor volume b) evidence of filamentary corona regime discharge</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A63AD2" id="Text Box 74" o:spid="_x0000_s1335" type="#_x0000_t202" style="position:absolute;left:0;text-align:left;margin-left:400.05pt;margin-top:9.3pt;width:451.25pt;height:.05pt;z-index:2515804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" stroked="f">
                <v:textbox style="mso-fit-shape-to-text:t" inset="0,0,0,0">
                  <w:txbxContent>
                    <w:p w14:paraId="48A1CF45" w14:textId="4ECF59DC" w:rsidR="000F457A" w:rsidRPr="003F1F56" w:rsidRDefault="000F457A" w:rsidP="00962B51">
                      <w:pPr>
                        <w:pStyle w:val="Caption"/>
                        <w:jc w:val="center"/>
                        <w:rPr>
                          <w:rFonts w:ascii="Times New Roman" w:hAnsi="Times New Roman" w:cs="Times New Roman"/>
                          <w:b w:val="0"/>
                          <w:noProof/>
                          <w:color w:val="auto"/>
                          <w:sz w:val="22"/>
                        </w:rPr>
                      </w:pPr>
                      <w:bookmarkStart w:id="169" w:name="_Ref488699981"/>
                      <w:bookmarkStart w:id="170" w:name="_Toc488690284"/>
                      <w:r w:rsidRPr="003F1F56">
                        <w:rPr>
                          <w:rFonts w:ascii="Times New Roman" w:hAnsi="Times New Roman" w:cs="Times New Roman"/>
                          <w:b w:val="0"/>
                          <w:color w:val="auto"/>
                          <w:sz w:val="22"/>
                        </w:rPr>
                        <w:t xml:space="preserve">Figure </w:t>
                      </w:r>
                      <w:r w:rsidRPr="003F1F56">
                        <w:rPr>
                          <w:rFonts w:ascii="Times New Roman" w:hAnsi="Times New Roman" w:cs="Times New Roman"/>
                          <w:b w:val="0"/>
                          <w:color w:val="auto"/>
                          <w:sz w:val="22"/>
                        </w:rPr>
                        <w:fldChar w:fldCharType="begin"/>
                      </w:r>
                      <w:r w:rsidRPr="003F1F56">
                        <w:rPr>
                          <w:rFonts w:ascii="Times New Roman" w:hAnsi="Times New Roman" w:cs="Times New Roman"/>
                          <w:b w:val="0"/>
                          <w:color w:val="auto"/>
                          <w:sz w:val="22"/>
                        </w:rPr>
                        <w:instrText xml:space="preserve"> SEQ Figure \* ARABIC </w:instrText>
                      </w:r>
                      <w:r w:rsidRPr="003F1F5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39</w:t>
                      </w:r>
                      <w:r w:rsidRPr="003F1F56">
                        <w:rPr>
                          <w:rFonts w:ascii="Times New Roman" w:hAnsi="Times New Roman" w:cs="Times New Roman"/>
                          <w:b w:val="0"/>
                          <w:noProof/>
                          <w:color w:val="auto"/>
                          <w:sz w:val="22"/>
                        </w:rPr>
                        <w:fldChar w:fldCharType="end"/>
                      </w:r>
                      <w:bookmarkEnd w:id="169"/>
                      <w:r w:rsidRPr="003F1F56">
                        <w:rPr>
                          <w:rFonts w:ascii="Times New Roman" w:hAnsi="Times New Roman" w:cs="Times New Roman"/>
                          <w:b w:val="0"/>
                          <w:color w:val="auto"/>
                          <w:sz w:val="22"/>
                        </w:rPr>
                        <w:t>: a) Evidence for homogeneity throughout reactor volume b) evidence of filamentary corona regime discharge</w:t>
                      </w:r>
                      <w:bookmarkEnd w:id="170"/>
                    </w:p>
                  </w:txbxContent>
                </v:textbox>
                <w10:wrap anchorx="margin"/>
              </v:shape>
            </w:pict>
          </mc:Fallback>
        </mc:AlternateContent>
      </w:r>
    </w:p>
    <w:p w14:paraId="06E27A63" w14:textId="77777777" w:rsidR="00962B51" w:rsidRPr="000F30B0" w:rsidRDefault="00962B51" w:rsidP="00962B51">
      <w:pPr>
        <w:tabs>
          <w:tab w:val="center" w:pos="4536"/>
          <w:tab w:val="right" w:pos="9072"/>
        </w:tabs>
        <w:jc w:val="both"/>
        <w:rPr>
          <w:rFonts w:ascii="Times New Roman" w:hAnsi="Times New Roman"/>
        </w:rPr>
      </w:pPr>
    </w:p>
    <w:p w14:paraId="397DEC4D" w14:textId="3E47E917" w:rsidR="00962B51" w:rsidRPr="000F30B0" w:rsidRDefault="00962B51" w:rsidP="00962B51">
      <w:pPr>
        <w:tabs>
          <w:tab w:val="center" w:pos="4536"/>
          <w:tab w:val="right" w:pos="9072"/>
        </w:tabs>
        <w:jc w:val="both"/>
        <w:rPr>
          <w:rFonts w:ascii="Times New Roman" w:hAnsi="Times New Roman"/>
          <w:color w:val="000000" w:themeColor="text1"/>
        </w:rPr>
      </w:pPr>
      <w:r w:rsidRPr="000F30B0">
        <w:rPr>
          <w:rFonts w:ascii="Times New Roman" w:hAnsi="Times New Roman"/>
        </w:rPr>
        <w:t xml:space="preserve">This simplifies the problem and allows the discharge to be simulated by means of a set of continuity equations, one for each species, coupled to Gauss’ law for the electric field </w:t>
      </w:r>
      <w:r w:rsidRPr="000F30B0">
        <w:rPr>
          <w:rFonts w:ascii="Times New Roman" w:hAnsi="Times New Roman"/>
          <w:color w:val="000000" w:themeColor="text1"/>
        </w:rPr>
        <w:t xml:space="preserve">and to the electron energy equation. Under these conditions, as in the experiments there was very little gas heating while the reactor operated in the corona regime however, it is known that increasing the population of vibrational species increases the gas temperature within a plasma but as highlighted in Moss </w:t>
      </w:r>
      <w:r w:rsidRPr="000F30B0">
        <w:rPr>
          <w:rFonts w:ascii="Times New Roman" w:hAnsi="Times New Roman"/>
          <w:i/>
          <w:color w:val="000000" w:themeColor="text1"/>
        </w:rPr>
        <w:t>et al</w:t>
      </w:r>
      <w:r w:rsidR="001560D6">
        <w:rPr>
          <w:rFonts w:ascii="Times New Roman" w:hAnsi="Times New Roman"/>
          <w:color w:val="000000" w:themeColor="text1"/>
        </w:rPr>
        <w:t>,</w:t>
      </w:r>
      <w:r w:rsidR="005B2C13">
        <w:rPr>
          <w:rFonts w:ascii="Times New Roman" w:hAnsi="Times New Roman"/>
          <w:color w:val="000000" w:themeColor="text1"/>
        </w:rPr>
        <w:t xml:space="preserve"> </w:t>
      </w:r>
      <w:r w:rsidRPr="000F30B0">
        <w:rPr>
          <w:rFonts w:ascii="Times New Roman" w:hAnsi="Times New Roman"/>
          <w:color w:val="000000" w:themeColor="text1"/>
        </w:rPr>
        <w:fldChar w:fldCharType="begin" w:fldLock="1"/>
      </w:r>
      <w:r w:rsidR="00CE1759">
        <w:rPr>
          <w:rFonts w:ascii="Times New Roman" w:hAnsi="Times New Roman"/>
          <w:color w:val="000000" w:themeColor="text1"/>
        </w:rPr>
        <w:instrText>ADDIN CSL_CITATION { "citationItems" : [ { "id" : "ITEM-1", "itemData" : { "DOI" : "10.1088/1361-6595/aa5b1d", "ISSN" : "0963-0252", "author" : [ { "dropping-particle" : "", "family" : "Moss", "given" : "M S", "non-dropping-particle" : "", "parse-names" : false, "suffix" : "" }, { "dropping-particle" : "", "family" : "Yanallah", "given" : "K", "non-dropping-particle" : "", "parse-names" : false, "suffix" : "" }, { "dropping-particle" : "", "family" : "Allen", "given" : "R W K", "non-dropping-particle" : "", "parse-names" : false, "suffix" : "" }, { "dropping-particle" : "", "family" : "Pontiga", "given" : "F", "non-dropping-particle" : "", "parse-names" : false, "suffix" : "" } ], "container-title" : "Plasma Sources Science and Technology", "id" : "ITEM-1", "issue" : "3", "issued" : { "date-parts" : [ [ "2016", "2", "22" ] ] }, "page" : "035009", "publisher" : "IOP Publishing", "title" : "An investigation of CO2 splitting using nanosecond pulsed corona discharge: effect of argon addition on CO2 conversion and energy efficiency", "type" : "article-journal", "volume" : "26" }, "uris" : [ "http://www.mendeley.com/documents/?uuid=0a352077-de3c-3a69-9d1b-112c326ce44e" ] } ], "mendeley" : { "formattedCitation" : "&lt;sup&gt;[81]&lt;/sup&gt;", "plainTextFormattedCitation" : "[81]", "previouslyFormattedCitation" : "&lt;sup&gt;[81]&lt;/sup&gt;" }, "properties" : {  }, "schema" : "https://github.com/citation-style-language/schema/raw/master/csl-citation.json" }</w:instrText>
      </w:r>
      <w:r w:rsidRPr="000F30B0">
        <w:rPr>
          <w:rFonts w:ascii="Times New Roman" w:hAnsi="Times New Roman"/>
          <w:color w:val="000000" w:themeColor="text1"/>
        </w:rPr>
        <w:fldChar w:fldCharType="separate"/>
      </w:r>
      <w:r w:rsidR="00DF78D3" w:rsidRPr="00DF78D3">
        <w:rPr>
          <w:rFonts w:ascii="Times New Roman" w:hAnsi="Times New Roman"/>
          <w:noProof/>
          <w:color w:val="000000" w:themeColor="text1"/>
          <w:vertAlign w:val="superscript"/>
        </w:rPr>
        <w:t>[81]</w:t>
      </w:r>
      <w:r w:rsidRPr="000F30B0">
        <w:rPr>
          <w:rFonts w:ascii="Times New Roman" w:hAnsi="Times New Roman"/>
          <w:color w:val="000000" w:themeColor="text1"/>
        </w:rPr>
        <w:fldChar w:fldCharType="end"/>
      </w:r>
      <w:r w:rsidRPr="000F30B0">
        <w:rPr>
          <w:rFonts w:ascii="Times New Roman" w:hAnsi="Times New Roman"/>
          <w:color w:val="000000" w:themeColor="text1"/>
        </w:rPr>
        <w:t xml:space="preserve"> the concentration of vibrational species in this configuration remains low so gas heating was not considered. These equations can be written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
        <w:gridCol w:w="7662"/>
        <w:gridCol w:w="725"/>
      </w:tblGrid>
      <w:tr w:rsidR="00962B51" w:rsidRPr="000F30B0" w14:paraId="455C36FA" w14:textId="77777777" w:rsidTr="00042F53">
        <w:trPr>
          <w:jc w:val="center"/>
        </w:trPr>
        <w:tc>
          <w:tcPr>
            <w:tcW w:w="828" w:type="dxa"/>
          </w:tcPr>
          <w:p w14:paraId="2EDF12A0" w14:textId="77777777" w:rsidR="00962B51" w:rsidRPr="000F30B0" w:rsidRDefault="00962B51" w:rsidP="00042F53">
            <w:pPr>
              <w:tabs>
                <w:tab w:val="center" w:pos="4536"/>
                <w:tab w:val="right" w:pos="9072"/>
              </w:tabs>
              <w:jc w:val="center"/>
            </w:pPr>
          </w:p>
        </w:tc>
        <w:tc>
          <w:tcPr>
            <w:tcW w:w="8370" w:type="dxa"/>
          </w:tcPr>
          <w:p w14:paraId="3EDA56FF" w14:textId="77777777" w:rsidR="00962B51" w:rsidRPr="000F30B0" w:rsidRDefault="00962B51" w:rsidP="00042F53">
            <w:pPr>
              <w:keepNext/>
              <w:tabs>
                <w:tab w:val="center" w:pos="4536"/>
                <w:tab w:val="right" w:pos="9072"/>
              </w:tabs>
              <w:jc w:val="center"/>
            </w:pPr>
            <w:r w:rsidRPr="000F30B0">
              <w:rPr>
                <w:rFonts w:ascii="Times New Roman" w:hAnsi="Times New Roman"/>
                <w:i/>
                <w:color w:val="000000" w:themeColor="text1"/>
                <w:position w:val="-28"/>
              </w:rPr>
              <w:object w:dxaOrig="3120" w:dyaOrig="660" w14:anchorId="29E656A6">
                <v:shape id="_x0000_i1046" type="#_x0000_t75" style="width:158.25pt;height:36pt" o:ole="">
                  <v:imagedata r:id="rId123" o:title=""/>
                </v:shape>
                <o:OLEObject Type="Embed" ProgID="Equation.3" ShapeID="_x0000_i1046" DrawAspect="Content" ObjectID="_1579281219" r:id="rId124"/>
              </w:object>
            </w:r>
          </w:p>
        </w:tc>
        <w:tc>
          <w:tcPr>
            <w:tcW w:w="795" w:type="dxa"/>
          </w:tcPr>
          <w:p w14:paraId="59484A6E" w14:textId="16007AD9" w:rsidR="00962B51" w:rsidRPr="000F30B0" w:rsidRDefault="004C65BC" w:rsidP="00042F53">
            <w:pPr>
              <w:tabs>
                <w:tab w:val="center" w:pos="4536"/>
                <w:tab w:val="right" w:pos="9072"/>
              </w:tabs>
              <w:spacing w:before="240"/>
              <w:jc w:val="center"/>
              <w:rPr>
                <w:color w:val="000000" w:themeColor="text1"/>
              </w:rPr>
            </w:pPr>
            <w:bookmarkStart w:id="171" w:name="_Ref488871958"/>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22</w:t>
            </w:r>
            <w:r w:rsidRPr="004C65BC">
              <w:rPr>
                <w:color w:val="000000" w:themeColor="text1"/>
              </w:rPr>
              <w:fldChar w:fldCharType="end"/>
            </w:r>
            <w:r w:rsidRPr="004C65BC">
              <w:rPr>
                <w:color w:val="000000" w:themeColor="text1"/>
              </w:rPr>
              <w:t>)</w:t>
            </w:r>
            <w:bookmarkEnd w:id="171"/>
          </w:p>
        </w:tc>
      </w:tr>
      <w:tr w:rsidR="00962B51" w:rsidRPr="000F30B0" w14:paraId="2A4DD6BF" w14:textId="77777777" w:rsidTr="00042F53">
        <w:trPr>
          <w:jc w:val="center"/>
        </w:trPr>
        <w:tc>
          <w:tcPr>
            <w:tcW w:w="828" w:type="dxa"/>
          </w:tcPr>
          <w:p w14:paraId="7DB5E690" w14:textId="77777777" w:rsidR="00962B51" w:rsidRPr="000F30B0" w:rsidRDefault="00962B51" w:rsidP="00042F53">
            <w:pPr>
              <w:tabs>
                <w:tab w:val="center" w:pos="4536"/>
                <w:tab w:val="right" w:pos="9072"/>
              </w:tabs>
              <w:jc w:val="center"/>
            </w:pPr>
          </w:p>
        </w:tc>
        <w:tc>
          <w:tcPr>
            <w:tcW w:w="8370" w:type="dxa"/>
          </w:tcPr>
          <w:p w14:paraId="465B2909"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28"/>
              </w:rPr>
              <w:object w:dxaOrig="2439" w:dyaOrig="680" w14:anchorId="0496F141">
                <v:shape id="_x0000_i1047" type="#_x0000_t75" style="width:122.25pt;height:36pt" o:ole="">
                  <v:imagedata r:id="rId125" o:title=""/>
                </v:shape>
                <o:OLEObject Type="Embed" ProgID="Equation.3" ShapeID="_x0000_i1047" DrawAspect="Content" ObjectID="_1579281220" r:id="rId126"/>
              </w:object>
            </w:r>
          </w:p>
        </w:tc>
        <w:tc>
          <w:tcPr>
            <w:tcW w:w="795" w:type="dxa"/>
          </w:tcPr>
          <w:p w14:paraId="32420886" w14:textId="60EE7484"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23</w:t>
            </w:r>
            <w:r w:rsidRPr="004C65BC">
              <w:rPr>
                <w:color w:val="000000" w:themeColor="text1"/>
              </w:rPr>
              <w:fldChar w:fldCharType="end"/>
            </w:r>
            <w:r w:rsidRPr="004C65BC">
              <w:rPr>
                <w:color w:val="000000" w:themeColor="text1"/>
              </w:rPr>
              <w:t>)</w:t>
            </w:r>
          </w:p>
        </w:tc>
      </w:tr>
      <w:tr w:rsidR="00962B51" w:rsidRPr="000F30B0" w14:paraId="1A327A77" w14:textId="77777777" w:rsidTr="00042F53">
        <w:trPr>
          <w:jc w:val="center"/>
        </w:trPr>
        <w:tc>
          <w:tcPr>
            <w:tcW w:w="828" w:type="dxa"/>
          </w:tcPr>
          <w:p w14:paraId="07341D9B" w14:textId="77777777" w:rsidR="00962B51" w:rsidRPr="000F30B0" w:rsidRDefault="00962B51" w:rsidP="00042F53">
            <w:pPr>
              <w:tabs>
                <w:tab w:val="center" w:pos="4536"/>
                <w:tab w:val="right" w:pos="9072"/>
              </w:tabs>
              <w:jc w:val="center"/>
            </w:pPr>
          </w:p>
        </w:tc>
        <w:tc>
          <w:tcPr>
            <w:tcW w:w="8370" w:type="dxa"/>
          </w:tcPr>
          <w:p w14:paraId="756069F8" w14:textId="77777777" w:rsidR="00962B51" w:rsidRPr="000F30B0" w:rsidRDefault="00962B51" w:rsidP="00042F53">
            <w:pPr>
              <w:keepNext/>
              <w:tabs>
                <w:tab w:val="center" w:pos="4536"/>
                <w:tab w:val="right" w:pos="9072"/>
              </w:tabs>
              <w:jc w:val="center"/>
            </w:pPr>
            <w:r w:rsidRPr="000F30B0">
              <w:rPr>
                <w:rFonts w:ascii="Times New Roman" w:hAnsi="Times New Roman"/>
                <w:color w:val="FF0000"/>
                <w:position w:val="-26"/>
              </w:rPr>
              <w:object w:dxaOrig="5820" w:dyaOrig="639" w14:anchorId="2DB20103">
                <v:shape id="_x0000_i1048" type="#_x0000_t75" style="width:294.75pt;height:36pt" o:ole="">
                  <v:imagedata r:id="rId127" o:title=""/>
                </v:shape>
                <o:OLEObject Type="Embed" ProgID="Equation.3" ShapeID="_x0000_i1048" DrawAspect="Content" ObjectID="_1579281221" r:id="rId128"/>
              </w:object>
            </w:r>
          </w:p>
        </w:tc>
        <w:tc>
          <w:tcPr>
            <w:tcW w:w="795" w:type="dxa"/>
          </w:tcPr>
          <w:p w14:paraId="0ECE44CF" w14:textId="01D14286" w:rsidR="00962B51" w:rsidRPr="000F30B0" w:rsidRDefault="004C65BC" w:rsidP="00042F53">
            <w:pPr>
              <w:tabs>
                <w:tab w:val="center" w:pos="4536"/>
                <w:tab w:val="right" w:pos="9072"/>
              </w:tabs>
              <w:spacing w:before="240"/>
              <w:jc w:val="center"/>
              <w:rPr>
                <w:color w:val="000000" w:themeColor="text1"/>
              </w:rPr>
            </w:pPr>
            <w:bookmarkStart w:id="172" w:name="_Ref488872429"/>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24</w:t>
            </w:r>
            <w:r w:rsidRPr="004C65BC">
              <w:rPr>
                <w:color w:val="000000" w:themeColor="text1"/>
              </w:rPr>
              <w:fldChar w:fldCharType="end"/>
            </w:r>
            <w:r w:rsidRPr="004C65BC">
              <w:rPr>
                <w:color w:val="000000" w:themeColor="text1"/>
              </w:rPr>
              <w:t>)</w:t>
            </w:r>
            <w:bookmarkEnd w:id="172"/>
          </w:p>
        </w:tc>
      </w:tr>
      <w:tr w:rsidR="00962B51" w:rsidRPr="000F30B0" w14:paraId="34F36ED5" w14:textId="77777777" w:rsidTr="00042F53">
        <w:trPr>
          <w:jc w:val="center"/>
        </w:trPr>
        <w:tc>
          <w:tcPr>
            <w:tcW w:w="828" w:type="dxa"/>
          </w:tcPr>
          <w:p w14:paraId="1D90E2BA" w14:textId="77777777" w:rsidR="00962B51" w:rsidRPr="000F30B0" w:rsidRDefault="00962B51" w:rsidP="00042F53">
            <w:pPr>
              <w:tabs>
                <w:tab w:val="center" w:pos="4536"/>
                <w:tab w:val="right" w:pos="9072"/>
              </w:tabs>
              <w:jc w:val="center"/>
            </w:pPr>
          </w:p>
        </w:tc>
        <w:tc>
          <w:tcPr>
            <w:tcW w:w="8370" w:type="dxa"/>
          </w:tcPr>
          <w:p w14:paraId="5A56B596"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28"/>
              </w:rPr>
              <w:object w:dxaOrig="2079" w:dyaOrig="639" w14:anchorId="20DDA4FC">
                <v:shape id="_x0000_i1049" type="#_x0000_t75" style="width:100.5pt;height:28.5pt" o:ole="">
                  <v:imagedata r:id="rId129" o:title=""/>
                </v:shape>
                <o:OLEObject Type="Embed" ProgID="Equation.3" ShapeID="_x0000_i1049" DrawAspect="Content" ObjectID="_1579281222" r:id="rId130"/>
              </w:object>
            </w:r>
          </w:p>
        </w:tc>
        <w:tc>
          <w:tcPr>
            <w:tcW w:w="795" w:type="dxa"/>
          </w:tcPr>
          <w:p w14:paraId="4B81284A" w14:textId="2BC17231"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25</w:t>
            </w:r>
            <w:r w:rsidRPr="004C65BC">
              <w:rPr>
                <w:color w:val="000000" w:themeColor="text1"/>
              </w:rPr>
              <w:fldChar w:fldCharType="end"/>
            </w:r>
            <w:r w:rsidRPr="004C65BC">
              <w:rPr>
                <w:color w:val="000000" w:themeColor="text1"/>
              </w:rPr>
              <w:t>)</w:t>
            </w:r>
          </w:p>
        </w:tc>
      </w:tr>
      <w:tr w:rsidR="00962B51" w:rsidRPr="000F30B0" w14:paraId="31601FF9" w14:textId="77777777" w:rsidTr="00042F53">
        <w:trPr>
          <w:jc w:val="center"/>
        </w:trPr>
        <w:tc>
          <w:tcPr>
            <w:tcW w:w="828" w:type="dxa"/>
          </w:tcPr>
          <w:p w14:paraId="79EFB3F2" w14:textId="77777777" w:rsidR="00962B51" w:rsidRPr="000F30B0" w:rsidRDefault="00962B51" w:rsidP="00042F53">
            <w:pPr>
              <w:tabs>
                <w:tab w:val="center" w:pos="4536"/>
                <w:tab w:val="right" w:pos="9072"/>
              </w:tabs>
              <w:jc w:val="center"/>
            </w:pPr>
          </w:p>
        </w:tc>
        <w:tc>
          <w:tcPr>
            <w:tcW w:w="8370" w:type="dxa"/>
          </w:tcPr>
          <w:p w14:paraId="7BD7518F"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22"/>
              </w:rPr>
              <w:object w:dxaOrig="900" w:dyaOrig="580" w14:anchorId="720F29AA">
                <v:shape id="_x0000_i1050" type="#_x0000_t75" style="width:43.5pt;height:28.5pt" o:ole="">
                  <v:imagedata r:id="rId131" o:title=""/>
                </v:shape>
                <o:OLEObject Type="Embed" ProgID="Equation.3" ShapeID="_x0000_i1050" DrawAspect="Content" ObjectID="_1579281223" r:id="rId132"/>
              </w:object>
            </w:r>
          </w:p>
        </w:tc>
        <w:tc>
          <w:tcPr>
            <w:tcW w:w="795" w:type="dxa"/>
          </w:tcPr>
          <w:p w14:paraId="0E60C487" w14:textId="2804D453" w:rsidR="00962B51" w:rsidRPr="000F30B0" w:rsidRDefault="004C65BC" w:rsidP="00042F53">
            <w:pPr>
              <w:tabs>
                <w:tab w:val="center" w:pos="4536"/>
                <w:tab w:val="right" w:pos="9072"/>
              </w:tabs>
              <w:spacing w:before="240"/>
              <w:jc w:val="center"/>
              <w:rPr>
                <w:color w:val="000000" w:themeColor="text1"/>
              </w:rPr>
            </w:pPr>
            <w:bookmarkStart w:id="173" w:name="_Ref488871966"/>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26</w:t>
            </w:r>
            <w:r w:rsidRPr="004C65BC">
              <w:rPr>
                <w:color w:val="000000" w:themeColor="text1"/>
              </w:rPr>
              <w:fldChar w:fldCharType="end"/>
            </w:r>
            <w:r w:rsidRPr="004C65BC">
              <w:rPr>
                <w:color w:val="000000" w:themeColor="text1"/>
              </w:rPr>
              <w:t>)</w:t>
            </w:r>
            <w:bookmarkEnd w:id="173"/>
          </w:p>
        </w:tc>
      </w:tr>
    </w:tbl>
    <w:p w14:paraId="4FB75E62" w14:textId="77777777" w:rsidR="00962B51" w:rsidRPr="000F30B0" w:rsidRDefault="00962B51" w:rsidP="00962B51">
      <w:pPr>
        <w:tabs>
          <w:tab w:val="center" w:pos="4536"/>
          <w:tab w:val="right" w:pos="9072"/>
        </w:tabs>
        <w:spacing w:after="0"/>
        <w:jc w:val="both"/>
        <w:rPr>
          <w:rFonts w:ascii="Times New Roman" w:hAnsi="Times New Roman"/>
          <w:color w:val="000000" w:themeColor="text1"/>
        </w:rPr>
      </w:pPr>
      <w:r w:rsidRPr="000F30B0">
        <w:rPr>
          <w:rFonts w:ascii="Times New Roman" w:hAnsi="Times New Roman"/>
          <w:color w:val="000000" w:themeColor="text1"/>
        </w:rPr>
        <w:lastRenderedPageBreak/>
        <w:tab/>
        <w:t xml:space="preserve"> </w:t>
      </w:r>
    </w:p>
    <w:p w14:paraId="48ACC804" w14:textId="77777777" w:rsidR="00962B51" w:rsidRPr="000F30B0" w:rsidRDefault="00962B51" w:rsidP="00962B51">
      <w:pPr>
        <w:tabs>
          <w:tab w:val="center" w:pos="4536"/>
          <w:tab w:val="right" w:pos="9072"/>
        </w:tabs>
        <w:spacing w:after="0"/>
        <w:jc w:val="both"/>
        <w:rPr>
          <w:rFonts w:ascii="Times New Roman" w:hAnsi="Times New Roman"/>
          <w:color w:val="000000" w:themeColor="text1"/>
        </w:rPr>
      </w:pPr>
      <w:r w:rsidRPr="000F30B0">
        <w:rPr>
          <w:rFonts w:ascii="Times New Roman" w:hAnsi="Times New Roman"/>
          <w:color w:val="000000" w:themeColor="text1"/>
        </w:rPr>
        <w:t xml:space="preserve">where subscripts </w:t>
      </w:r>
      <w:r w:rsidRPr="000F30B0">
        <w:rPr>
          <w:rFonts w:ascii="Times New Roman" w:hAnsi="Times New Roman"/>
          <w:i/>
          <w:color w:val="000000" w:themeColor="text1"/>
        </w:rPr>
        <w:t>i</w:t>
      </w:r>
      <w:r w:rsidRPr="000F30B0">
        <w:rPr>
          <w:rFonts w:ascii="Times New Roman" w:hAnsi="Times New Roman"/>
          <w:color w:val="000000" w:themeColor="text1"/>
        </w:rPr>
        <w:t>,</w:t>
      </w:r>
      <w:r w:rsidRPr="000F30B0">
        <w:rPr>
          <w:rFonts w:ascii="Times New Roman" w:hAnsi="Times New Roman"/>
          <w:i/>
          <w:color w:val="000000" w:themeColor="text1"/>
        </w:rPr>
        <w:t xml:space="preserve"> j</w:t>
      </w:r>
      <w:r w:rsidRPr="000F30B0">
        <w:rPr>
          <w:rFonts w:ascii="Times New Roman" w:hAnsi="Times New Roman"/>
          <w:color w:val="000000" w:themeColor="text1"/>
        </w:rPr>
        <w:t xml:space="preserve"> and </w:t>
      </w:r>
      <w:r w:rsidRPr="000F30B0">
        <w:rPr>
          <w:rFonts w:ascii="Times New Roman" w:hAnsi="Times New Roman"/>
          <w:i/>
          <w:color w:val="000000" w:themeColor="text1"/>
        </w:rPr>
        <w:t>ε</w:t>
      </w:r>
      <w:r w:rsidRPr="000F30B0">
        <w:rPr>
          <w:rFonts w:ascii="Times New Roman" w:hAnsi="Times New Roman"/>
          <w:color w:val="000000" w:themeColor="text1"/>
        </w:rPr>
        <w:t xml:space="preserve"> refer, respectively, to the </w:t>
      </w:r>
      <w:r w:rsidRPr="000F30B0">
        <w:rPr>
          <w:rFonts w:ascii="Times New Roman" w:hAnsi="Times New Roman"/>
          <w:i/>
          <w:color w:val="000000" w:themeColor="text1"/>
        </w:rPr>
        <w:t>i</w:t>
      </w:r>
      <w:r w:rsidRPr="000F30B0">
        <w:rPr>
          <w:rFonts w:ascii="Times New Roman" w:hAnsi="Times New Roman"/>
          <w:color w:val="000000" w:themeColor="text1"/>
        </w:rPr>
        <w:t xml:space="preserve">-th charged species (electrons and ions), to the </w:t>
      </w:r>
      <w:r w:rsidRPr="000F30B0">
        <w:rPr>
          <w:rFonts w:ascii="Times New Roman" w:hAnsi="Times New Roman"/>
          <w:i/>
          <w:color w:val="000000" w:themeColor="text1"/>
        </w:rPr>
        <w:t>j-</w:t>
      </w:r>
      <w:r w:rsidRPr="000F30B0">
        <w:rPr>
          <w:rFonts w:ascii="Times New Roman" w:hAnsi="Times New Roman"/>
          <w:color w:val="000000" w:themeColor="text1"/>
        </w:rPr>
        <w:t xml:space="preserve">th neutral species, and to the electron energy, </w:t>
      </w:r>
      <w:r w:rsidRPr="000F30B0">
        <w:rPr>
          <w:rFonts w:ascii="Times New Roman" w:hAnsi="Times New Roman"/>
          <w:i/>
          <w:color w:val="000000" w:themeColor="text1"/>
        </w:rPr>
        <w:t>N</w:t>
      </w:r>
      <w:r w:rsidRPr="000F30B0">
        <w:rPr>
          <w:rFonts w:ascii="Times New Roman" w:hAnsi="Times New Roman"/>
          <w:i/>
          <w:color w:val="000000" w:themeColor="text1"/>
          <w:vertAlign w:val="subscript"/>
        </w:rPr>
        <w:t>i</w:t>
      </w:r>
      <w:r w:rsidRPr="000F30B0">
        <w:rPr>
          <w:rFonts w:ascii="Times New Roman" w:hAnsi="Times New Roman"/>
          <w:color w:val="000000" w:themeColor="text1"/>
        </w:rPr>
        <w:t xml:space="preserve"> and </w:t>
      </w:r>
      <w:r w:rsidRPr="000F30B0">
        <w:rPr>
          <w:rFonts w:ascii="Times New Roman" w:hAnsi="Times New Roman"/>
          <w:i/>
          <w:color w:val="000000" w:themeColor="text1"/>
        </w:rPr>
        <w:t>N</w:t>
      </w:r>
      <w:r w:rsidRPr="000F30B0">
        <w:rPr>
          <w:rFonts w:ascii="Times New Roman" w:hAnsi="Times New Roman"/>
          <w:i/>
          <w:color w:val="000000" w:themeColor="text1"/>
          <w:vertAlign w:val="subscript"/>
        </w:rPr>
        <w:t>j</w:t>
      </w:r>
      <w:r w:rsidRPr="000F30B0">
        <w:rPr>
          <w:rFonts w:ascii="Times New Roman" w:hAnsi="Times New Roman"/>
          <w:color w:val="000000" w:themeColor="text1"/>
        </w:rPr>
        <w:t xml:space="preserve"> denote the number densities of species, </w:t>
      </w:r>
      <w:r w:rsidRPr="000F30B0">
        <w:rPr>
          <w:rFonts w:ascii="Times New Roman" w:hAnsi="Times New Roman"/>
          <w:i/>
          <w:color w:val="000000" w:themeColor="text1"/>
        </w:rPr>
        <w:t>D</w:t>
      </w:r>
      <w:r w:rsidRPr="000F30B0">
        <w:rPr>
          <w:rFonts w:ascii="Times New Roman" w:hAnsi="Times New Roman"/>
          <w:i/>
          <w:color w:val="000000" w:themeColor="text1"/>
          <w:vertAlign w:val="subscript"/>
        </w:rPr>
        <w:t>i</w:t>
      </w:r>
      <w:r w:rsidRPr="000F30B0">
        <w:rPr>
          <w:rFonts w:ascii="Times New Roman" w:hAnsi="Times New Roman"/>
          <w:color w:val="000000" w:themeColor="text1"/>
          <w:vertAlign w:val="subscript"/>
        </w:rPr>
        <w:t xml:space="preserve"> </w:t>
      </w:r>
      <w:r w:rsidRPr="000F30B0">
        <w:rPr>
          <w:rFonts w:ascii="Times New Roman" w:hAnsi="Times New Roman"/>
          <w:color w:val="000000" w:themeColor="text1"/>
        </w:rPr>
        <w:t xml:space="preserve"> and </w:t>
      </w:r>
      <w:r w:rsidRPr="000F30B0">
        <w:rPr>
          <w:rFonts w:ascii="Times New Roman" w:hAnsi="Times New Roman"/>
          <w:i/>
          <w:color w:val="000000" w:themeColor="text1"/>
        </w:rPr>
        <w:t>D</w:t>
      </w:r>
      <w:r w:rsidRPr="000F30B0">
        <w:rPr>
          <w:rFonts w:ascii="Times New Roman" w:hAnsi="Times New Roman"/>
          <w:i/>
          <w:color w:val="000000" w:themeColor="text1"/>
          <w:vertAlign w:val="subscript"/>
        </w:rPr>
        <w:t>j</w:t>
      </w:r>
      <w:r w:rsidRPr="000F30B0">
        <w:rPr>
          <w:rFonts w:ascii="Times New Roman" w:hAnsi="Times New Roman"/>
          <w:color w:val="000000" w:themeColor="text1"/>
        </w:rPr>
        <w:t xml:space="preserve"> are their diffusion coefficients, </w:t>
      </w:r>
      <w:r w:rsidRPr="000F30B0">
        <w:rPr>
          <w:rFonts w:ascii="Times New Roman" w:hAnsi="Times New Roman"/>
          <w:i/>
          <w:color w:val="000000" w:themeColor="text1"/>
        </w:rPr>
        <w:t>S</w:t>
      </w:r>
      <w:r w:rsidRPr="000F30B0">
        <w:rPr>
          <w:rFonts w:ascii="Times New Roman" w:hAnsi="Times New Roman"/>
          <w:i/>
          <w:color w:val="000000" w:themeColor="text1"/>
          <w:vertAlign w:val="subscript"/>
        </w:rPr>
        <w:t>i</w:t>
      </w:r>
      <w:r w:rsidRPr="000F30B0">
        <w:rPr>
          <w:rFonts w:ascii="Times New Roman" w:hAnsi="Times New Roman"/>
          <w:color w:val="000000" w:themeColor="text1"/>
        </w:rPr>
        <w:t xml:space="preserve"> and </w:t>
      </w:r>
      <w:r w:rsidRPr="000F30B0">
        <w:rPr>
          <w:rFonts w:ascii="Times New Roman" w:hAnsi="Times New Roman"/>
          <w:i/>
          <w:color w:val="000000" w:themeColor="text1"/>
        </w:rPr>
        <w:t>S</w:t>
      </w:r>
      <w:r w:rsidRPr="000F30B0">
        <w:rPr>
          <w:rFonts w:ascii="Times New Roman" w:hAnsi="Times New Roman"/>
          <w:i/>
          <w:color w:val="000000" w:themeColor="text1"/>
          <w:vertAlign w:val="subscript"/>
        </w:rPr>
        <w:t>j</w:t>
      </w:r>
      <w:r w:rsidRPr="000F30B0">
        <w:rPr>
          <w:rFonts w:ascii="Times New Roman" w:hAnsi="Times New Roman"/>
          <w:color w:val="000000" w:themeColor="text1"/>
        </w:rPr>
        <w:t xml:space="preserve"> represent the corresponding gain/loss term of species densities, </w:t>
      </w:r>
      <w:r w:rsidRPr="000F30B0">
        <w:rPr>
          <w:rFonts w:ascii="Symbol" w:hAnsi="Symbol"/>
          <w:i/>
          <w:color w:val="000000" w:themeColor="text1"/>
        </w:rPr>
        <w:t></w:t>
      </w:r>
      <w:r w:rsidRPr="000F30B0">
        <w:rPr>
          <w:rFonts w:ascii="Times New Roman" w:hAnsi="Times New Roman"/>
          <w:i/>
          <w:color w:val="000000" w:themeColor="text1"/>
          <w:vertAlign w:val="subscript"/>
        </w:rPr>
        <w:t>i</w:t>
      </w:r>
      <w:r w:rsidRPr="000F30B0">
        <w:rPr>
          <w:rFonts w:ascii="Times New Roman" w:hAnsi="Times New Roman"/>
          <w:color w:val="000000" w:themeColor="text1"/>
        </w:rPr>
        <w:t xml:space="preserve"> is the mobility of charged carriers and </w:t>
      </w:r>
      <w:r w:rsidRPr="000F30B0">
        <w:rPr>
          <w:rFonts w:ascii="Times New Roman" w:hAnsi="Times New Roman"/>
          <w:i/>
          <w:color w:val="000000" w:themeColor="text1"/>
        </w:rPr>
        <w:t>e</w:t>
      </w:r>
      <w:r w:rsidRPr="000F30B0">
        <w:rPr>
          <w:rFonts w:ascii="Times New Roman" w:hAnsi="Times New Roman"/>
          <w:i/>
          <w:color w:val="000000" w:themeColor="text1"/>
          <w:vertAlign w:val="subscript"/>
        </w:rPr>
        <w:t>i</w:t>
      </w:r>
      <w:r w:rsidRPr="000F30B0">
        <w:rPr>
          <w:rFonts w:ascii="Times New Roman" w:hAnsi="Times New Roman"/>
          <w:color w:val="000000" w:themeColor="text1"/>
        </w:rPr>
        <w:t xml:space="preserve"> its electrical charge, </w:t>
      </w:r>
      <w:r w:rsidRPr="000F30B0">
        <w:rPr>
          <w:rFonts w:ascii="Times New Roman" w:hAnsi="Times New Roman"/>
          <w:i/>
          <w:color w:val="000000" w:themeColor="text1"/>
        </w:rPr>
        <w:t>e</w:t>
      </w:r>
      <w:r w:rsidRPr="000F30B0">
        <w:rPr>
          <w:rFonts w:ascii="Times New Roman" w:hAnsi="Times New Roman"/>
          <w:color w:val="000000" w:themeColor="text1"/>
          <w:vertAlign w:val="subscript"/>
        </w:rPr>
        <w:t>0</w:t>
      </w:r>
      <w:r w:rsidRPr="000F30B0">
        <w:rPr>
          <w:rFonts w:ascii="Times New Roman" w:hAnsi="Times New Roman"/>
          <w:color w:val="000000" w:themeColor="text1"/>
        </w:rPr>
        <w:t xml:space="preserve"> is the elementary charge, </w:t>
      </w:r>
      <w:r w:rsidRPr="000F30B0">
        <w:rPr>
          <w:rFonts w:ascii="Times New Roman" w:hAnsi="Times New Roman"/>
          <w:i/>
          <w:color w:val="000000" w:themeColor="text1"/>
        </w:rPr>
        <w:t>N</w:t>
      </w:r>
      <w:r w:rsidRPr="000F30B0">
        <w:rPr>
          <w:rFonts w:ascii="Times New Roman" w:hAnsi="Times New Roman"/>
          <w:i/>
          <w:color w:val="000000" w:themeColor="text1"/>
          <w:vertAlign w:val="subscript"/>
        </w:rPr>
        <w:t>ε</w:t>
      </w:r>
      <w:r w:rsidRPr="000F30B0">
        <w:rPr>
          <w:rFonts w:ascii="Times New Roman" w:hAnsi="Times New Roman"/>
          <w:i/>
          <w:color w:val="000000" w:themeColor="text1"/>
        </w:rPr>
        <w:t xml:space="preserve"> </w:t>
      </w:r>
      <w:r w:rsidRPr="000F30B0">
        <w:rPr>
          <w:rFonts w:ascii="Times New Roman" w:hAnsi="Times New Roman"/>
          <w:color w:val="000000" w:themeColor="text1"/>
        </w:rPr>
        <w:t xml:space="preserve">is the electron energy density, </w:t>
      </w:r>
      <w:r w:rsidRPr="000F30B0">
        <w:rPr>
          <w:rFonts w:ascii="Symbol" w:hAnsi="Symbol"/>
          <w:i/>
          <w:color w:val="000000" w:themeColor="text1"/>
        </w:rPr>
        <w:t></w:t>
      </w:r>
      <w:r w:rsidRPr="000F30B0">
        <w:rPr>
          <w:rFonts w:ascii="Times New Roman" w:hAnsi="Times New Roman"/>
          <w:i/>
          <w:color w:val="000000" w:themeColor="text1"/>
          <w:vertAlign w:val="subscript"/>
        </w:rPr>
        <w:t>ε</w:t>
      </w:r>
      <w:r w:rsidRPr="000F30B0">
        <w:rPr>
          <w:rFonts w:ascii="Times New Roman" w:hAnsi="Times New Roman"/>
          <w:color w:val="000000" w:themeColor="text1"/>
        </w:rPr>
        <w:t xml:space="preserve"> is the electron energy mobility, </w:t>
      </w:r>
      <w:r w:rsidRPr="000F30B0">
        <w:rPr>
          <w:rFonts w:ascii="Times New Roman" w:hAnsi="Times New Roman"/>
          <w:i/>
          <w:color w:val="000000" w:themeColor="text1"/>
        </w:rPr>
        <w:t>D</w:t>
      </w:r>
      <w:r w:rsidRPr="000F30B0">
        <w:rPr>
          <w:rFonts w:ascii="Times New Roman" w:hAnsi="Times New Roman"/>
          <w:i/>
          <w:color w:val="000000" w:themeColor="text1"/>
          <w:vertAlign w:val="subscript"/>
        </w:rPr>
        <w:t>ε</w:t>
      </w:r>
      <w:r w:rsidRPr="000F30B0">
        <w:rPr>
          <w:rFonts w:ascii="Times New Roman" w:hAnsi="Times New Roman"/>
          <w:color w:val="000000" w:themeColor="text1"/>
        </w:rPr>
        <w:t xml:space="preserve"> is the electron energy diffusion coefficient, </w:t>
      </w:r>
      <w:r w:rsidRPr="000F30B0">
        <w:rPr>
          <w:rFonts w:ascii="Times New Roman" w:hAnsi="Times New Roman"/>
          <w:i/>
          <w:color w:val="000000" w:themeColor="text1"/>
        </w:rPr>
        <w:t>S</w:t>
      </w:r>
      <w:r w:rsidRPr="000F30B0">
        <w:rPr>
          <w:rFonts w:ascii="Times New Roman" w:hAnsi="Times New Roman"/>
          <w:i/>
          <w:color w:val="000000" w:themeColor="text1"/>
          <w:vertAlign w:val="subscript"/>
        </w:rPr>
        <w:t>ε</w:t>
      </w:r>
      <w:r w:rsidRPr="000F30B0">
        <w:rPr>
          <w:rFonts w:ascii="Times New Roman" w:hAnsi="Times New Roman"/>
          <w:color w:val="000000" w:themeColor="text1"/>
        </w:rPr>
        <w:t xml:space="preserve"> is the total energy loss of electrons due to collisions, </w:t>
      </w:r>
      <w:r w:rsidRPr="000F30B0">
        <w:rPr>
          <w:rFonts w:ascii="Times New Roman" w:hAnsi="Times New Roman"/>
          <w:i/>
          <w:color w:val="000000" w:themeColor="text1"/>
        </w:rPr>
        <w:t>E</w:t>
      </w:r>
      <w:r w:rsidRPr="000F30B0">
        <w:rPr>
          <w:rFonts w:ascii="Times New Roman" w:hAnsi="Times New Roman"/>
          <w:color w:val="000000" w:themeColor="text1"/>
        </w:rPr>
        <w:t xml:space="preserve"> is the electric field, </w:t>
      </w:r>
      <w:r w:rsidRPr="000F30B0">
        <w:rPr>
          <w:rFonts w:ascii="Symbol" w:hAnsi="Symbol"/>
          <w:i/>
          <w:color w:val="000000" w:themeColor="text1"/>
        </w:rPr>
        <w:t></w:t>
      </w:r>
      <w:r w:rsidRPr="000F30B0">
        <w:rPr>
          <w:rFonts w:ascii="Symbol" w:hAnsi="Symbol"/>
          <w:color w:val="000000" w:themeColor="text1"/>
        </w:rPr>
        <w:t></w:t>
      </w:r>
      <w:r w:rsidRPr="000F30B0">
        <w:rPr>
          <w:rFonts w:ascii="Times New Roman" w:hAnsi="Times New Roman"/>
          <w:color w:val="000000" w:themeColor="text1"/>
        </w:rPr>
        <w:t xml:space="preserve">is the electric potential and </w:t>
      </w:r>
      <w:r w:rsidRPr="000F30B0">
        <w:rPr>
          <w:rFonts w:ascii="Symbol" w:hAnsi="Symbol"/>
          <w:color w:val="000000" w:themeColor="text1"/>
        </w:rPr>
        <w:t></w:t>
      </w:r>
      <w:r w:rsidRPr="000F30B0">
        <w:rPr>
          <w:rFonts w:ascii="Times New Roman" w:hAnsi="Times New Roman"/>
          <w:color w:val="000000" w:themeColor="text1"/>
          <w:vertAlign w:val="subscript"/>
        </w:rPr>
        <w:t>0</w:t>
      </w:r>
      <w:r w:rsidRPr="000F30B0">
        <w:rPr>
          <w:rFonts w:ascii="Times New Roman" w:hAnsi="Times New Roman"/>
          <w:color w:val="000000" w:themeColor="text1"/>
        </w:rPr>
        <w:t xml:space="preserve"> is the dielectric constant of the gas.</w:t>
      </w:r>
    </w:p>
    <w:p w14:paraId="2782294E" w14:textId="77777777" w:rsidR="00962B51" w:rsidRPr="000F30B0" w:rsidRDefault="00962B51" w:rsidP="00962B51">
      <w:pPr>
        <w:tabs>
          <w:tab w:val="center" w:pos="4536"/>
          <w:tab w:val="right" w:pos="9072"/>
        </w:tabs>
        <w:spacing w:after="0"/>
        <w:jc w:val="both"/>
        <w:rPr>
          <w:rFonts w:ascii="Times New Roman" w:hAnsi="Times New Roman"/>
          <w:color w:val="000000" w:themeColor="text1"/>
        </w:rPr>
      </w:pPr>
    </w:p>
    <w:p w14:paraId="477765BC" w14:textId="77777777" w:rsidR="00962B51" w:rsidRPr="000F30B0" w:rsidRDefault="00962B51" w:rsidP="00962B51">
      <w:pPr>
        <w:tabs>
          <w:tab w:val="center" w:pos="4536"/>
          <w:tab w:val="right" w:pos="9072"/>
        </w:tabs>
        <w:spacing w:after="0"/>
        <w:jc w:val="both"/>
        <w:rPr>
          <w:rFonts w:ascii="Times New Roman" w:hAnsi="Times New Roman"/>
          <w:color w:val="000000" w:themeColor="text1"/>
        </w:rPr>
      </w:pPr>
      <w:r w:rsidRPr="000F30B0">
        <w:rPr>
          <w:rFonts w:ascii="Times New Roman" w:hAnsi="Times New Roman"/>
          <w:color w:val="000000" w:themeColor="text1"/>
        </w:rPr>
        <w:t xml:space="preserve">The gain/loss rate of the </w:t>
      </w:r>
      <w:r w:rsidRPr="000F30B0">
        <w:rPr>
          <w:rFonts w:ascii="Times New Roman" w:hAnsi="Times New Roman"/>
          <w:i/>
          <w:color w:val="000000" w:themeColor="text1"/>
        </w:rPr>
        <w:t>n</w:t>
      </w:r>
      <w:r w:rsidRPr="000F30B0">
        <w:rPr>
          <w:rFonts w:ascii="Times New Roman" w:hAnsi="Times New Roman"/>
          <w:color w:val="000000" w:themeColor="text1"/>
        </w:rPr>
        <w:t>-th species (charged or neutral) takes the form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7513"/>
        <w:gridCol w:w="765"/>
      </w:tblGrid>
      <w:tr w:rsidR="00962B51" w:rsidRPr="000F30B0" w14:paraId="77872CF1" w14:textId="77777777" w:rsidTr="00042F53">
        <w:trPr>
          <w:jc w:val="center"/>
        </w:trPr>
        <w:tc>
          <w:tcPr>
            <w:tcW w:w="828" w:type="dxa"/>
          </w:tcPr>
          <w:p w14:paraId="4A86B350" w14:textId="77777777" w:rsidR="00962B51" w:rsidRPr="000F30B0" w:rsidRDefault="00962B51" w:rsidP="00042F53">
            <w:pPr>
              <w:tabs>
                <w:tab w:val="center" w:pos="4536"/>
                <w:tab w:val="right" w:pos="9072"/>
              </w:tabs>
              <w:jc w:val="center"/>
            </w:pPr>
          </w:p>
        </w:tc>
        <w:tc>
          <w:tcPr>
            <w:tcW w:w="8370" w:type="dxa"/>
          </w:tcPr>
          <w:p w14:paraId="2C99F1FC" w14:textId="77777777" w:rsidR="00962B51" w:rsidRPr="000F30B0" w:rsidRDefault="00962B51" w:rsidP="00042F53">
            <w:pPr>
              <w:keepNext/>
              <w:tabs>
                <w:tab w:val="center" w:pos="4536"/>
                <w:tab w:val="right" w:pos="9072"/>
              </w:tabs>
              <w:jc w:val="center"/>
            </w:pPr>
            <w:r w:rsidRPr="000F30B0">
              <w:rPr>
                <w:rFonts w:ascii="Times New Roman" w:hAnsi="Times New Roman"/>
                <w:color w:val="00B0F0"/>
                <w:position w:val="-32"/>
              </w:rPr>
              <w:object w:dxaOrig="1700" w:dyaOrig="580" w14:anchorId="4ABE61F5">
                <v:shape id="_x0000_i1051" type="#_x0000_t75" style="width:86.25pt;height:28.5pt" o:ole="">
                  <v:imagedata r:id="rId133" o:title=""/>
                </v:shape>
                <o:OLEObject Type="Embed" ProgID="Equation.3" ShapeID="_x0000_i1051" DrawAspect="Content" ObjectID="_1579281224" r:id="rId134"/>
              </w:object>
            </w:r>
          </w:p>
        </w:tc>
        <w:tc>
          <w:tcPr>
            <w:tcW w:w="795" w:type="dxa"/>
          </w:tcPr>
          <w:p w14:paraId="28E515EF" w14:textId="69E5775E"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27</w:t>
            </w:r>
            <w:r w:rsidRPr="004C65BC">
              <w:rPr>
                <w:color w:val="000000" w:themeColor="text1"/>
              </w:rPr>
              <w:fldChar w:fldCharType="end"/>
            </w:r>
            <w:r w:rsidRPr="004C65BC">
              <w:rPr>
                <w:color w:val="000000" w:themeColor="text1"/>
              </w:rPr>
              <w:t>)</w:t>
            </w:r>
          </w:p>
        </w:tc>
      </w:tr>
    </w:tbl>
    <w:p w14:paraId="17D3FF75" w14:textId="77777777" w:rsidR="00962B51" w:rsidRPr="000F30B0" w:rsidRDefault="00962B51" w:rsidP="00962B51">
      <w:pPr>
        <w:tabs>
          <w:tab w:val="center" w:pos="4536"/>
          <w:tab w:val="right" w:pos="9072"/>
        </w:tabs>
        <w:spacing w:after="0"/>
        <w:jc w:val="both"/>
        <w:rPr>
          <w:rFonts w:ascii="Times New Roman" w:hAnsi="Times New Roman"/>
          <w:color w:val="000000" w:themeColor="text1"/>
        </w:rPr>
      </w:pPr>
      <w:r w:rsidRPr="000F30B0">
        <w:rPr>
          <w:rFonts w:ascii="Times New Roman" w:hAnsi="Times New Roman"/>
          <w:color w:val="000000" w:themeColor="text1"/>
        </w:rPr>
        <w:t xml:space="preserve">where </w:t>
      </w:r>
      <w:r w:rsidRPr="000F30B0">
        <w:rPr>
          <w:rFonts w:ascii="Times New Roman" w:hAnsi="Times New Roman"/>
          <w:color w:val="00B0F0"/>
          <w:position w:val="-10"/>
        </w:rPr>
        <w:object w:dxaOrig="960" w:dyaOrig="320" w14:anchorId="04C0CFF2">
          <v:shape id="_x0000_i1052" type="#_x0000_t75" style="width:50.25pt;height:14.25pt" o:ole="">
            <v:imagedata r:id="rId135" o:title=""/>
          </v:shape>
          <o:OLEObject Type="Embed" ProgID="Equation.3" ShapeID="_x0000_i1052" DrawAspect="Content" ObjectID="_1579281225" r:id="rId136"/>
        </w:object>
      </w:r>
      <w:r w:rsidRPr="000F30B0">
        <w:rPr>
          <w:rFonts w:ascii="Times New Roman" w:hAnsi="Times New Roman"/>
          <w:color w:val="000000" w:themeColor="text1"/>
        </w:rPr>
        <w:t xml:space="preserve"> are the number densities of species that participate as reactants in the </w:t>
      </w:r>
      <w:r w:rsidRPr="000F30B0">
        <w:rPr>
          <w:rFonts w:ascii="Times New Roman" w:hAnsi="Times New Roman"/>
          <w:i/>
          <w:color w:val="000000" w:themeColor="text1"/>
        </w:rPr>
        <w:t>j</w:t>
      </w:r>
      <w:r w:rsidRPr="000F30B0">
        <w:rPr>
          <w:rFonts w:ascii="Times New Roman" w:hAnsi="Times New Roman"/>
          <w:color w:val="000000" w:themeColor="text1"/>
        </w:rPr>
        <w:t xml:space="preserve">-th reaction, with reaction rate constant </w:t>
      </w:r>
      <w:r w:rsidRPr="000F30B0">
        <w:rPr>
          <w:rFonts w:ascii="Times New Roman" w:hAnsi="Times New Roman"/>
          <w:i/>
          <w:color w:val="000000" w:themeColor="text1"/>
        </w:rPr>
        <w:t>k</w:t>
      </w:r>
      <w:r w:rsidRPr="000F30B0">
        <w:rPr>
          <w:rFonts w:ascii="Times New Roman" w:hAnsi="Times New Roman"/>
          <w:i/>
          <w:color w:val="000000" w:themeColor="text1"/>
          <w:vertAlign w:val="subscript"/>
        </w:rPr>
        <w:t>j</w:t>
      </w:r>
      <w:r w:rsidRPr="000F30B0">
        <w:rPr>
          <w:rFonts w:ascii="Times New Roman" w:hAnsi="Times New Roman"/>
          <w:color w:val="000000" w:themeColor="text1"/>
        </w:rPr>
        <w:t xml:space="preserve">. The summation extends over all reactions involving the </w:t>
      </w:r>
      <w:r w:rsidRPr="000F30B0">
        <w:rPr>
          <w:rFonts w:ascii="Times New Roman" w:hAnsi="Times New Roman"/>
          <w:i/>
          <w:color w:val="000000" w:themeColor="text1"/>
        </w:rPr>
        <w:t>n</w:t>
      </w:r>
      <w:r w:rsidRPr="000F30B0">
        <w:rPr>
          <w:rFonts w:ascii="Times New Roman" w:hAnsi="Times New Roman"/>
          <w:color w:val="000000" w:themeColor="text1"/>
        </w:rPr>
        <w:t>-th species, but the contribution of losses has a negative sign. Similarly, the energy loss of electrons can be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
        <w:gridCol w:w="7518"/>
        <w:gridCol w:w="764"/>
      </w:tblGrid>
      <w:tr w:rsidR="00962B51" w:rsidRPr="000F30B0" w14:paraId="04F2B1D3" w14:textId="77777777" w:rsidTr="00042F53">
        <w:trPr>
          <w:jc w:val="center"/>
        </w:trPr>
        <w:tc>
          <w:tcPr>
            <w:tcW w:w="828" w:type="dxa"/>
          </w:tcPr>
          <w:p w14:paraId="3AFBE02E" w14:textId="77777777" w:rsidR="00962B51" w:rsidRPr="000F30B0" w:rsidRDefault="00962B51" w:rsidP="00042F53">
            <w:pPr>
              <w:tabs>
                <w:tab w:val="center" w:pos="4536"/>
                <w:tab w:val="right" w:pos="9072"/>
              </w:tabs>
              <w:jc w:val="center"/>
            </w:pPr>
          </w:p>
        </w:tc>
        <w:tc>
          <w:tcPr>
            <w:tcW w:w="8370" w:type="dxa"/>
          </w:tcPr>
          <w:p w14:paraId="6BD412C9" w14:textId="77777777" w:rsidR="00962B51" w:rsidRPr="000F30B0" w:rsidRDefault="00962B51" w:rsidP="00042F53">
            <w:pPr>
              <w:keepNext/>
              <w:tabs>
                <w:tab w:val="center" w:pos="4536"/>
                <w:tab w:val="right" w:pos="9072"/>
              </w:tabs>
              <w:jc w:val="center"/>
            </w:pPr>
            <w:r w:rsidRPr="000F30B0">
              <w:rPr>
                <w:rFonts w:ascii="Times New Roman" w:hAnsi="Times New Roman"/>
                <w:color w:val="00B0F0"/>
                <w:position w:val="-32"/>
              </w:rPr>
              <w:object w:dxaOrig="2040" w:dyaOrig="580" w14:anchorId="73F62584">
                <v:shape id="_x0000_i1053" type="#_x0000_t75" style="width:100.5pt;height:28.5pt" o:ole="">
                  <v:imagedata r:id="rId137" o:title=""/>
                </v:shape>
                <o:OLEObject Type="Embed" ProgID="Equation.3" ShapeID="_x0000_i1053" DrawAspect="Content" ObjectID="_1579281226" r:id="rId138"/>
              </w:object>
            </w:r>
          </w:p>
        </w:tc>
        <w:tc>
          <w:tcPr>
            <w:tcW w:w="795" w:type="dxa"/>
          </w:tcPr>
          <w:p w14:paraId="41E18D33" w14:textId="507438C8"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28</w:t>
            </w:r>
            <w:r w:rsidRPr="004C65BC">
              <w:rPr>
                <w:color w:val="000000" w:themeColor="text1"/>
              </w:rPr>
              <w:fldChar w:fldCharType="end"/>
            </w:r>
            <w:r w:rsidRPr="004C65BC">
              <w:rPr>
                <w:color w:val="000000" w:themeColor="text1"/>
              </w:rPr>
              <w:t>)</w:t>
            </w:r>
          </w:p>
        </w:tc>
      </w:tr>
    </w:tbl>
    <w:p w14:paraId="6D9CAC63"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 xml:space="preserve">where </w:t>
      </w:r>
      <w:r w:rsidRPr="000F30B0">
        <w:rPr>
          <w:rFonts w:ascii="Times New Roman" w:hAnsi="Times New Roman"/>
          <w:i/>
          <w:color w:val="000000" w:themeColor="text1"/>
        </w:rPr>
        <w:t>N</w:t>
      </w:r>
      <w:r w:rsidRPr="000F30B0">
        <w:rPr>
          <w:rFonts w:ascii="Times New Roman" w:hAnsi="Times New Roman"/>
          <w:i/>
          <w:color w:val="000000" w:themeColor="text1"/>
          <w:vertAlign w:val="subscript"/>
        </w:rPr>
        <w:t>e</w:t>
      </w:r>
      <w:r w:rsidRPr="000F30B0">
        <w:rPr>
          <w:rFonts w:ascii="Times New Roman" w:hAnsi="Times New Roman"/>
          <w:color w:val="000000" w:themeColor="text1"/>
        </w:rPr>
        <w:t xml:space="preserve"> is the electron number density and Δ</w:t>
      </w:r>
      <w:r w:rsidRPr="000F30B0">
        <w:rPr>
          <w:rFonts w:ascii="Times New Roman" w:hAnsi="Times New Roman"/>
          <w:i/>
          <w:color w:val="000000" w:themeColor="text1"/>
        </w:rPr>
        <w:t>ε</w:t>
      </w:r>
      <w:r w:rsidRPr="000F30B0">
        <w:rPr>
          <w:rFonts w:ascii="Times New Roman" w:hAnsi="Times New Roman"/>
          <w:i/>
          <w:color w:val="000000" w:themeColor="text1"/>
          <w:vertAlign w:val="subscript"/>
        </w:rPr>
        <w:t>j</w:t>
      </w:r>
      <w:r w:rsidRPr="000F30B0">
        <w:rPr>
          <w:rFonts w:ascii="Times New Roman" w:hAnsi="Times New Roman"/>
          <w:color w:val="000000" w:themeColor="text1"/>
          <w:vertAlign w:val="subscript"/>
        </w:rPr>
        <w:t xml:space="preserve">  </w:t>
      </w:r>
      <w:r w:rsidRPr="000F30B0">
        <w:rPr>
          <w:rFonts w:ascii="Times New Roman" w:hAnsi="Times New Roman"/>
          <w:color w:val="000000" w:themeColor="text1"/>
        </w:rPr>
        <w:t xml:space="preserve">is the energy lost in the </w:t>
      </w:r>
      <w:r w:rsidRPr="000F30B0">
        <w:rPr>
          <w:rFonts w:ascii="Times New Roman" w:hAnsi="Times New Roman"/>
          <w:i/>
          <w:color w:val="000000" w:themeColor="text1"/>
        </w:rPr>
        <w:t>j</w:t>
      </w:r>
      <w:r w:rsidRPr="000F30B0">
        <w:rPr>
          <w:rFonts w:ascii="Times New Roman" w:hAnsi="Times New Roman"/>
          <w:color w:val="000000" w:themeColor="text1"/>
        </w:rPr>
        <w:t>-th reaction.</w:t>
      </w:r>
    </w:p>
    <w:p w14:paraId="2E8E4FC5" w14:textId="23A6A01C"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 xml:space="preserve">Integration of </w:t>
      </w:r>
      <w:r w:rsidR="00E84BC3">
        <w:rPr>
          <w:rFonts w:ascii="Times New Roman" w:hAnsi="Times New Roman"/>
          <w:color w:val="000000" w:themeColor="text1"/>
        </w:rPr>
        <w:fldChar w:fldCharType="begin"/>
      </w:r>
      <w:r w:rsidR="00E84BC3">
        <w:rPr>
          <w:rFonts w:ascii="Times New Roman" w:hAnsi="Times New Roman"/>
          <w:color w:val="000000" w:themeColor="text1"/>
        </w:rPr>
        <w:instrText xml:space="preserve"> REF _Ref488871958 \h </w:instrText>
      </w:r>
      <w:r w:rsidR="00E84BC3">
        <w:rPr>
          <w:rFonts w:ascii="Times New Roman" w:hAnsi="Times New Roman"/>
          <w:color w:val="000000" w:themeColor="text1"/>
        </w:rPr>
      </w:r>
      <w:r w:rsidR="00E84BC3">
        <w:rPr>
          <w:rFonts w:ascii="Times New Roman" w:hAnsi="Times New Roman"/>
          <w:color w:val="000000" w:themeColor="text1"/>
        </w:rPr>
        <w:fldChar w:fldCharType="separate"/>
      </w:r>
      <w:r w:rsidR="009A47B1" w:rsidRPr="004C65BC">
        <w:rPr>
          <w:color w:val="000000" w:themeColor="text1"/>
        </w:rPr>
        <w:t>(</w:t>
      </w:r>
      <w:r w:rsidR="009A47B1">
        <w:rPr>
          <w:noProof/>
          <w:color w:val="000000" w:themeColor="text1"/>
        </w:rPr>
        <w:t>22</w:t>
      </w:r>
      <w:r w:rsidR="009A47B1" w:rsidRPr="004C65BC">
        <w:rPr>
          <w:color w:val="000000" w:themeColor="text1"/>
        </w:rPr>
        <w:t>)</w:t>
      </w:r>
      <w:r w:rsidR="00E84BC3">
        <w:rPr>
          <w:rFonts w:ascii="Times New Roman" w:hAnsi="Times New Roman"/>
          <w:color w:val="000000" w:themeColor="text1"/>
        </w:rPr>
        <w:fldChar w:fldCharType="end"/>
      </w:r>
      <w:r w:rsidRPr="000F30B0">
        <w:rPr>
          <w:rFonts w:ascii="Times New Roman" w:hAnsi="Times New Roman"/>
          <w:color w:val="000000" w:themeColor="text1"/>
        </w:rPr>
        <w:t xml:space="preserve"> and </w:t>
      </w:r>
      <w:r w:rsidR="00E84BC3">
        <w:rPr>
          <w:rFonts w:ascii="Times New Roman" w:hAnsi="Times New Roman"/>
          <w:color w:val="000000" w:themeColor="text1"/>
        </w:rPr>
        <w:fldChar w:fldCharType="begin"/>
      </w:r>
      <w:r w:rsidR="00E84BC3">
        <w:rPr>
          <w:rFonts w:ascii="Times New Roman" w:hAnsi="Times New Roman"/>
          <w:color w:val="000000" w:themeColor="text1"/>
        </w:rPr>
        <w:instrText xml:space="preserve"> REF _Ref488871966 \h </w:instrText>
      </w:r>
      <w:r w:rsidR="00E84BC3">
        <w:rPr>
          <w:rFonts w:ascii="Times New Roman" w:hAnsi="Times New Roman"/>
          <w:color w:val="000000" w:themeColor="text1"/>
        </w:rPr>
      </w:r>
      <w:r w:rsidR="00E84BC3">
        <w:rPr>
          <w:rFonts w:ascii="Times New Roman" w:hAnsi="Times New Roman"/>
          <w:color w:val="000000" w:themeColor="text1"/>
        </w:rPr>
        <w:fldChar w:fldCharType="separate"/>
      </w:r>
      <w:r w:rsidR="009A47B1" w:rsidRPr="004C65BC">
        <w:rPr>
          <w:color w:val="000000" w:themeColor="text1"/>
        </w:rPr>
        <w:t>(</w:t>
      </w:r>
      <w:r w:rsidR="009A47B1">
        <w:rPr>
          <w:noProof/>
          <w:color w:val="000000" w:themeColor="text1"/>
        </w:rPr>
        <w:t>26</w:t>
      </w:r>
      <w:r w:rsidR="009A47B1" w:rsidRPr="004C65BC">
        <w:rPr>
          <w:color w:val="000000" w:themeColor="text1"/>
        </w:rPr>
        <w:t>)</w:t>
      </w:r>
      <w:r w:rsidR="00E84BC3">
        <w:rPr>
          <w:rFonts w:ascii="Times New Roman" w:hAnsi="Times New Roman"/>
          <w:color w:val="000000" w:themeColor="text1"/>
        </w:rPr>
        <w:fldChar w:fldCharType="end"/>
      </w:r>
      <w:r w:rsidRPr="000F30B0">
        <w:rPr>
          <w:rFonts w:ascii="Times New Roman" w:hAnsi="Times New Roman"/>
          <w:color w:val="000000" w:themeColor="text1"/>
        </w:rPr>
        <w:t xml:space="preserve"> require appropriate boundary conditions. At both electrodes, charged particles (electrons and ions) are lost due to random motion within a few mean free paths from the walls, and electrons are gained at the cathode through secondary electron emission. This last process consists in the generation of electrons due to the bombardment of the cathode by positive ions, and it is essential to sustain the discharge. The boundary conditions for the electron density and the electron energy density are implemented as follows,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
        <w:gridCol w:w="7598"/>
        <w:gridCol w:w="743"/>
      </w:tblGrid>
      <w:tr w:rsidR="00962B51" w:rsidRPr="000F30B0" w14:paraId="77A61532" w14:textId="77777777" w:rsidTr="00042F53">
        <w:trPr>
          <w:jc w:val="center"/>
        </w:trPr>
        <w:tc>
          <w:tcPr>
            <w:tcW w:w="828" w:type="dxa"/>
          </w:tcPr>
          <w:p w14:paraId="24971182" w14:textId="77777777" w:rsidR="00962B51" w:rsidRPr="000F30B0" w:rsidRDefault="00962B51" w:rsidP="00042F53">
            <w:pPr>
              <w:tabs>
                <w:tab w:val="center" w:pos="4536"/>
                <w:tab w:val="right" w:pos="9072"/>
              </w:tabs>
              <w:jc w:val="center"/>
            </w:pPr>
          </w:p>
        </w:tc>
        <w:tc>
          <w:tcPr>
            <w:tcW w:w="8370" w:type="dxa"/>
            <w:vAlign w:val="center"/>
          </w:tcPr>
          <w:p w14:paraId="52877301" w14:textId="77777777" w:rsidR="00962B51" w:rsidRPr="000F30B0" w:rsidRDefault="00962B51" w:rsidP="00042F53">
            <w:pPr>
              <w:keepNext/>
              <w:tabs>
                <w:tab w:val="center" w:pos="4536"/>
                <w:tab w:val="right" w:pos="9072"/>
              </w:tabs>
              <w:jc w:val="center"/>
            </w:pPr>
            <w:r w:rsidRPr="000F30B0">
              <w:rPr>
                <w:rFonts w:ascii="Times New Roman" w:hAnsi="Times New Roman"/>
                <w:color w:val="FF0000"/>
                <w:position w:val="-32"/>
              </w:rPr>
              <w:object w:dxaOrig="4780" w:dyaOrig="580" w14:anchorId="450A3868">
                <v:shape id="_x0000_i1054" type="#_x0000_t75" style="width:237.75pt;height:28.5pt" o:ole="">
                  <v:imagedata r:id="rId139" o:title=""/>
                </v:shape>
                <o:OLEObject Type="Embed" ProgID="Equation.3" ShapeID="_x0000_i1054" DrawAspect="Content" ObjectID="_1579281227" r:id="rId140"/>
              </w:object>
            </w:r>
          </w:p>
        </w:tc>
        <w:tc>
          <w:tcPr>
            <w:tcW w:w="795" w:type="dxa"/>
            <w:vAlign w:val="center"/>
          </w:tcPr>
          <w:p w14:paraId="3153D1D8" w14:textId="546880E8"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29</w:t>
            </w:r>
            <w:r w:rsidRPr="004C65BC">
              <w:rPr>
                <w:color w:val="000000" w:themeColor="text1"/>
              </w:rPr>
              <w:fldChar w:fldCharType="end"/>
            </w:r>
            <w:r w:rsidRPr="004C65BC">
              <w:rPr>
                <w:color w:val="000000" w:themeColor="text1"/>
              </w:rPr>
              <w:t>)</w:t>
            </w:r>
          </w:p>
        </w:tc>
      </w:tr>
      <w:tr w:rsidR="00962B51" w:rsidRPr="000F30B0" w14:paraId="3E8D16C0" w14:textId="77777777" w:rsidTr="00042F53">
        <w:trPr>
          <w:jc w:val="center"/>
        </w:trPr>
        <w:tc>
          <w:tcPr>
            <w:tcW w:w="828" w:type="dxa"/>
          </w:tcPr>
          <w:p w14:paraId="3988152D" w14:textId="77777777" w:rsidR="00962B51" w:rsidRPr="000F30B0" w:rsidRDefault="00962B51" w:rsidP="00042F53">
            <w:pPr>
              <w:tabs>
                <w:tab w:val="center" w:pos="4536"/>
                <w:tab w:val="right" w:pos="9072"/>
              </w:tabs>
              <w:jc w:val="center"/>
            </w:pPr>
          </w:p>
        </w:tc>
        <w:tc>
          <w:tcPr>
            <w:tcW w:w="8370" w:type="dxa"/>
            <w:vAlign w:val="center"/>
          </w:tcPr>
          <w:p w14:paraId="34A13C7C"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32"/>
              </w:rPr>
              <w:object w:dxaOrig="4959" w:dyaOrig="580" w14:anchorId="3422C693">
                <v:shape id="_x0000_i1055" type="#_x0000_t75" style="width:244.5pt;height:28.5pt" o:ole="">
                  <v:imagedata r:id="rId141" o:title=""/>
                </v:shape>
                <o:OLEObject Type="Embed" ProgID="Equation.3" ShapeID="_x0000_i1055" DrawAspect="Content" ObjectID="_1579281228" r:id="rId142"/>
              </w:object>
            </w:r>
          </w:p>
        </w:tc>
        <w:tc>
          <w:tcPr>
            <w:tcW w:w="795" w:type="dxa"/>
            <w:vAlign w:val="center"/>
          </w:tcPr>
          <w:p w14:paraId="289A326C" w14:textId="7AEB0B15"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30</w:t>
            </w:r>
            <w:r w:rsidRPr="004C65BC">
              <w:rPr>
                <w:color w:val="000000" w:themeColor="text1"/>
              </w:rPr>
              <w:fldChar w:fldCharType="end"/>
            </w:r>
            <w:r w:rsidRPr="004C65BC">
              <w:rPr>
                <w:color w:val="000000" w:themeColor="text1"/>
              </w:rPr>
              <w:t>)</w:t>
            </w:r>
          </w:p>
        </w:tc>
      </w:tr>
    </w:tbl>
    <w:p w14:paraId="45AEA276"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 xml:space="preserve">where </w:t>
      </w:r>
      <w:r w:rsidRPr="000F30B0">
        <w:rPr>
          <w:rFonts w:ascii="Times New Roman" w:hAnsi="Times New Roman"/>
          <w:b/>
          <w:color w:val="000000" w:themeColor="text1"/>
        </w:rPr>
        <w:t>n</w:t>
      </w:r>
      <w:r w:rsidRPr="000F30B0">
        <w:rPr>
          <w:rFonts w:ascii="Times New Roman" w:hAnsi="Times New Roman"/>
          <w:color w:val="000000" w:themeColor="text1"/>
        </w:rPr>
        <w:t xml:space="preserve"> is the normal unit vector pointing towards the wall, </w:t>
      </w:r>
      <w:r w:rsidRPr="000F30B0">
        <w:rPr>
          <w:rFonts w:ascii="Times New Roman" w:hAnsi="Times New Roman"/>
          <w:color w:val="000000" w:themeColor="text1"/>
          <w:position w:val="-10"/>
        </w:rPr>
        <w:object w:dxaOrig="2120" w:dyaOrig="320" w14:anchorId="3528B23F">
          <v:shape id="_x0000_i1056" type="#_x0000_t75" style="width:108pt;height:14.25pt" o:ole="">
            <v:imagedata r:id="rId143" o:title=""/>
          </v:shape>
          <o:OLEObject Type="Embed" ProgID="Equation.3" ShapeID="_x0000_i1056" DrawAspect="Content" ObjectID="_1579281229" r:id="rId144"/>
        </w:object>
      </w:r>
      <w:r w:rsidRPr="000F30B0">
        <w:rPr>
          <w:rFonts w:ascii="Times New Roman" w:hAnsi="Times New Roman"/>
          <w:color w:val="000000" w:themeColor="text1"/>
        </w:rPr>
        <w:t xml:space="preserve"> is the flux of electrons, </w:t>
      </w:r>
      <w:r w:rsidRPr="000F30B0">
        <w:rPr>
          <w:rFonts w:ascii="Times New Roman" w:hAnsi="Times New Roman"/>
          <w:color w:val="000000" w:themeColor="text1"/>
          <w:position w:val="-10"/>
        </w:rPr>
        <w:object w:dxaOrig="2140" w:dyaOrig="320" w14:anchorId="754AE13E">
          <v:shape id="_x0000_i1057" type="#_x0000_t75" style="width:108pt;height:14.25pt" o:ole="">
            <v:imagedata r:id="rId145" o:title=""/>
          </v:shape>
          <o:OLEObject Type="Embed" ProgID="Equation.3" ShapeID="_x0000_i1057" DrawAspect="Content" ObjectID="_1579281230" r:id="rId146"/>
        </w:object>
      </w:r>
      <w:r w:rsidRPr="000F30B0">
        <w:rPr>
          <w:rFonts w:ascii="Times New Roman" w:hAnsi="Times New Roman"/>
          <w:color w:val="000000" w:themeColor="text1"/>
        </w:rPr>
        <w:t xml:space="preserve"> is the flux of electron energy, </w:t>
      </w:r>
      <w:r w:rsidRPr="000F30B0">
        <w:rPr>
          <w:rFonts w:ascii="Times New Roman" w:hAnsi="Times New Roman"/>
          <w:color w:val="000000" w:themeColor="text1"/>
          <w:position w:val="-14"/>
        </w:rPr>
        <w:object w:dxaOrig="2100" w:dyaOrig="360" w14:anchorId="54AFF6DE">
          <v:shape id="_x0000_i1058" type="#_x0000_t75" style="width:108pt;height:21.75pt" o:ole="">
            <v:imagedata r:id="rId147" o:title=""/>
          </v:shape>
          <o:OLEObject Type="Embed" ProgID="Equation.3" ShapeID="_x0000_i1058" DrawAspect="Content" ObjectID="_1579281231" r:id="rId148"/>
        </w:object>
      </w:r>
      <w:r w:rsidRPr="000F30B0">
        <w:rPr>
          <w:rFonts w:ascii="Times New Roman" w:hAnsi="Times New Roman"/>
          <w:color w:val="000000" w:themeColor="text1"/>
          <w:position w:val="-24"/>
        </w:rPr>
        <w:t xml:space="preserve"> </w:t>
      </w:r>
      <w:r w:rsidRPr="000F30B0">
        <w:rPr>
          <w:rFonts w:ascii="Times New Roman" w:hAnsi="Times New Roman"/>
          <w:color w:val="000000" w:themeColor="text1"/>
        </w:rPr>
        <w:t xml:space="preserve">is the flux of the </w:t>
      </w:r>
      <w:r w:rsidRPr="000F30B0">
        <w:rPr>
          <w:rFonts w:ascii="Times New Roman" w:hAnsi="Times New Roman"/>
          <w:i/>
          <w:color w:val="000000" w:themeColor="text1"/>
        </w:rPr>
        <w:t>p</w:t>
      </w:r>
      <w:r w:rsidRPr="000F30B0">
        <w:rPr>
          <w:rFonts w:ascii="Times New Roman" w:hAnsi="Times New Roman"/>
          <w:color w:val="000000" w:themeColor="text1"/>
        </w:rPr>
        <w:t xml:space="preserve">-th positive ions, </w:t>
      </w:r>
      <w:r w:rsidRPr="000F30B0">
        <w:rPr>
          <w:rFonts w:ascii="Symbol" w:hAnsi="Symbol"/>
          <w:i/>
          <w:color w:val="000000" w:themeColor="text1"/>
        </w:rPr>
        <w:t></w:t>
      </w:r>
      <w:r w:rsidRPr="000F30B0">
        <w:rPr>
          <w:rFonts w:ascii="Times New Roman" w:hAnsi="Times New Roman"/>
          <w:color w:val="000000" w:themeColor="text1"/>
        </w:rPr>
        <w:t xml:space="preserve"> is the mean energy of secondary electrons,</w:t>
      </w:r>
      <w:r w:rsidRPr="000F30B0">
        <w:rPr>
          <w:rFonts w:ascii="Symbol" w:hAnsi="Symbol"/>
          <w:i/>
          <w:color w:val="000000" w:themeColor="text1"/>
        </w:rPr>
        <w:t></w:t>
      </w:r>
      <w:r w:rsidRPr="000F30B0">
        <w:rPr>
          <w:rFonts w:ascii="Symbol" w:hAnsi="Symbol"/>
          <w:i/>
          <w:color w:val="000000" w:themeColor="text1"/>
        </w:rPr>
        <w:t></w:t>
      </w:r>
      <w:r w:rsidRPr="000F30B0">
        <w:rPr>
          <w:rFonts w:ascii="Symbol" w:hAnsi="Symbol"/>
          <w:i/>
          <w:color w:val="000000" w:themeColor="text1"/>
        </w:rPr>
        <w:t></w:t>
      </w:r>
      <w:r w:rsidRPr="000F30B0">
        <w:rPr>
          <w:rFonts w:ascii="Times New Roman" w:hAnsi="Times New Roman"/>
          <w:i/>
          <w:color w:val="000000" w:themeColor="text1"/>
          <w:vertAlign w:val="subscript"/>
        </w:rPr>
        <w:t>p</w:t>
      </w:r>
      <w:r w:rsidRPr="000F30B0">
        <w:rPr>
          <w:rFonts w:ascii="Times New Roman" w:hAnsi="Times New Roman"/>
          <w:color w:val="000000" w:themeColor="text1"/>
        </w:rPr>
        <w:t xml:space="preserve"> is the secondary emission coefficient, and </w:t>
      </w:r>
      <w:r w:rsidRPr="000F30B0">
        <w:rPr>
          <w:rFonts w:ascii="Times New Roman" w:hAnsi="Times New Roman"/>
          <w:i/>
          <w:color w:val="000000" w:themeColor="text1"/>
        </w:rPr>
        <w:t>v</w:t>
      </w:r>
      <w:r w:rsidRPr="000F30B0">
        <w:rPr>
          <w:rFonts w:ascii="Times New Roman" w:hAnsi="Times New Roman"/>
          <w:i/>
          <w:color w:val="000000" w:themeColor="text1"/>
          <w:vertAlign w:val="subscript"/>
        </w:rPr>
        <w:t>e</w:t>
      </w:r>
      <w:r w:rsidRPr="000F30B0">
        <w:rPr>
          <w:rFonts w:ascii="Times New Roman" w:hAnsi="Times New Roman"/>
          <w:color w:val="000000" w:themeColor="text1"/>
          <w:vertAlign w:val="subscript"/>
        </w:rPr>
        <w:t xml:space="preserve">,th </w:t>
      </w:r>
      <w:r w:rsidRPr="000F30B0">
        <w:rPr>
          <w:rFonts w:ascii="Times New Roman" w:hAnsi="Times New Roman"/>
          <w:color w:val="000000" w:themeColor="text1"/>
        </w:rPr>
        <w:t xml:space="preserve">is the thermal velocity of electrons, which is a function of the electron energy and, therefore, of the electric field. Secondary electron emission is assumed to take place only at the wire when it is acting as the cathode, otherwise it is set </w:t>
      </w:r>
      <w:r w:rsidRPr="000F30B0">
        <w:rPr>
          <w:rFonts w:ascii="Symbol" w:hAnsi="Symbol"/>
          <w:i/>
          <w:color w:val="000000" w:themeColor="text1"/>
        </w:rPr>
        <w:t></w:t>
      </w:r>
      <w:r w:rsidRPr="000F30B0">
        <w:rPr>
          <w:rFonts w:ascii="Symbol" w:hAnsi="Symbol"/>
          <w:i/>
          <w:color w:val="000000" w:themeColor="text1"/>
        </w:rPr>
        <w:t></w:t>
      </w:r>
      <w:r w:rsidRPr="000F30B0">
        <w:rPr>
          <w:rFonts w:ascii="Times New Roman" w:hAnsi="Times New Roman"/>
          <w:i/>
          <w:color w:val="000000" w:themeColor="text1"/>
          <w:vertAlign w:val="subscript"/>
        </w:rPr>
        <w:t>p</w:t>
      </w:r>
      <w:r w:rsidRPr="000F30B0">
        <w:rPr>
          <w:rFonts w:ascii="Times New Roman" w:hAnsi="Times New Roman"/>
          <w:color w:val="000000" w:themeColor="text1"/>
        </w:rPr>
        <w:t xml:space="preserve"> = 0. At the cylinder, owing to its large curvature radius, secondary electron emission is ignored, even when its polarity is negative with respect to the wire.</w:t>
      </w:r>
    </w:p>
    <w:p w14:paraId="579B531F"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Regarding positive and negative ions, their boundary conditions at the electrodes are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
        <w:gridCol w:w="7552"/>
        <w:gridCol w:w="755"/>
      </w:tblGrid>
      <w:tr w:rsidR="00962B51" w:rsidRPr="000F30B0" w14:paraId="715A9AA9" w14:textId="77777777" w:rsidTr="00042F53">
        <w:trPr>
          <w:jc w:val="center"/>
        </w:trPr>
        <w:tc>
          <w:tcPr>
            <w:tcW w:w="828" w:type="dxa"/>
          </w:tcPr>
          <w:p w14:paraId="7CD0A652" w14:textId="77777777" w:rsidR="00962B51" w:rsidRPr="000F30B0" w:rsidRDefault="00962B51" w:rsidP="00042F53">
            <w:pPr>
              <w:tabs>
                <w:tab w:val="center" w:pos="4536"/>
                <w:tab w:val="right" w:pos="9072"/>
              </w:tabs>
              <w:jc w:val="center"/>
            </w:pPr>
          </w:p>
        </w:tc>
        <w:tc>
          <w:tcPr>
            <w:tcW w:w="8370" w:type="dxa"/>
          </w:tcPr>
          <w:p w14:paraId="6B89A4BA"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14"/>
              </w:rPr>
              <w:object w:dxaOrig="3500" w:dyaOrig="400" w14:anchorId="7D9E797D">
                <v:shape id="_x0000_i1059" type="#_x0000_t75" style="width:180pt;height:21.75pt" o:ole="">
                  <v:imagedata r:id="rId149" o:title=""/>
                </v:shape>
                <o:OLEObject Type="Embed" ProgID="Equation.3" ShapeID="_x0000_i1059" DrawAspect="Content" ObjectID="_1579281232" r:id="rId150"/>
              </w:object>
            </w:r>
          </w:p>
        </w:tc>
        <w:tc>
          <w:tcPr>
            <w:tcW w:w="795" w:type="dxa"/>
          </w:tcPr>
          <w:p w14:paraId="1A81670A" w14:textId="15244644"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31</w:t>
            </w:r>
            <w:r w:rsidRPr="004C65BC">
              <w:rPr>
                <w:color w:val="000000" w:themeColor="text1"/>
              </w:rPr>
              <w:fldChar w:fldCharType="end"/>
            </w:r>
            <w:r w:rsidRPr="004C65BC">
              <w:rPr>
                <w:color w:val="000000" w:themeColor="text1"/>
              </w:rPr>
              <w:t>)</w:t>
            </w:r>
          </w:p>
        </w:tc>
      </w:tr>
    </w:tbl>
    <w:p w14:paraId="3BEC2FCB"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 xml:space="preserve">where </w:t>
      </w:r>
      <w:r w:rsidRPr="000F30B0">
        <w:rPr>
          <w:rFonts w:ascii="Times New Roman" w:hAnsi="Times New Roman"/>
          <w:color w:val="000000" w:themeColor="text1"/>
          <w:position w:val="-10"/>
        </w:rPr>
        <w:object w:dxaOrig="2520" w:dyaOrig="320" w14:anchorId="43A79E41">
          <v:shape id="_x0000_i1060" type="#_x0000_t75" style="width:122.25pt;height:14.25pt" o:ole="">
            <v:imagedata r:id="rId151" o:title=""/>
          </v:shape>
          <o:OLEObject Type="Embed" ProgID="Equation.3" ShapeID="_x0000_i1060" DrawAspect="Content" ObjectID="_1579281233" r:id="rId152"/>
        </w:object>
      </w:r>
      <w:r w:rsidRPr="000F30B0">
        <w:rPr>
          <w:rFonts w:ascii="Times New Roman" w:hAnsi="Times New Roman"/>
          <w:color w:val="000000" w:themeColor="text1"/>
        </w:rPr>
        <w:t xml:space="preserve"> is the flux of the </w:t>
      </w:r>
      <w:r w:rsidRPr="000F30B0">
        <w:rPr>
          <w:rFonts w:ascii="Times New Roman" w:hAnsi="Times New Roman"/>
          <w:i/>
          <w:color w:val="000000" w:themeColor="text1"/>
        </w:rPr>
        <w:t>i</w:t>
      </w:r>
      <w:r w:rsidRPr="000F30B0">
        <w:rPr>
          <w:rFonts w:ascii="Times New Roman" w:hAnsi="Times New Roman"/>
          <w:color w:val="000000" w:themeColor="text1"/>
        </w:rPr>
        <w:t xml:space="preserve">-th ion, and </w:t>
      </w:r>
      <w:r w:rsidRPr="000F30B0">
        <w:rPr>
          <w:rFonts w:ascii="Times New Roman" w:hAnsi="Times New Roman"/>
          <w:i/>
          <w:color w:val="000000" w:themeColor="text1"/>
        </w:rPr>
        <w:t>v</w:t>
      </w:r>
      <w:r w:rsidRPr="000F30B0">
        <w:rPr>
          <w:rFonts w:ascii="Times New Roman" w:hAnsi="Times New Roman"/>
          <w:i/>
          <w:color w:val="000000" w:themeColor="text1"/>
          <w:vertAlign w:val="subscript"/>
        </w:rPr>
        <w:t>i</w:t>
      </w:r>
      <w:r w:rsidRPr="000F30B0">
        <w:rPr>
          <w:rFonts w:ascii="Times New Roman" w:hAnsi="Times New Roman"/>
          <w:color w:val="000000" w:themeColor="text1"/>
          <w:vertAlign w:val="subscript"/>
        </w:rPr>
        <w:t>,th</w:t>
      </w:r>
      <w:r w:rsidRPr="000F30B0">
        <w:rPr>
          <w:rFonts w:ascii="Times New Roman" w:hAnsi="Times New Roman"/>
          <w:color w:val="000000" w:themeColor="text1"/>
        </w:rPr>
        <w:t xml:space="preserve"> its thermal velocity.</w:t>
      </w:r>
    </w:p>
    <w:p w14:paraId="6EF255E3" w14:textId="77777777" w:rsidR="00962B51" w:rsidRPr="000F30B0" w:rsidRDefault="00962B51" w:rsidP="00962B51">
      <w:pPr>
        <w:tabs>
          <w:tab w:val="center" w:pos="4536"/>
          <w:tab w:val="right" w:pos="9072"/>
        </w:tabs>
        <w:autoSpaceDE w:val="0"/>
        <w:autoSpaceDN w:val="0"/>
        <w:adjustRightInd w:val="0"/>
        <w:spacing w:after="120"/>
        <w:jc w:val="both"/>
        <w:rPr>
          <w:rFonts w:ascii="Times New Roman" w:hAnsi="Times New Roman"/>
          <w:color w:val="000000" w:themeColor="text1"/>
        </w:rPr>
      </w:pPr>
      <w:r w:rsidRPr="000F30B0">
        <w:rPr>
          <w:rFonts w:ascii="Times New Roman" w:hAnsi="Times New Roman"/>
          <w:color w:val="000000" w:themeColor="text1"/>
        </w:rPr>
        <w:lastRenderedPageBreak/>
        <w:t>The electrodes may constitute a source of neutral particles due to the neutralization of ions (</w:t>
      </w:r>
      <w:r w:rsidRPr="000F30B0">
        <w:rPr>
          <w:rFonts w:ascii="Times New Roman" w:hAnsi="Times New Roman"/>
          <w:i/>
          <w:color w:val="000000" w:themeColor="text1"/>
        </w:rPr>
        <w:t>e.g.</w:t>
      </w:r>
      <w:r w:rsidRPr="000F30B0">
        <w:rPr>
          <w:rFonts w:ascii="Times New Roman" w:hAnsi="Times New Roman"/>
          <w:color w:val="000000" w:themeColor="text1"/>
        </w:rPr>
        <w:t>, CO</w:t>
      </w:r>
      <w:r w:rsidRPr="000F30B0">
        <w:rPr>
          <w:rFonts w:ascii="Times New Roman" w:hAnsi="Times New Roman"/>
          <w:color w:val="000000" w:themeColor="text1"/>
          <w:vertAlign w:val="subscript"/>
        </w:rPr>
        <w:t>2</w:t>
      </w:r>
      <w:r w:rsidRPr="000F30B0">
        <w:rPr>
          <w:rFonts w:ascii="Times New Roman" w:hAnsi="Times New Roman"/>
          <w:color w:val="000000" w:themeColor="text1"/>
          <w:vertAlign w:val="superscript"/>
        </w:rPr>
        <w:t>+</w:t>
      </w:r>
      <w:r w:rsidRPr="000F30B0">
        <w:rPr>
          <w:rFonts w:ascii="Times New Roman" w:hAnsi="Times New Roman"/>
          <w:color w:val="000000" w:themeColor="text1"/>
        </w:rPr>
        <w:t xml:space="preserve"> is converted into CO</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on the cathode). Therefore, a balance equation between the fluxes of the </w:t>
      </w:r>
      <w:r w:rsidRPr="000F30B0">
        <w:rPr>
          <w:rFonts w:ascii="Times New Roman" w:hAnsi="Times New Roman"/>
          <w:i/>
          <w:color w:val="000000" w:themeColor="text1"/>
        </w:rPr>
        <w:t>i</w:t>
      </w:r>
      <w:r w:rsidRPr="000F30B0">
        <w:rPr>
          <w:rFonts w:ascii="Times New Roman" w:hAnsi="Times New Roman"/>
          <w:color w:val="000000" w:themeColor="text1"/>
        </w:rPr>
        <w:t xml:space="preserve">-th ion and the corresponding </w:t>
      </w:r>
      <w:r w:rsidRPr="000F30B0">
        <w:rPr>
          <w:rFonts w:ascii="Times New Roman" w:hAnsi="Times New Roman"/>
          <w:i/>
          <w:color w:val="000000" w:themeColor="text1"/>
        </w:rPr>
        <w:t>j</w:t>
      </w:r>
      <w:r w:rsidRPr="000F30B0">
        <w:rPr>
          <w:rFonts w:ascii="Times New Roman" w:hAnsi="Times New Roman"/>
          <w:color w:val="000000" w:themeColor="text1"/>
        </w:rPr>
        <w:t>-th neutral species must be written at the electrode in such a case,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
        <w:gridCol w:w="7544"/>
        <w:gridCol w:w="757"/>
      </w:tblGrid>
      <w:tr w:rsidR="00962B51" w:rsidRPr="000F30B0" w14:paraId="118185A9" w14:textId="77777777" w:rsidTr="00042F53">
        <w:trPr>
          <w:jc w:val="center"/>
        </w:trPr>
        <w:tc>
          <w:tcPr>
            <w:tcW w:w="828" w:type="dxa"/>
          </w:tcPr>
          <w:p w14:paraId="61D5C8D1" w14:textId="77777777" w:rsidR="00962B51" w:rsidRPr="000F30B0" w:rsidRDefault="00962B51" w:rsidP="00042F53">
            <w:pPr>
              <w:tabs>
                <w:tab w:val="center" w:pos="4536"/>
                <w:tab w:val="right" w:pos="9072"/>
              </w:tabs>
              <w:jc w:val="center"/>
            </w:pPr>
          </w:p>
        </w:tc>
        <w:tc>
          <w:tcPr>
            <w:tcW w:w="8370" w:type="dxa"/>
            <w:vAlign w:val="center"/>
          </w:tcPr>
          <w:p w14:paraId="6185F4BB" w14:textId="77777777" w:rsidR="00962B51" w:rsidRPr="000F30B0" w:rsidRDefault="00962B51" w:rsidP="00042F53">
            <w:pPr>
              <w:keepNext/>
              <w:tabs>
                <w:tab w:val="center" w:pos="4536"/>
                <w:tab w:val="right" w:pos="9072"/>
              </w:tabs>
              <w:jc w:val="center"/>
            </w:pPr>
            <w:r w:rsidRPr="000F30B0">
              <w:rPr>
                <w:rFonts w:ascii="Times New Roman" w:hAnsi="Times New Roman"/>
                <w:color w:val="FF0000"/>
                <w:position w:val="-14"/>
              </w:rPr>
              <w:object w:dxaOrig="3220" w:dyaOrig="360" w14:anchorId="106F088B">
                <v:shape id="_x0000_i1061" type="#_x0000_t75" style="width:165.75pt;height:21.75pt" o:ole="">
                  <v:imagedata r:id="rId153" o:title=""/>
                </v:shape>
                <o:OLEObject Type="Embed" ProgID="Equation.3" ShapeID="_x0000_i1061" DrawAspect="Content" ObjectID="_1579281234" r:id="rId154"/>
              </w:object>
            </w:r>
          </w:p>
        </w:tc>
        <w:tc>
          <w:tcPr>
            <w:tcW w:w="795" w:type="dxa"/>
            <w:vAlign w:val="center"/>
          </w:tcPr>
          <w:p w14:paraId="6B0A9EF8" w14:textId="743D16AE"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32</w:t>
            </w:r>
            <w:r w:rsidRPr="004C65BC">
              <w:rPr>
                <w:color w:val="000000" w:themeColor="text1"/>
              </w:rPr>
              <w:fldChar w:fldCharType="end"/>
            </w:r>
            <w:r w:rsidRPr="004C65BC">
              <w:rPr>
                <w:color w:val="000000" w:themeColor="text1"/>
              </w:rPr>
              <w:t>)</w:t>
            </w:r>
          </w:p>
        </w:tc>
      </w:tr>
    </w:tbl>
    <w:p w14:paraId="30F157B9" w14:textId="77777777" w:rsidR="00962B51" w:rsidRPr="000F30B0" w:rsidRDefault="00962B51" w:rsidP="00962B51">
      <w:pPr>
        <w:tabs>
          <w:tab w:val="center" w:pos="4536"/>
          <w:tab w:val="right" w:pos="9072"/>
        </w:tabs>
        <w:spacing w:after="120"/>
        <w:jc w:val="both"/>
        <w:rPr>
          <w:rFonts w:ascii="Times New Roman" w:hAnsi="Times New Roman"/>
          <w:color w:val="FF0000"/>
        </w:rPr>
      </w:pPr>
      <w:r w:rsidRPr="000F30B0">
        <w:rPr>
          <w:rFonts w:ascii="Times New Roman" w:hAnsi="Times New Roman"/>
          <w:color w:val="000000" w:themeColor="text1"/>
        </w:rPr>
        <w:t>Otherwise a null flux of the neutral species is set at the wall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7534"/>
        <w:gridCol w:w="760"/>
      </w:tblGrid>
      <w:tr w:rsidR="00962B51" w:rsidRPr="000F30B0" w14:paraId="75D6162A" w14:textId="77777777" w:rsidTr="00042F53">
        <w:trPr>
          <w:jc w:val="center"/>
        </w:trPr>
        <w:tc>
          <w:tcPr>
            <w:tcW w:w="828" w:type="dxa"/>
          </w:tcPr>
          <w:p w14:paraId="35BF17F1" w14:textId="77777777" w:rsidR="00962B51" w:rsidRPr="000F30B0" w:rsidRDefault="00962B51" w:rsidP="00042F53">
            <w:pPr>
              <w:tabs>
                <w:tab w:val="center" w:pos="4536"/>
                <w:tab w:val="right" w:pos="9072"/>
              </w:tabs>
              <w:jc w:val="center"/>
            </w:pPr>
          </w:p>
        </w:tc>
        <w:tc>
          <w:tcPr>
            <w:tcW w:w="8370" w:type="dxa"/>
            <w:vAlign w:val="center"/>
          </w:tcPr>
          <w:p w14:paraId="7F065A2E"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14"/>
              </w:rPr>
              <w:object w:dxaOrig="2780" w:dyaOrig="360" w14:anchorId="0EA789AD">
                <v:shape id="_x0000_i1062" type="#_x0000_t75" style="width:2in;height:21.75pt" o:ole="">
                  <v:imagedata r:id="rId155" o:title=""/>
                </v:shape>
                <o:OLEObject Type="Embed" ProgID="Equation.3" ShapeID="_x0000_i1062" DrawAspect="Content" ObjectID="_1579281235" r:id="rId156"/>
              </w:object>
            </w:r>
          </w:p>
        </w:tc>
        <w:tc>
          <w:tcPr>
            <w:tcW w:w="795" w:type="dxa"/>
            <w:vAlign w:val="center"/>
          </w:tcPr>
          <w:p w14:paraId="31BE8A8D" w14:textId="0BF045B6"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33</w:t>
            </w:r>
            <w:r w:rsidRPr="004C65BC">
              <w:rPr>
                <w:color w:val="000000" w:themeColor="text1"/>
              </w:rPr>
              <w:fldChar w:fldCharType="end"/>
            </w:r>
            <w:r w:rsidRPr="004C65BC">
              <w:rPr>
                <w:color w:val="000000" w:themeColor="text1"/>
              </w:rPr>
              <w:t>)</w:t>
            </w:r>
          </w:p>
        </w:tc>
      </w:tr>
    </w:tbl>
    <w:p w14:paraId="311D4C62"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Finally, for the electrical potential, boundary conditions are simply expressed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
        <w:gridCol w:w="7505"/>
        <w:gridCol w:w="768"/>
      </w:tblGrid>
      <w:tr w:rsidR="00962B51" w:rsidRPr="000F30B0" w14:paraId="04A531E9" w14:textId="77777777" w:rsidTr="00042F53">
        <w:trPr>
          <w:jc w:val="center"/>
        </w:trPr>
        <w:tc>
          <w:tcPr>
            <w:tcW w:w="828" w:type="dxa"/>
          </w:tcPr>
          <w:p w14:paraId="4C0820A5" w14:textId="77777777" w:rsidR="00962B51" w:rsidRPr="000F30B0" w:rsidRDefault="00962B51" w:rsidP="00042F53">
            <w:pPr>
              <w:tabs>
                <w:tab w:val="center" w:pos="4536"/>
                <w:tab w:val="right" w:pos="9072"/>
              </w:tabs>
              <w:jc w:val="center"/>
            </w:pPr>
          </w:p>
        </w:tc>
        <w:tc>
          <w:tcPr>
            <w:tcW w:w="8370" w:type="dxa"/>
            <w:vAlign w:val="center"/>
          </w:tcPr>
          <w:p w14:paraId="6ED939FF"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10"/>
              </w:rPr>
              <w:object w:dxaOrig="1140" w:dyaOrig="320" w14:anchorId="4C5968C5">
                <v:shape id="_x0000_i1063" type="#_x0000_t75" style="width:57.75pt;height:14.25pt" o:ole="" fillcolor="window">
                  <v:imagedata r:id="rId157" o:title=""/>
                </v:shape>
                <o:OLEObject Type="Embed" ProgID="Equation.3" ShapeID="_x0000_i1063" DrawAspect="Content" ObjectID="_1579281236" r:id="rId158"/>
              </w:object>
            </w:r>
          </w:p>
        </w:tc>
        <w:tc>
          <w:tcPr>
            <w:tcW w:w="795" w:type="dxa"/>
            <w:vAlign w:val="center"/>
          </w:tcPr>
          <w:p w14:paraId="1E92E699" w14:textId="23C36B93"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34</w:t>
            </w:r>
            <w:r w:rsidRPr="004C65BC">
              <w:rPr>
                <w:color w:val="000000" w:themeColor="text1"/>
              </w:rPr>
              <w:fldChar w:fldCharType="end"/>
            </w:r>
            <w:r w:rsidRPr="004C65BC">
              <w:rPr>
                <w:color w:val="000000" w:themeColor="text1"/>
              </w:rPr>
              <w:t>)</w:t>
            </w:r>
          </w:p>
        </w:tc>
      </w:tr>
      <w:tr w:rsidR="00962B51" w:rsidRPr="000F30B0" w14:paraId="2E5EBAF8" w14:textId="77777777" w:rsidTr="00042F53">
        <w:trPr>
          <w:jc w:val="center"/>
        </w:trPr>
        <w:tc>
          <w:tcPr>
            <w:tcW w:w="828" w:type="dxa"/>
          </w:tcPr>
          <w:p w14:paraId="50785F35" w14:textId="77777777" w:rsidR="00962B51" w:rsidRPr="000F30B0" w:rsidRDefault="00962B51" w:rsidP="00042F53">
            <w:pPr>
              <w:tabs>
                <w:tab w:val="center" w:pos="4536"/>
                <w:tab w:val="right" w:pos="9072"/>
              </w:tabs>
              <w:jc w:val="center"/>
            </w:pPr>
          </w:p>
        </w:tc>
        <w:tc>
          <w:tcPr>
            <w:tcW w:w="8370" w:type="dxa"/>
            <w:vAlign w:val="center"/>
          </w:tcPr>
          <w:p w14:paraId="34E94A7F" w14:textId="77777777" w:rsidR="00962B51" w:rsidRPr="000F30B0" w:rsidRDefault="00962B51" w:rsidP="00042F53">
            <w:pPr>
              <w:keepNext/>
              <w:tabs>
                <w:tab w:val="center" w:pos="4536"/>
                <w:tab w:val="right" w:pos="9072"/>
              </w:tabs>
              <w:jc w:val="center"/>
            </w:pPr>
            <w:r w:rsidRPr="000F30B0">
              <w:rPr>
                <w:rFonts w:ascii="Times New Roman" w:hAnsi="Times New Roman"/>
                <w:color w:val="000000" w:themeColor="text1"/>
                <w:position w:val="-10"/>
              </w:rPr>
              <w:object w:dxaOrig="880" w:dyaOrig="300" w14:anchorId="1D152CE1">
                <v:shape id="_x0000_i1064" type="#_x0000_t75" style="width:43.5pt;height:14.25pt" o:ole="" fillcolor="window">
                  <v:imagedata r:id="rId159" o:title=""/>
                </v:shape>
                <o:OLEObject Type="Embed" ProgID="Equation.3" ShapeID="_x0000_i1064" DrawAspect="Content" ObjectID="_1579281237" r:id="rId160"/>
              </w:object>
            </w:r>
          </w:p>
        </w:tc>
        <w:tc>
          <w:tcPr>
            <w:tcW w:w="795" w:type="dxa"/>
            <w:vAlign w:val="center"/>
          </w:tcPr>
          <w:p w14:paraId="74DBC698" w14:textId="52B2C669"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35</w:t>
            </w:r>
            <w:r w:rsidRPr="004C65BC">
              <w:rPr>
                <w:color w:val="000000" w:themeColor="text1"/>
              </w:rPr>
              <w:fldChar w:fldCharType="end"/>
            </w:r>
            <w:r w:rsidRPr="004C65BC">
              <w:rPr>
                <w:color w:val="000000" w:themeColor="text1"/>
              </w:rPr>
              <w:t>)</w:t>
            </w:r>
          </w:p>
        </w:tc>
      </w:tr>
    </w:tbl>
    <w:p w14:paraId="0337786A" w14:textId="77777777" w:rsidR="00962B51" w:rsidRPr="000F30B0" w:rsidRDefault="00962B51" w:rsidP="00962B51">
      <w:pPr>
        <w:tabs>
          <w:tab w:val="center" w:pos="4536"/>
          <w:tab w:val="right" w:pos="9072"/>
        </w:tabs>
        <w:spacing w:after="120"/>
        <w:jc w:val="both"/>
        <w:rPr>
          <w:rFonts w:ascii="Times New Roman" w:hAnsi="Times New Roman"/>
          <w:color w:val="000000" w:themeColor="text1"/>
        </w:rPr>
      </w:pPr>
      <w:r w:rsidRPr="000F30B0">
        <w:rPr>
          <w:rFonts w:ascii="Times New Roman" w:hAnsi="Times New Roman"/>
          <w:color w:val="000000" w:themeColor="text1"/>
        </w:rPr>
        <w:tab/>
      </w:r>
      <w:r w:rsidRPr="000F30B0">
        <w:rPr>
          <w:rFonts w:ascii="Times New Roman" w:hAnsi="Times New Roman"/>
          <w:color w:val="000000" w:themeColor="text1"/>
        </w:rPr>
        <w:tab/>
      </w:r>
    </w:p>
    <w:p w14:paraId="02133674" w14:textId="3505D831" w:rsidR="00962B51" w:rsidRPr="000F30B0" w:rsidRDefault="00962B51" w:rsidP="00962B51">
      <w:pPr>
        <w:tabs>
          <w:tab w:val="center" w:pos="4536"/>
          <w:tab w:val="right" w:pos="9072"/>
        </w:tabs>
        <w:autoSpaceDE w:val="0"/>
        <w:autoSpaceDN w:val="0"/>
        <w:adjustRightInd w:val="0"/>
        <w:jc w:val="both"/>
        <w:rPr>
          <w:rFonts w:ascii="Times New Roman" w:hAnsi="Times New Roman"/>
          <w:color w:val="000000" w:themeColor="text1"/>
        </w:rPr>
      </w:pPr>
      <w:r w:rsidRPr="000F30B0">
        <w:rPr>
          <w:rFonts w:ascii="Times New Roman" w:hAnsi="Times New Roman"/>
          <w:color w:val="000000" w:themeColor="text1"/>
        </w:rPr>
        <w:t xml:space="preserve">where </w:t>
      </w:r>
      <w:r w:rsidRPr="000F30B0">
        <w:rPr>
          <w:rFonts w:ascii="Times New Roman" w:hAnsi="Times New Roman"/>
          <w:i/>
          <w:color w:val="000000" w:themeColor="text1"/>
        </w:rPr>
        <w:t>V</w:t>
      </w:r>
      <w:r w:rsidRPr="000F30B0">
        <w:rPr>
          <w:rFonts w:ascii="Times New Roman" w:hAnsi="Times New Roman"/>
          <w:color w:val="000000" w:themeColor="text1"/>
        </w:rPr>
        <w:t>(</w:t>
      </w:r>
      <w:r w:rsidRPr="000F30B0">
        <w:rPr>
          <w:rFonts w:ascii="Times New Roman" w:hAnsi="Times New Roman"/>
          <w:i/>
          <w:color w:val="000000" w:themeColor="text1"/>
        </w:rPr>
        <w:t>t</w:t>
      </w:r>
      <w:r w:rsidRPr="000F30B0">
        <w:rPr>
          <w:rFonts w:ascii="Times New Roman" w:hAnsi="Times New Roman"/>
          <w:color w:val="000000" w:themeColor="text1"/>
        </w:rPr>
        <w:t xml:space="preserve">) is the impulse voltage applied </w:t>
      </w:r>
      <w:r w:rsidR="00336197">
        <w:rPr>
          <w:rFonts w:ascii="Times New Roman" w:hAnsi="Times New Roman"/>
          <w:color w:val="000000" w:themeColor="text1"/>
        </w:rPr>
        <w:t>to the corona wire</w:t>
      </w:r>
      <w:r w:rsidRPr="000F30B0">
        <w:rPr>
          <w:rFonts w:ascii="Times New Roman" w:hAnsi="Times New Roman"/>
          <w:color w:val="000000" w:themeColor="text1"/>
        </w:rPr>
        <w:t>.</w:t>
      </w:r>
    </w:p>
    <w:p w14:paraId="361CBF9C" w14:textId="77777777"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r w:rsidRPr="000F30B0">
        <w:rPr>
          <w:rFonts w:ascii="Times New Roman" w:hAnsi="Times New Roman"/>
        </w:rPr>
        <w:t>The initial conditions required for the model are the number densities of CO</w:t>
      </w:r>
      <w:r w:rsidRPr="000F30B0">
        <w:rPr>
          <w:rFonts w:ascii="Times New Roman" w:hAnsi="Times New Roman"/>
          <w:vertAlign w:val="subscript"/>
        </w:rPr>
        <w:t>2</w:t>
      </w:r>
      <w:r w:rsidRPr="000F30B0">
        <w:rPr>
          <w:rFonts w:ascii="Times New Roman" w:hAnsi="Times New Roman"/>
        </w:rPr>
        <w:t xml:space="preserve"> and Ar in the gas mixture and they can be calculated from the ideal gas law at atmospheric pressure (760 Torr) and ambient temperature (298 K). Initial number densities for all other heavy species were set to zero. The initial electron density however is required to be non-zero to allow the calculation to begin and triggers the formation of the discharge. This was set as 10</w:t>
      </w:r>
      <w:r w:rsidRPr="000F30B0">
        <w:rPr>
          <w:rFonts w:ascii="Times New Roman" w:hAnsi="Times New Roman"/>
          <w:vertAlign w:val="superscript"/>
        </w:rPr>
        <w:t>6</w:t>
      </w:r>
      <w:r w:rsidRPr="000F30B0">
        <w:rPr>
          <w:rFonts w:ascii="Times New Roman" w:hAnsi="Times New Roman"/>
        </w:rPr>
        <w:t xml:space="preserve"> cm</w:t>
      </w:r>
      <w:r w:rsidRPr="000F30B0">
        <w:rPr>
          <w:rFonts w:ascii="Times New Roman" w:hAnsi="Times New Roman"/>
          <w:vertAlign w:val="superscript"/>
        </w:rPr>
        <w:t>-3</w:t>
      </w:r>
      <w:r w:rsidRPr="000F30B0">
        <w:rPr>
          <w:rFonts w:ascii="Times New Roman" w:hAnsi="Times New Roman"/>
        </w:rPr>
        <w:t xml:space="preserve"> with a Gaussian profile near the wire electrode. </w:t>
      </w:r>
    </w:p>
    <w:p w14:paraId="07EF8861" w14:textId="4DA6B7B7" w:rsidR="00962B51" w:rsidRPr="000F30B0" w:rsidRDefault="00336197" w:rsidP="00962B51">
      <w:pPr>
        <w:tabs>
          <w:tab w:val="center" w:pos="4253"/>
          <w:tab w:val="center" w:pos="4536"/>
          <w:tab w:val="right" w:pos="8505"/>
          <w:tab w:val="right" w:pos="9072"/>
        </w:tabs>
        <w:spacing w:after="120"/>
        <w:jc w:val="both"/>
      </w:pPr>
      <w:r w:rsidRPr="00336197">
        <w:rPr>
          <w:rFonts w:ascii="Times New Roman" w:hAnsi="Times New Roman"/>
        </w:rPr>
        <w:fldChar w:fldCharType="begin"/>
      </w:r>
      <w:r w:rsidRPr="00336197">
        <w:rPr>
          <w:rFonts w:ascii="Times New Roman" w:hAnsi="Times New Roman"/>
        </w:rPr>
        <w:instrText xml:space="preserve"> REF _Ref488700138 \h  \* MERGEFORMAT </w:instrText>
      </w:r>
      <w:r w:rsidRPr="00336197">
        <w:rPr>
          <w:rFonts w:ascii="Times New Roman" w:hAnsi="Times New Roman"/>
        </w:rPr>
      </w:r>
      <w:r w:rsidRPr="00336197">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40</w:t>
      </w:r>
      <w:r w:rsidRPr="00336197">
        <w:rPr>
          <w:rFonts w:ascii="Times New Roman" w:hAnsi="Times New Roman"/>
        </w:rPr>
        <w:fldChar w:fldCharType="end"/>
      </w:r>
      <w:r>
        <w:rPr>
          <w:rFonts w:ascii="Times New Roman" w:hAnsi="Times New Roman"/>
        </w:rPr>
        <w:t xml:space="preserve"> </w:t>
      </w:r>
      <w:r w:rsidR="00962B51" w:rsidRPr="000F30B0">
        <w:rPr>
          <w:rFonts w:ascii="Times New Roman" w:hAnsi="Times New Roman"/>
        </w:rPr>
        <w:t>shows a comparison of the experimental and numerical electric current in pure CO</w:t>
      </w:r>
      <w:r w:rsidR="00962B51" w:rsidRPr="000F30B0">
        <w:rPr>
          <w:rFonts w:ascii="Times New Roman" w:hAnsi="Times New Roman"/>
          <w:vertAlign w:val="subscript"/>
        </w:rPr>
        <w:t>2</w:t>
      </w:r>
      <w:r w:rsidR="00962B51" w:rsidRPr="000F30B0">
        <w:rPr>
          <w:rFonts w:ascii="Times New Roman" w:hAnsi="Times New Roman"/>
        </w:rPr>
        <w:t xml:space="preserve"> from the 1D model. Excellent agreement is displayed highlighting the numerical model gives an accurate representation of the electron and energy densities since the current is related to the drift of electrons and ions.</w:t>
      </w:r>
    </w:p>
    <w:p w14:paraId="0B4FB2BB" w14:textId="77777777"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r w:rsidRPr="000F30B0">
        <w:rPr>
          <w:noProof/>
          <w:lang w:eastAsia="en-GB"/>
        </w:rPr>
        <mc:AlternateContent>
          <mc:Choice Requires="wps">
            <w:drawing>
              <wp:anchor distT="0" distB="0" distL="114300" distR="114300" simplePos="0" relativeHeight="251589632" behindDoc="0" locked="0" layoutInCell="1" allowOverlap="1" wp14:anchorId="7AC5CF73" wp14:editId="6BF1453E">
                <wp:simplePos x="0" y="0"/>
                <wp:positionH relativeFrom="column">
                  <wp:posOffset>1065530</wp:posOffset>
                </wp:positionH>
                <wp:positionV relativeFrom="paragraph">
                  <wp:posOffset>3045460</wp:posOffset>
                </wp:positionV>
                <wp:extent cx="3599815" cy="63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a:effectLst/>
                      </wps:spPr>
                      <wps:txbx>
                        <w:txbxContent>
                          <w:p w14:paraId="4FAF0311" w14:textId="31DA4618" w:rsidR="000F457A" w:rsidRPr="00873C10" w:rsidRDefault="000F457A" w:rsidP="00962B51">
                            <w:pPr>
                              <w:pStyle w:val="Caption"/>
                              <w:jc w:val="center"/>
                              <w:rPr>
                                <w:rFonts w:ascii="Times New Roman" w:hAnsi="Times New Roman" w:cs="Times New Roman"/>
                                <w:b w:val="0"/>
                                <w:noProof/>
                                <w:color w:val="auto"/>
                                <w:sz w:val="22"/>
                              </w:rPr>
                            </w:pPr>
                            <w:bookmarkStart w:id="174" w:name="_Ref488700138"/>
                            <w:bookmarkStart w:id="175" w:name="_Toc488690285"/>
                            <w:r w:rsidRPr="00873C10">
                              <w:rPr>
                                <w:rFonts w:ascii="Times New Roman" w:hAnsi="Times New Roman" w:cs="Times New Roman"/>
                                <w:b w:val="0"/>
                                <w:color w:val="auto"/>
                                <w:sz w:val="22"/>
                              </w:rPr>
                              <w:t xml:space="preserve">Figure </w:t>
                            </w:r>
                            <w:r w:rsidRPr="00873C10">
                              <w:rPr>
                                <w:rFonts w:ascii="Times New Roman" w:hAnsi="Times New Roman" w:cs="Times New Roman"/>
                                <w:b w:val="0"/>
                                <w:color w:val="auto"/>
                                <w:sz w:val="22"/>
                              </w:rPr>
                              <w:fldChar w:fldCharType="begin"/>
                            </w:r>
                            <w:r w:rsidRPr="00873C10">
                              <w:rPr>
                                <w:rFonts w:ascii="Times New Roman" w:hAnsi="Times New Roman" w:cs="Times New Roman"/>
                                <w:b w:val="0"/>
                                <w:color w:val="auto"/>
                                <w:sz w:val="22"/>
                              </w:rPr>
                              <w:instrText xml:space="preserve"> SEQ Figure \* ARABIC </w:instrText>
                            </w:r>
                            <w:r w:rsidRPr="00873C1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40</w:t>
                            </w:r>
                            <w:r w:rsidRPr="00873C10">
                              <w:rPr>
                                <w:rFonts w:ascii="Times New Roman" w:hAnsi="Times New Roman" w:cs="Times New Roman"/>
                                <w:b w:val="0"/>
                                <w:color w:val="auto"/>
                                <w:sz w:val="22"/>
                              </w:rPr>
                              <w:fldChar w:fldCharType="end"/>
                            </w:r>
                            <w:bookmarkEnd w:id="174"/>
                            <w:r w:rsidRPr="00873C10">
                              <w:rPr>
                                <w:rFonts w:ascii="Times New Roman" w:hAnsi="Times New Roman" w:cs="Times New Roman"/>
                                <w:b w:val="0"/>
                                <w:color w:val="auto"/>
                                <w:sz w:val="22"/>
                              </w:rPr>
                              <w:t>: Comparison of experimental current and obtained current from numerical model</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C5CF73" id="Text Box 75" o:spid="_x0000_s1336" type="#_x0000_t202" style="position:absolute;left:0;text-align:left;margin-left:83.9pt;margin-top:239.8pt;width:283.45pt;height:.05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" stroked="f">
                <v:textbox style="mso-fit-shape-to-text:t" inset="0,0,0,0">
                  <w:txbxContent>
                    <w:p w14:paraId="4FAF0311" w14:textId="31DA4618" w:rsidR="000F457A" w:rsidRPr="00873C10" w:rsidRDefault="000F457A" w:rsidP="00962B51">
                      <w:pPr>
                        <w:pStyle w:val="Caption"/>
                        <w:jc w:val="center"/>
                        <w:rPr>
                          <w:rFonts w:ascii="Times New Roman" w:hAnsi="Times New Roman" w:cs="Times New Roman"/>
                          <w:b w:val="0"/>
                          <w:noProof/>
                          <w:color w:val="auto"/>
                          <w:sz w:val="22"/>
                        </w:rPr>
                      </w:pPr>
                      <w:bookmarkStart w:id="176" w:name="_Ref488700138"/>
                      <w:bookmarkStart w:id="177" w:name="_Toc488690285"/>
                      <w:r w:rsidRPr="00873C10">
                        <w:rPr>
                          <w:rFonts w:ascii="Times New Roman" w:hAnsi="Times New Roman" w:cs="Times New Roman"/>
                          <w:b w:val="0"/>
                          <w:color w:val="auto"/>
                          <w:sz w:val="22"/>
                        </w:rPr>
                        <w:t xml:space="preserve">Figure </w:t>
                      </w:r>
                      <w:r w:rsidRPr="00873C10">
                        <w:rPr>
                          <w:rFonts w:ascii="Times New Roman" w:hAnsi="Times New Roman" w:cs="Times New Roman"/>
                          <w:b w:val="0"/>
                          <w:color w:val="auto"/>
                          <w:sz w:val="22"/>
                        </w:rPr>
                        <w:fldChar w:fldCharType="begin"/>
                      </w:r>
                      <w:r w:rsidRPr="00873C10">
                        <w:rPr>
                          <w:rFonts w:ascii="Times New Roman" w:hAnsi="Times New Roman" w:cs="Times New Roman"/>
                          <w:b w:val="0"/>
                          <w:color w:val="auto"/>
                          <w:sz w:val="22"/>
                        </w:rPr>
                        <w:instrText xml:space="preserve"> SEQ Figure \* ARABIC </w:instrText>
                      </w:r>
                      <w:r w:rsidRPr="00873C10">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40</w:t>
                      </w:r>
                      <w:r w:rsidRPr="00873C10">
                        <w:rPr>
                          <w:rFonts w:ascii="Times New Roman" w:hAnsi="Times New Roman" w:cs="Times New Roman"/>
                          <w:b w:val="0"/>
                          <w:color w:val="auto"/>
                          <w:sz w:val="22"/>
                        </w:rPr>
                        <w:fldChar w:fldCharType="end"/>
                      </w:r>
                      <w:bookmarkEnd w:id="176"/>
                      <w:r w:rsidRPr="00873C10">
                        <w:rPr>
                          <w:rFonts w:ascii="Times New Roman" w:hAnsi="Times New Roman" w:cs="Times New Roman"/>
                          <w:b w:val="0"/>
                          <w:color w:val="auto"/>
                          <w:sz w:val="22"/>
                        </w:rPr>
                        <w:t>: Comparison of experimental current and obtained current from numerical model</w:t>
                      </w:r>
                      <w:bookmarkEnd w:id="177"/>
                    </w:p>
                  </w:txbxContent>
                </v:textbox>
              </v:shape>
            </w:pict>
          </mc:Fallback>
        </mc:AlternateContent>
      </w:r>
      <w:r w:rsidRPr="000F30B0">
        <w:rPr>
          <w:b/>
          <w:bCs/>
          <w:noProof/>
          <w:lang w:eastAsia="en-GB"/>
        </w:rPr>
        <w:drawing>
          <wp:anchor distT="0" distB="0" distL="114300" distR="114300" simplePos="0" relativeHeight="251588608" behindDoc="0" locked="0" layoutInCell="1" allowOverlap="1" wp14:anchorId="51F8862B" wp14:editId="21FA3B0F">
            <wp:simplePos x="0" y="0"/>
            <wp:positionH relativeFrom="margin">
              <wp:align>center</wp:align>
            </wp:positionH>
            <wp:positionV relativeFrom="paragraph">
              <wp:posOffset>1905</wp:posOffset>
            </wp:positionV>
            <wp:extent cx="3599815" cy="2986405"/>
            <wp:effectExtent l="0" t="0" r="635" b="4445"/>
            <wp:wrapTopAndBottom/>
            <wp:docPr id="58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99815" cy="2986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B8859F9" w14:textId="77777777"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p>
    <w:p w14:paraId="08F0551D" w14:textId="77777777"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r w:rsidRPr="000F30B0">
        <w:rPr>
          <w:rFonts w:ascii="Times New Roman" w:hAnsi="Times New Roman"/>
        </w:rPr>
        <w:lastRenderedPageBreak/>
        <w:t>The spatial and temporal evolutions of a single corona pulse are fully taken into account during the 1D simulation. That modelling is carried out with the inclusion of a selection of plasma chemical reactions involving electrons, ions (CO</w:t>
      </w:r>
      <w:r w:rsidRPr="000F30B0">
        <w:rPr>
          <w:rFonts w:ascii="Times New Roman" w:hAnsi="Times New Roman"/>
          <w:vertAlign w:val="subscript"/>
        </w:rPr>
        <w:t>2</w:t>
      </w:r>
      <w:r w:rsidRPr="000F30B0">
        <w:rPr>
          <w:rFonts w:ascii="Times New Roman" w:hAnsi="Times New Roman"/>
          <w:vertAlign w:val="superscript"/>
        </w:rPr>
        <w:t>+</w:t>
      </w:r>
      <w:r w:rsidRPr="000F30B0">
        <w:rPr>
          <w:rFonts w:ascii="Times New Roman" w:hAnsi="Times New Roman"/>
        </w:rPr>
        <w:t>, O</w:t>
      </w:r>
      <w:r w:rsidRPr="000F30B0">
        <w:rPr>
          <w:rFonts w:ascii="Times New Roman" w:hAnsi="Times New Roman"/>
          <w:vertAlign w:val="superscript"/>
        </w:rPr>
        <w:t>+</w:t>
      </w:r>
      <w:r w:rsidRPr="000F30B0">
        <w:rPr>
          <w:rFonts w:ascii="Times New Roman" w:hAnsi="Times New Roman"/>
        </w:rPr>
        <w:t>, Ar</w:t>
      </w:r>
      <w:r w:rsidRPr="000F30B0">
        <w:rPr>
          <w:rFonts w:ascii="Times New Roman" w:hAnsi="Times New Roman"/>
          <w:vertAlign w:val="superscript"/>
        </w:rPr>
        <w:t>+</w:t>
      </w:r>
      <w:r w:rsidRPr="000F30B0">
        <w:rPr>
          <w:rFonts w:ascii="Times New Roman" w:hAnsi="Times New Roman"/>
        </w:rPr>
        <w:t>), excited species (CO</w:t>
      </w:r>
      <w:r w:rsidRPr="000F30B0">
        <w:rPr>
          <w:rFonts w:ascii="Times New Roman" w:hAnsi="Times New Roman"/>
          <w:vertAlign w:val="subscript"/>
        </w:rPr>
        <w:t>2</w:t>
      </w:r>
      <w:r w:rsidRPr="000F30B0">
        <w:rPr>
          <w:rFonts w:ascii="Times New Roman" w:hAnsi="Times New Roman"/>
        </w:rPr>
        <w:t>(Vx), CO2</w:t>
      </w:r>
      <w:r w:rsidRPr="000F30B0">
        <w:rPr>
          <w:rFonts w:ascii="Times New Roman" w:hAnsi="Times New Roman"/>
          <w:vertAlign w:val="superscript"/>
        </w:rPr>
        <w:t>*</w:t>
      </w:r>
      <w:r w:rsidRPr="000F30B0">
        <w:rPr>
          <w:rFonts w:ascii="Times New Roman" w:hAnsi="Times New Roman"/>
        </w:rPr>
        <w:t>, Ar</w:t>
      </w:r>
      <w:r w:rsidRPr="000F30B0">
        <w:rPr>
          <w:rFonts w:ascii="Times New Roman" w:hAnsi="Times New Roman"/>
          <w:vertAlign w:val="superscript"/>
        </w:rPr>
        <w:t>*</w:t>
      </w:r>
      <w:r w:rsidRPr="000F30B0">
        <w:rPr>
          <w:rFonts w:ascii="Times New Roman" w:hAnsi="Times New Roman"/>
        </w:rPr>
        <w:t>) and neutrals in the ground state (CO</w:t>
      </w:r>
      <w:r w:rsidRPr="000F30B0">
        <w:rPr>
          <w:rFonts w:ascii="Times New Roman" w:hAnsi="Times New Roman"/>
          <w:vertAlign w:val="subscript"/>
        </w:rPr>
        <w:t>2</w:t>
      </w:r>
      <w:r w:rsidRPr="000F30B0">
        <w:rPr>
          <w:rFonts w:ascii="Times New Roman" w:hAnsi="Times New Roman"/>
        </w:rPr>
        <w:t>, Ar, CO, O). However, in order to effectively simulate the temporal evolution of species over very short time duration (1/100</w:t>
      </w:r>
      <w:r w:rsidRPr="000F30B0">
        <w:rPr>
          <w:rFonts w:ascii="Times New Roman" w:hAnsi="Times New Roman"/>
          <w:vertAlign w:val="superscript"/>
        </w:rPr>
        <w:t>th</w:t>
      </w:r>
      <w:r w:rsidRPr="000F30B0">
        <w:rPr>
          <w:rFonts w:ascii="Times New Roman" w:hAnsi="Times New Roman"/>
        </w:rPr>
        <w:t xml:space="preserve"> of a second) can only be achievable with the use of a 0D model, which additionally allows the inclusion of more complex plasma chemistry.</w:t>
      </w:r>
    </w:p>
    <w:p w14:paraId="06FE0118" w14:textId="06A6BE56" w:rsidR="00962B51" w:rsidRDefault="00962B51" w:rsidP="000D16CF">
      <w:pPr>
        <w:pStyle w:val="Heading3"/>
        <w:numPr>
          <w:ilvl w:val="2"/>
          <w:numId w:val="1"/>
        </w:numPr>
      </w:pPr>
      <w:bookmarkStart w:id="178" w:name="_Toc489385303"/>
      <w:r w:rsidRPr="000F30B0">
        <w:t>0D model</w:t>
      </w:r>
      <w:bookmarkEnd w:id="178"/>
    </w:p>
    <w:p w14:paraId="45E0A603" w14:textId="77777777" w:rsidR="006D6786" w:rsidRPr="006D6786" w:rsidRDefault="006D6786" w:rsidP="006D6786"/>
    <w:p w14:paraId="597CBB1A" w14:textId="59772EB6"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r w:rsidRPr="000F30B0">
        <w:rPr>
          <w:rFonts w:ascii="Times New Roman" w:hAnsi="Times New Roman"/>
        </w:rPr>
        <w:t xml:space="preserve">The simplest 0D models found in the literature usually assume a hypothetical electron density to start the computations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[82]</w:t>
      </w:r>
      <w:r w:rsidRPr="000F30B0">
        <w:rPr>
          <w:rFonts w:ascii="Times New Roman" w:hAnsi="Times New Roman"/>
        </w:rPr>
        <w:fldChar w:fldCharType="end"/>
      </w:r>
      <w:r w:rsidRPr="000F30B0">
        <w:rPr>
          <w:rFonts w:ascii="Times New Roman" w:hAnsi="Times New Roman"/>
        </w:rPr>
        <w:t>. In contrast, this work directly takes the electron density and final heavy species density from the 1D model as input parameters for the 0D model. This gives a more accurate estimation of electron density and its energy distribution, which corresponds to the electrode configuration being used in the experiments.</w:t>
      </w:r>
    </w:p>
    <w:p w14:paraId="2122B5EE" w14:textId="65B229CC" w:rsidR="00962B51" w:rsidRPr="000F30B0" w:rsidRDefault="00962B51" w:rsidP="00962B51">
      <w:pPr>
        <w:tabs>
          <w:tab w:val="center" w:pos="4536"/>
          <w:tab w:val="right" w:pos="9072"/>
        </w:tabs>
        <w:spacing w:after="0"/>
        <w:jc w:val="both"/>
        <w:rPr>
          <w:rFonts w:ascii="Times New Roman" w:hAnsi="Times New Roman"/>
        </w:rPr>
      </w:pPr>
      <w:r w:rsidRPr="000F30B0">
        <w:rPr>
          <w:rFonts w:ascii="Times New Roman" w:hAnsi="Times New Roman"/>
        </w:rPr>
        <w:t xml:space="preserve">Rate coefficients for all chemical reactions included are estimated based on literature values along with an accurate estimation of the reaction rate coefficients of reactions involving electrons from the 1D model. In the case of 0D </w:t>
      </w:r>
      <w:r w:rsidR="005B2C13" w:rsidRPr="000F30B0">
        <w:rPr>
          <w:rFonts w:ascii="Times New Roman" w:hAnsi="Times New Roman"/>
        </w:rPr>
        <w:t>modelling</w:t>
      </w:r>
      <w:r w:rsidRPr="000F30B0">
        <w:rPr>
          <w:rFonts w:ascii="Times New Roman" w:hAnsi="Times New Roman"/>
        </w:rPr>
        <w:t xml:space="preserve"> the plasma is considered spatially homogenous and was considered as a batch process. The link between the 1D and the 0D model constitutes an essential aspect of the numerical simulation: instead of spatially averaging the electron energy and then calculating the reaction rate coefficients from the averaged electron energy, it was decided to directly average the reaction rate coefficients in the radial direction. In this manner, the effect of the radial dependence is more accurately transferred to the 0D model.</w:t>
      </w:r>
    </w:p>
    <w:p w14:paraId="4BAA2B00" w14:textId="77777777" w:rsidR="00962B51" w:rsidRPr="000F30B0" w:rsidRDefault="00962B51" w:rsidP="00962B51">
      <w:pPr>
        <w:tabs>
          <w:tab w:val="center" w:pos="4253"/>
          <w:tab w:val="center" w:pos="4536"/>
          <w:tab w:val="right" w:pos="8505"/>
          <w:tab w:val="right" w:pos="9072"/>
        </w:tabs>
        <w:spacing w:after="120"/>
        <w:jc w:val="both"/>
        <w:rPr>
          <w:rFonts w:ascii="Times New Roman" w:hAnsi="Times New Roman"/>
        </w:rPr>
      </w:pPr>
      <w:r w:rsidRPr="000F30B0">
        <w:rPr>
          <w:rFonts w:ascii="Times New Roman" w:hAnsi="Times New Roman"/>
        </w:rPr>
        <w:t>Additionally, the accuracy of this approximation has also been tested by solving the 0D model at many different points along the radial direction and, then, spatially averaging the densities of species computed at these points. A satisfactory agreement was found between the two approaches.</w:t>
      </w:r>
    </w:p>
    <w:p w14:paraId="5A407A09" w14:textId="77777777" w:rsidR="00962B51" w:rsidRPr="000F30B0" w:rsidRDefault="00962B51" w:rsidP="00962B51">
      <w:pPr>
        <w:tabs>
          <w:tab w:val="center" w:pos="4536"/>
          <w:tab w:val="right" w:pos="9072"/>
        </w:tabs>
        <w:spacing w:after="120"/>
        <w:jc w:val="both"/>
        <w:rPr>
          <w:rFonts w:ascii="Times New Roman" w:hAnsi="Times New Roman"/>
        </w:rPr>
      </w:pPr>
      <w:r w:rsidRPr="000F30B0">
        <w:rPr>
          <w:rFonts w:ascii="Times New Roman" w:hAnsi="Times New Roman"/>
        </w:rPr>
        <w:t>The temporal evolution of the number densities of plasma species generated by the pulsed corona discharge was obtained from the resolution of the following set of coupled ordinary differential equations,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
        <w:gridCol w:w="7502"/>
        <w:gridCol w:w="769"/>
      </w:tblGrid>
      <w:tr w:rsidR="00962B51" w:rsidRPr="000F30B0" w14:paraId="5805CD00" w14:textId="77777777" w:rsidTr="00042F53">
        <w:trPr>
          <w:jc w:val="center"/>
        </w:trPr>
        <w:tc>
          <w:tcPr>
            <w:tcW w:w="828" w:type="dxa"/>
          </w:tcPr>
          <w:p w14:paraId="76969FB5" w14:textId="77777777" w:rsidR="00962B51" w:rsidRPr="000F30B0" w:rsidRDefault="00962B51" w:rsidP="00042F53">
            <w:pPr>
              <w:tabs>
                <w:tab w:val="center" w:pos="4536"/>
                <w:tab w:val="right" w:pos="9072"/>
              </w:tabs>
              <w:jc w:val="center"/>
            </w:pPr>
          </w:p>
        </w:tc>
        <w:tc>
          <w:tcPr>
            <w:tcW w:w="8370" w:type="dxa"/>
          </w:tcPr>
          <w:p w14:paraId="0B79C6F0" w14:textId="77777777" w:rsidR="00962B51" w:rsidRPr="000F30B0" w:rsidRDefault="00962B51" w:rsidP="00042F53">
            <w:pPr>
              <w:keepNext/>
              <w:tabs>
                <w:tab w:val="center" w:pos="4536"/>
                <w:tab w:val="right" w:pos="9072"/>
              </w:tabs>
              <w:jc w:val="center"/>
            </w:pPr>
            <w:r w:rsidRPr="000F30B0">
              <w:rPr>
                <w:rFonts w:ascii="Times New Roman" w:hAnsi="Times New Roman"/>
                <w:position w:val="-22"/>
              </w:rPr>
              <w:object w:dxaOrig="880" w:dyaOrig="600" w14:anchorId="28BAE475">
                <v:shape id="_x0000_i1065" type="#_x0000_t75" style="width:43.5pt;height:28.5pt" o:ole="">
                  <v:imagedata r:id="rId162" o:title=""/>
                </v:shape>
                <o:OLEObject Type="Embed" ProgID="Equation.3" ShapeID="_x0000_i1065" DrawAspect="Content" ObjectID="_1579281238" r:id="rId163"/>
              </w:object>
            </w:r>
          </w:p>
        </w:tc>
        <w:tc>
          <w:tcPr>
            <w:tcW w:w="795" w:type="dxa"/>
          </w:tcPr>
          <w:p w14:paraId="59D1931E" w14:textId="0B7DBD2D" w:rsidR="00962B51" w:rsidRPr="000F30B0" w:rsidRDefault="004C65BC" w:rsidP="00042F53">
            <w:pPr>
              <w:tabs>
                <w:tab w:val="center" w:pos="4536"/>
                <w:tab w:val="right" w:pos="9072"/>
              </w:tabs>
              <w:spacing w:before="240"/>
              <w:jc w:val="center"/>
              <w:rPr>
                <w:color w:val="000000" w:themeColor="text1"/>
              </w:rPr>
            </w:pPr>
            <w:r w:rsidRPr="004C65BC">
              <w:rPr>
                <w:color w:val="000000" w:themeColor="text1"/>
              </w:rPr>
              <w:t>(</w:t>
            </w:r>
            <w:r w:rsidRPr="004C65BC">
              <w:rPr>
                <w:color w:val="000000" w:themeColor="text1"/>
              </w:rPr>
              <w:fldChar w:fldCharType="begin"/>
            </w:r>
            <w:r w:rsidRPr="004C65BC">
              <w:rPr>
                <w:color w:val="000000" w:themeColor="text1"/>
              </w:rPr>
              <w:instrText xml:space="preserve"> SEQ Equation \* MERGEFORMAT </w:instrText>
            </w:r>
            <w:r w:rsidRPr="004C65BC">
              <w:rPr>
                <w:color w:val="000000" w:themeColor="text1"/>
              </w:rPr>
              <w:fldChar w:fldCharType="separate"/>
            </w:r>
            <w:r w:rsidR="009A47B1">
              <w:rPr>
                <w:noProof/>
                <w:color w:val="000000" w:themeColor="text1"/>
              </w:rPr>
              <w:t>36</w:t>
            </w:r>
            <w:r w:rsidRPr="004C65BC">
              <w:rPr>
                <w:color w:val="000000" w:themeColor="text1"/>
              </w:rPr>
              <w:fldChar w:fldCharType="end"/>
            </w:r>
            <w:r w:rsidRPr="004C65BC">
              <w:rPr>
                <w:color w:val="000000" w:themeColor="text1"/>
              </w:rPr>
              <w:t>)</w:t>
            </w:r>
          </w:p>
        </w:tc>
      </w:tr>
    </w:tbl>
    <w:p w14:paraId="71965070" w14:textId="77777777" w:rsidR="00962B51" w:rsidRPr="000F30B0" w:rsidRDefault="00962B51" w:rsidP="00962B51">
      <w:pPr>
        <w:tabs>
          <w:tab w:val="center" w:pos="4536"/>
          <w:tab w:val="right" w:pos="9072"/>
        </w:tabs>
        <w:spacing w:after="120"/>
        <w:rPr>
          <w:rFonts w:ascii="Times New Roman" w:hAnsi="Times New Roman"/>
        </w:rPr>
      </w:pPr>
      <w:r w:rsidRPr="000F30B0">
        <w:rPr>
          <w:rFonts w:ascii="Times New Roman" w:hAnsi="Times New Roman"/>
        </w:rPr>
        <w:tab/>
        <w:t xml:space="preserve"> </w:t>
      </w:r>
    </w:p>
    <w:p w14:paraId="2E98D7EB" w14:textId="04ADBE01" w:rsidR="00962B51" w:rsidRPr="000F30B0" w:rsidRDefault="00962B51" w:rsidP="00962B51">
      <w:pPr>
        <w:tabs>
          <w:tab w:val="center" w:pos="4536"/>
          <w:tab w:val="right" w:pos="9072"/>
        </w:tabs>
        <w:rPr>
          <w:rFonts w:ascii="Times New Roman" w:hAnsi="Times New Roman"/>
        </w:rPr>
      </w:pPr>
      <w:r w:rsidRPr="000F30B0">
        <w:rPr>
          <w:rFonts w:ascii="Times New Roman" w:hAnsi="Times New Roman"/>
        </w:rPr>
        <w:t xml:space="preserve">where integration is executed from </w:t>
      </w:r>
      <w:r w:rsidRPr="000F30B0">
        <w:rPr>
          <w:rFonts w:ascii="Times New Roman" w:hAnsi="Times New Roman"/>
          <w:i/>
        </w:rPr>
        <w:t>t</w:t>
      </w:r>
      <w:r w:rsidRPr="000F30B0">
        <w:rPr>
          <w:rFonts w:ascii="Times New Roman" w:hAnsi="Times New Roman"/>
        </w:rPr>
        <w:t xml:space="preserve"> = 0 up to the residence time of the gas within the reactor. For this purpose the ZDPlasKin code developed by Pancheshnyi </w:t>
      </w:r>
      <w:r w:rsidRPr="000F30B0">
        <w:rPr>
          <w:rFonts w:ascii="Times New Roman" w:hAnsi="Times New Roman"/>
          <w:i/>
        </w:rPr>
        <w:t>et al</w:t>
      </w:r>
      <w:r w:rsidRPr="000F30B0">
        <w:rPr>
          <w:rFonts w:ascii="Times New Roman" w:hAnsi="Times New Roman"/>
        </w:rPr>
        <w:t>,</w:t>
      </w:r>
      <w:r w:rsidRPr="000F30B0">
        <w:rPr>
          <w:rFonts w:ascii="Times New Roman" w:hAnsi="Times New Roman"/>
          <w:i/>
        </w:rPr>
        <w:t xml:space="preserve"> </w:t>
      </w:r>
      <w:r w:rsidRPr="000F30B0">
        <w:rPr>
          <w:rFonts w:ascii="Times New Roman" w:hAnsi="Times New Roman"/>
        </w:rPr>
        <w:t>(2008)</w:t>
      </w:r>
      <w:r w:rsidRPr="000F30B0">
        <w:rPr>
          <w:rFonts w:ascii="Times New Roman" w:hAnsi="Times New Roman"/>
        </w:rPr>
        <w:fldChar w:fldCharType="begin" w:fldLock="1"/>
      </w:r>
      <w:r w:rsidR="00CE1759">
        <w:rPr>
          <w:rFonts w:ascii="Times New Roman" w:hAnsi="Times New Roman"/>
        </w:rPr>
        <w:instrText>ADDIN CSL_CITATION { "citationItems" : [ { "id" : "ITEM-1", "itemData" : { "author" : [ { "dropping-particle" : "", "family" : "Pancheshnyi", "given" : "S", "non-dropping-particle" : "", "parse-names" : false, "suffix" : "" }, { "dropping-particle" : "", "family" : "Eismann", "given" : "B", "non-dropping-particle" : "", "parse-names" : false, "suffix" : "" }, { "dropping-particle" : "", "family" : "Hagelaar", "given" : "GJM", "non-dropping-particle" : "", "parse-names" : false, "suffix" : "" }, { "dropping-particle" : "", "family" : "Pitchford", "given" : "LC", "non-dropping-particle" : "", "parse-names" : false, "suffix" : "" } ], "id" : "ITEM-1", "issued" : { "date-parts" : [ [ "2008" ] ] }, "publisher-place" : "Toulouse, France", "title" : "No Title", "type" : "article" }, "uris" : [ "http://www.mendeley.com/documents/?uuid=5e1221d1-0833-4301-b532-00b953d4fddb" ] } ], "mendeley" : { "formattedCitation" : "&lt;sup&gt;[77]&lt;/sup&gt;", "plainTextFormattedCitation" : "[77]", "previouslyFormattedCitation" : "&lt;sup&gt;[77]&lt;/sup&gt;"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[77]</w:t>
      </w:r>
      <w:r w:rsidRPr="000F30B0">
        <w:rPr>
          <w:rFonts w:ascii="Times New Roman" w:hAnsi="Times New Roman"/>
        </w:rPr>
        <w:fldChar w:fldCharType="end"/>
      </w:r>
      <w:r w:rsidRPr="000F30B0">
        <w:rPr>
          <w:rFonts w:ascii="Times New Roman" w:hAnsi="Times New Roman"/>
        </w:rPr>
        <w:t xml:space="preserve"> was used.</w:t>
      </w:r>
    </w:p>
    <w:p w14:paraId="38A01655" w14:textId="5C50D2C1" w:rsidR="00962B51" w:rsidRPr="000F30B0" w:rsidRDefault="00962B51" w:rsidP="00962B51">
      <w:pPr>
        <w:tabs>
          <w:tab w:val="center" w:pos="4536"/>
          <w:tab w:val="right" w:pos="9072"/>
        </w:tabs>
        <w:rPr>
          <w:rFonts w:ascii="Times New Roman" w:hAnsi="Times New Roman"/>
        </w:rPr>
      </w:pPr>
      <w:r w:rsidRPr="000F30B0">
        <w:rPr>
          <w:rFonts w:ascii="Times New Roman" w:hAnsi="Times New Roman"/>
        </w:rPr>
        <w:t>The 0D model is very much a simplification of the complicated kinetic pathway to CO</w:t>
      </w:r>
      <w:r w:rsidRPr="000F30B0">
        <w:rPr>
          <w:rFonts w:ascii="Times New Roman" w:hAnsi="Times New Roman"/>
          <w:vertAlign w:val="subscript"/>
        </w:rPr>
        <w:t>2</w:t>
      </w:r>
      <w:r w:rsidRPr="000F30B0">
        <w:rPr>
          <w:rFonts w:ascii="Times New Roman" w:hAnsi="Times New Roman"/>
        </w:rPr>
        <w:t xml:space="preserve"> dissociation and as such only contains a limited number of species present in the discharge, the include</w:t>
      </w:r>
      <w:r w:rsidR="00DB7637">
        <w:rPr>
          <w:rFonts w:ascii="Times New Roman" w:hAnsi="Times New Roman"/>
        </w:rPr>
        <w:t xml:space="preserve">d species are included in </w:t>
      </w:r>
      <w:r w:rsidR="00DB7637" w:rsidRPr="00DB7637">
        <w:rPr>
          <w:rFonts w:ascii="Times New Roman" w:hAnsi="Times New Roman"/>
        </w:rPr>
        <w:fldChar w:fldCharType="begin"/>
      </w:r>
      <w:r w:rsidR="00DB7637" w:rsidRPr="00DB7637">
        <w:rPr>
          <w:rFonts w:ascii="Times New Roman" w:hAnsi="Times New Roman"/>
        </w:rPr>
        <w:instrText xml:space="preserve"> REF _Ref488700190 \h  \* MERGEFORMAT </w:instrText>
      </w:r>
      <w:r w:rsidR="00DB7637" w:rsidRPr="00DB7637">
        <w:rPr>
          <w:rFonts w:ascii="Times New Roman" w:hAnsi="Times New Roman"/>
        </w:rPr>
      </w:r>
      <w:r w:rsidR="00DB7637" w:rsidRPr="00DB7637">
        <w:rPr>
          <w:rFonts w:ascii="Times New Roman" w:hAnsi="Times New Roman"/>
        </w:rPr>
        <w:fldChar w:fldCharType="separate"/>
      </w:r>
      <w:r w:rsidR="009A47B1" w:rsidRPr="009A47B1">
        <w:rPr>
          <w:rFonts w:ascii="Times New Roman" w:hAnsi="Times New Roman"/>
          <w:bCs/>
        </w:rPr>
        <w:t xml:space="preserve">Table </w:t>
      </w:r>
      <w:r w:rsidR="009A47B1" w:rsidRPr="009A47B1">
        <w:rPr>
          <w:rFonts w:ascii="Times New Roman" w:hAnsi="Times New Roman"/>
          <w:bCs/>
          <w:noProof/>
        </w:rPr>
        <w:t>8</w:t>
      </w:r>
      <w:r w:rsidR="00DB7637" w:rsidRPr="00DB7637">
        <w:rPr>
          <w:rFonts w:ascii="Times New Roman" w:hAnsi="Times New Roman"/>
        </w:rPr>
        <w:fldChar w:fldCharType="end"/>
      </w:r>
      <w:r w:rsidRPr="000F30B0">
        <w:rPr>
          <w:rFonts w:ascii="Times New Roman" w:hAnsi="Times New Roman"/>
        </w:rPr>
        <w:t>. Besides electrons, 8 neutral species, 5 positive ions, 4 negative ions and 5 excited species are included. These species were selected based upon numerous testing to determine which had the greatest effect on CO</w:t>
      </w:r>
      <w:r w:rsidRPr="000F30B0">
        <w:rPr>
          <w:rFonts w:ascii="Times New Roman" w:hAnsi="Times New Roman"/>
          <w:vertAlign w:val="subscript"/>
        </w:rPr>
        <w:t>2</w:t>
      </w:r>
      <w:r w:rsidRPr="000F30B0">
        <w:rPr>
          <w:rFonts w:ascii="Times New Roman" w:hAnsi="Times New Roman"/>
        </w:rPr>
        <w:t xml:space="preserve"> dissociation. These tests involved taking all possible reactions that can occur in a CO</w:t>
      </w:r>
      <w:r w:rsidRPr="000F30B0">
        <w:rPr>
          <w:rFonts w:ascii="Times New Roman" w:hAnsi="Times New Roman"/>
          <w:vertAlign w:val="subscript"/>
        </w:rPr>
        <w:t>2</w:t>
      </w:r>
      <w:r w:rsidRPr="000F30B0">
        <w:rPr>
          <w:rFonts w:ascii="Times New Roman" w:hAnsi="Times New Roman"/>
        </w:rPr>
        <w:t xml:space="preserve"> plasma, these were taken from the following references: Mikoviny </w:t>
      </w:r>
      <w:r w:rsidRPr="000F30B0">
        <w:rPr>
          <w:rFonts w:ascii="Times New Roman" w:hAnsi="Times New Roman"/>
          <w:i/>
        </w:rPr>
        <w:t>et al</w:t>
      </w:r>
      <w:r w:rsidRPr="000F30B0">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0F30B0">
        <w:rPr>
          <w:rFonts w:ascii="Times New Roman" w:hAnsi="Times New Roman"/>
        </w:rPr>
        <w:fldChar w:fldCharType="separate"/>
      </w:r>
      <w:r w:rsidR="000F5772" w:rsidRPr="009D7933">
        <w:rPr>
          <w:rFonts w:ascii="Times New Roman" w:hAnsi="Times New Roman"/>
          <w:noProof/>
          <w:vertAlign w:val="superscript"/>
          <w:lang w:val="fr-FR"/>
        </w:rPr>
        <w:t>[56]</w:t>
      </w:r>
      <w:r w:rsidRPr="000F30B0">
        <w:rPr>
          <w:rFonts w:ascii="Times New Roman" w:hAnsi="Times New Roman"/>
        </w:rPr>
        <w:fldChar w:fldCharType="end"/>
      </w:r>
      <w:r w:rsidRPr="009D7933">
        <w:rPr>
          <w:rFonts w:ascii="Times New Roman" w:hAnsi="Times New Roman"/>
          <w:lang w:val="fr-FR"/>
        </w:rPr>
        <w:t xml:space="preserve">, Aerts </w:t>
      </w:r>
      <w:r w:rsidRPr="009D7933">
        <w:rPr>
          <w:rFonts w:ascii="Times New Roman" w:hAnsi="Times New Roman"/>
          <w:i/>
          <w:lang w:val="fr-FR"/>
        </w:rPr>
        <w:t>et al</w:t>
      </w:r>
      <w:r w:rsidRPr="009D7933">
        <w:rPr>
          <w:rFonts w:ascii="Times New Roman" w:hAnsi="Times New Roman"/>
          <w:lang w:val="fr-FR"/>
        </w:rPr>
        <w:t>,</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[82]</w:t>
      </w:r>
      <w:r w:rsidRPr="000F30B0">
        <w:rPr>
          <w:rFonts w:ascii="Times New Roman" w:hAnsi="Times New Roman"/>
        </w:rPr>
        <w:fldChar w:fldCharType="end"/>
      </w:r>
      <w:r w:rsidRPr="004A0E9D">
        <w:rPr>
          <w:rFonts w:ascii="Times New Roman" w:hAnsi="Times New Roman"/>
          <w:lang w:val="fr-FR"/>
        </w:rPr>
        <w:t xml:space="preserve">, Aerts </w:t>
      </w:r>
      <w:r w:rsidRPr="004A0E9D">
        <w:rPr>
          <w:rFonts w:ascii="Times New Roman" w:hAnsi="Times New Roman"/>
          <w:i/>
          <w:lang w:val="fr-FR"/>
        </w:rPr>
        <w:t>et al,</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[83]</w:t>
      </w:r>
      <w:r w:rsidRPr="000F30B0">
        <w:rPr>
          <w:rFonts w:ascii="Times New Roman" w:hAnsi="Times New Roman"/>
        </w:rPr>
        <w:fldChar w:fldCharType="end"/>
      </w:r>
      <w:r w:rsidRPr="004A0E9D">
        <w:rPr>
          <w:rFonts w:ascii="Times New Roman" w:hAnsi="Times New Roman"/>
          <w:lang w:val="fr-FR"/>
        </w:rPr>
        <w:t xml:space="preserve">, Kozak </w:t>
      </w:r>
      <w:r w:rsidRPr="004A0E9D">
        <w:rPr>
          <w:rFonts w:ascii="Times New Roman" w:hAnsi="Times New Roman"/>
          <w:i/>
          <w:lang w:val="fr-FR"/>
        </w:rPr>
        <w:t>et al</w:t>
      </w:r>
      <w:r w:rsidRPr="004A0E9D">
        <w:rPr>
          <w:rFonts w:ascii="Times New Roman" w:hAnsi="Times New Roman"/>
          <w:lang w:val="fr-FR"/>
        </w:rPr>
        <w:t xml:space="preserve">,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[84]</w:t>
      </w:r>
      <w:r w:rsidRPr="000F30B0">
        <w:rPr>
          <w:rFonts w:ascii="Times New Roman" w:hAnsi="Times New Roman"/>
        </w:rPr>
        <w:fldChar w:fldCharType="end"/>
      </w:r>
      <w:r w:rsidRPr="004A0E9D">
        <w:rPr>
          <w:rFonts w:ascii="Times New Roman" w:hAnsi="Times New Roman"/>
          <w:lang w:val="fr-FR"/>
        </w:rPr>
        <w:t xml:space="preserve">, Morgan </w:t>
      </w:r>
      <w:r w:rsidRPr="004A0E9D">
        <w:rPr>
          <w:rFonts w:ascii="Times New Roman" w:hAnsi="Times New Roman"/>
          <w:i/>
          <w:lang w:val="fr-FR"/>
        </w:rPr>
        <w:t>et al</w:t>
      </w:r>
      <w:r w:rsidRPr="004A0E9D">
        <w:rPr>
          <w:rFonts w:ascii="Times New Roman" w:hAnsi="Times New Roman"/>
          <w:lang w:val="fr-FR"/>
        </w:rPr>
        <w:t xml:space="preserve">,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[85]</w:t>
      </w:r>
      <w:r w:rsidRPr="000F30B0">
        <w:rPr>
          <w:rFonts w:ascii="Times New Roman" w:hAnsi="Times New Roman"/>
        </w:rPr>
        <w:fldChar w:fldCharType="end"/>
      </w:r>
      <w:r w:rsidRPr="004A0E9D">
        <w:rPr>
          <w:rFonts w:ascii="Times New Roman" w:hAnsi="Times New Roman"/>
          <w:lang w:val="fr-FR"/>
        </w:rPr>
        <w:t xml:space="preserve">, Hayashi,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[86]</w:t>
      </w:r>
      <w:r w:rsidRPr="000F30B0">
        <w:rPr>
          <w:rFonts w:ascii="Times New Roman" w:hAnsi="Times New Roman"/>
        </w:rPr>
        <w:fldChar w:fldCharType="end"/>
      </w:r>
      <w:r w:rsidRPr="004A0E9D">
        <w:rPr>
          <w:rFonts w:ascii="Times New Roman" w:hAnsi="Times New Roman"/>
          <w:lang w:val="fr-FR"/>
        </w:rPr>
        <w:t xml:space="preserve">, Beuthe </w:t>
      </w:r>
      <w:r w:rsidRPr="004A0E9D">
        <w:rPr>
          <w:rFonts w:ascii="Times New Roman" w:hAnsi="Times New Roman"/>
          <w:i/>
          <w:lang w:val="fr-FR"/>
        </w:rPr>
        <w:t>et al,</w:t>
      </w:r>
      <w:r w:rsidRPr="004A0E9D">
        <w:rPr>
          <w:rFonts w:ascii="Times New Roman" w:hAnsi="Times New Roman"/>
          <w:lang w:val="fr-FR"/>
        </w:rPr>
        <w:t xml:space="preserve">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"mendeley" : { "formattedCitation" : "&lt;sup&gt;[87]&lt;/sup&gt;", "plainTextFormattedCitation" : "[87]", "previouslyFormattedCitation" : "&lt;sup&gt;[87]&lt;/sup&gt;"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[87]</w:t>
      </w:r>
      <w:r w:rsidRPr="000F30B0">
        <w:rPr>
          <w:rFonts w:ascii="Times New Roman" w:hAnsi="Times New Roman"/>
        </w:rPr>
        <w:fldChar w:fldCharType="end"/>
      </w:r>
      <w:r w:rsidRPr="004A0E9D">
        <w:rPr>
          <w:rFonts w:ascii="Times New Roman" w:hAnsi="Times New Roman"/>
          <w:lang w:val="fr-FR"/>
        </w:rPr>
        <w:t xml:space="preserve">, Eliasson </w:t>
      </w:r>
      <w:r w:rsidRPr="004A0E9D">
        <w:rPr>
          <w:rFonts w:ascii="Times New Roman" w:hAnsi="Times New Roman"/>
          <w:i/>
          <w:lang w:val="fr-FR"/>
        </w:rPr>
        <w:t>et al,</w:t>
      </w:r>
      <w:r w:rsidRPr="004A0E9D">
        <w:rPr>
          <w:rFonts w:ascii="Times New Roman" w:hAnsi="Times New Roman"/>
          <w:lang w:val="fr-FR"/>
        </w:rPr>
        <w:t xml:space="preserve">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"10.1088/0022-3700/19/8/018", "ISSN" : "0022-3700", "author" : [ { "dropping-particle" : "", "family" : "Eliasson", "given" : "B", "non-dropping-particle" : "", "parse-names" : false, "suffix" : "" }, { "dropping-particle" : "", "family" : "Kogelschatz", "given" : "U", "non-dropping-particle" : "", "parse-names" : false, "suffix" : "" } ], "container-title" : "Journal of Physics B: Atomic and Molecular Physics", "id" : "ITEM-1", "issue" : "8", "issued" : { "date-parts" : [ [ "1986", "4", "28" ] ] }, "page" : "1241-1247", "publisher" : "IOP Publishing", "title" : "Electron impact dissociation in oxygen", "type" : "article-journal", "volume" : "19" }, "uris" : [ "http://www.mendeley.com/documents/?uuid=6ea51a53-16d7-305f-a74b-566a524df1ef" ] } ], "mendeley" : { "formattedCitation" : "&lt;sup&gt;[88]&lt;/sup&gt;", "plainTextFormattedCitation" : "[88]", "previouslyFormattedCitation" : "&lt;sup&gt;[88]&lt;/sup&gt;"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lang w:val="fr-FR"/>
        </w:rPr>
        <w:t>[88]</w:t>
      </w:r>
      <w:r w:rsidRPr="000F30B0">
        <w:rPr>
          <w:rFonts w:ascii="Times New Roman" w:hAnsi="Times New Roman"/>
        </w:rPr>
        <w:fldChar w:fldCharType="end"/>
      </w:r>
      <w:r w:rsidRPr="004A0E9D">
        <w:rPr>
          <w:rFonts w:ascii="Times New Roman" w:hAnsi="Times New Roman"/>
          <w:lang w:val="fr-FR"/>
        </w:rPr>
        <w:t xml:space="preserve">, Corvin </w:t>
      </w:r>
      <w:r w:rsidRPr="004A0E9D">
        <w:rPr>
          <w:rFonts w:ascii="Times New Roman" w:hAnsi="Times New Roman"/>
          <w:i/>
          <w:lang w:val="fr-FR"/>
        </w:rPr>
        <w:t>et al,</w:t>
      </w:r>
      <w:r w:rsidRPr="004A0E9D">
        <w:rPr>
          <w:rFonts w:ascii="Times New Roman" w:hAnsi="Times New Roman"/>
          <w:lang w:val="fr-FR"/>
        </w:rPr>
        <w:t xml:space="preserve"> </w:t>
      </w:r>
      <w:r w:rsidRPr="000F30B0">
        <w:rPr>
          <w:rFonts w:ascii="Times New Roman" w:hAnsi="Times New Roman"/>
        </w:rPr>
        <w:fldChar w:fldCharType="begin" w:fldLock="1"/>
      </w:r>
      <w:r w:rsidR="00CE1759">
        <w:rPr>
          <w:rFonts w:ascii="Times New Roman" w:hAnsi="Times New Roman"/>
          <w:lang w:val="fr-FR"/>
        </w:rPr>
        <w:instrText>ADDIN CSL_CITATION { "citationItems" : [ { "id" : "ITEM-1", "itemData" : { "DOI" : "10.1063/1.1671416", "ISSN" : "0021-9606", "abstract" : "The dissociation of CO2 by electron impact was investigated in the positive column of a dc glow discharge for gas pressures between 0.3 and 4 mm Hg and a current of 0.6 mA in a tube of radius 1.25 cm. The reaction rate was determined by separating and measuring the noncondensable products formed. The effects of the cathode and anode regions of the discharge were eliminated by varying the interelectrode distance to obtain the axial electric field in the positive column and also the molecular dissociation rate per unit length of column. The number of dissociating collisions \u03b1d\u2009/\u2009p by an electron drifting unit length along the field direction of the positive column was measured for values of E\u2009/\u2009p between 11 and 32 V cm\u22121\u00b7(mm Hg)\u22121 showing corresponding values of \u03b1d\u2009/\u2009p of 0.15 and 0.67 at these limits. The measured rate coefficients show that dissociation proceeds via uncharged species. A reaction mechanism CO2+e\u2192 lim collisionCO+O is consistent with the observed phenomena. It is suggested that the dissocia...", "author" : [ { "dropping-particle" : "", "family" : "Corvin", "given" : "K. Kutszegi", "non-dropping-particle" : "", "parse-names" : false, "suffix" : "" }, { "dropping-particle" : "", "family" : "Corrigan", "given" : "S. J. B.", "non-dropping-particle" : "", "parse-names" : false, "suffix" : "" } ], "container-title" : "The Journal of Chemical Physics", "id" : "ITEM-1", "issue" : "6", "issued" : { "date-parts" : [ [ "1969", "3", "15" ] ] }, "page" : "2570-2574", "publisher" : "American Institute of Physics", "title" : "Dissociation of Carbon Dioxide in the Positive Column of a Glow Discharge", "type" : "article-journal", "volume" : "50" }, "uris" : [ "http://www.mendeley.com/documents/?uuid=0e142ac9-0fb5-3f09-88cd-05aa50ff5187" ] } ], "mendeley" : { "formattedCitation" : "&lt;sup&gt;[89]&lt;/sup&gt;", "plainTextFormattedCitation" : "[89]", "previouslyFormattedCitation" : "&lt;sup&gt;[89]&lt;/sup&gt;"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[89]</w:t>
      </w:r>
      <w:r w:rsidRPr="000F30B0">
        <w:rPr>
          <w:rFonts w:ascii="Times New Roman" w:hAnsi="Times New Roman"/>
        </w:rPr>
        <w:fldChar w:fldCharType="end"/>
      </w:r>
      <w:r w:rsidRPr="000F30B0">
        <w:rPr>
          <w:rFonts w:ascii="Times New Roman" w:hAnsi="Times New Roman"/>
        </w:rPr>
        <w:t xml:space="preserve"> and Panchesnyi </w:t>
      </w:r>
      <w:r w:rsidRPr="000F30B0">
        <w:rPr>
          <w:rFonts w:ascii="Times New Roman" w:hAnsi="Times New Roman"/>
          <w:i/>
        </w:rPr>
        <w:t>et al</w:t>
      </w:r>
      <w:r w:rsidRPr="000F30B0">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"author" : [ { "dropping-particle" : "", "family" : "Pancheshnyi", "given" : "S", "non-dropping-particle" : "", "parse-names" : false, "suffix" : "" }, { "dropping-particle" : "", "family" : "Eismann", "given" : "B", "non-dropping-particle" : "", "parse-names" : false, "suffix" : "" }, { "dropping-particle" : "", "family" : "Hagelaar", "given" : "GJM", "non-dropping-particle" : "", "parse-names" : false, "suffix" : "" }, { "dropping-particle" : "", "family" : "Pitchford", "given" : "LC", "non-dropping-particle" : "", "parse-names" : false, "suffix" : "" } ], "id" : "ITEM-1", "issued" : { "date-parts" : [ [ "2008" ] ] }, "publisher-place" : "Toulouse, France", "title" : "No Title", "type" : "article" }, "uris" : [ "http://www.mendeley.com/documents/?uuid=5e1221d1-0833-4301-b532-00b953d4fddb" ] } ], "mendeley" : { "formattedCitation" : "&lt;sup&gt;[77]&lt;/sup&gt;", "plainTextFormattedCitation" : "[77]", "previouslyFormattedCitation" : "&lt;sup&gt;[77]&lt;/sup&gt;"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[77]</w:t>
      </w:r>
      <w:r w:rsidRPr="000F30B0">
        <w:rPr>
          <w:rFonts w:ascii="Times New Roman" w:hAnsi="Times New Roman"/>
        </w:rPr>
        <w:fldChar w:fldCharType="end"/>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"10.1016/j.chemphys.2011.04.020", "ISSN" : "03010104", "abstract" : "LXCat is a dynamic, open-access, website for collecting, displaying, and downloading ELECtron SCATtering cross sections and swarm parameters (mobility, diffusion coefficient, reaction rates, etc.) required for modeling low temperature, non-equilibrium plasmas. Contributors set up individual databases, and the available databases, indicated by the contributor\u2019s chosen title, include mainly complete sets of electron-neutral scattering cross sections, although the option for introducing partial sets of cross sections exists. A database for measured swarm parameters is also part of LXCat, and this is a growing activity. On-line tools include options for browsing, plotting, and downloading cross section data. The electron energy distribution functions (edfs) in low temperature plasmas are in general non-Maxwellian, and LXCat provides an option for execution of an on-line Boltzmann equation solver to calculate the edf in homogeneous electric fields. Thus, the user can obtain electron transport and rate coefficients (averages over the edfs) in pure gases or gas mixtures over a range of values of the reduced electric fields strength, E/N, the ratio of the electric field strength to the neutral density, using cross sections from the available databases. New contributors are welcome and anyone wishing to create a database and upload data can request a username and password. LXCat is part of a larger, community-wide effort aimed at collecting, evaluating, and sharing data relevant to modeling low temperature plasmas. To illustrate the utility of LXCat in this context, we compare electron swarm parameters in argon calculated using the different compilations of cross sections presently available on LXCat. These compilations include quite different groupings of excited states, yet lead to swarm parameters in good agreement. LXCat is available at http://www.lxcat.laplace.univ-tlse.fr.", "author" : [ { "dropping-particle" : "", "family" : "Pancheshnyi", "given" : "S.", "non-dropping-particle" : "", "parse-names" : false, "suffix" : "" }, { "dropping-particle" : "", "family" : "Biagi", "given" : "S.", "non-dropping-particle" : "", "parse-names" : false, "suffix" : "" }, { "dropping-particle" : "", "family" : "Bordage", "given" : "M.C.", "non-dropping-particle" : "", "parse-names" : false, "suffix" : "" }, { "dropping-particle" : "", "family" : "Hagelaar", "given" : "G.J.M.", "non-dropping-particle" : "", "parse-names" : false, "suffix" : "" }, { "dropping-particle" : "", "family" : "Morgan", "given" : "W.L.", "non-dropping-particle" : "", "parse-names" : false, "suffix" : "" }, { "dropping-particle" : "", "family" : "Phelps", "given" : "A.V.", "non-dropping-particle" : "", "parse-names" : false, "suffix" : "" }, { "dropping-particle" : "", "family" : "Pitchford", "given" : "L.C.", "non-dropping-particle" : "", "parse-names" : false, "suffix" : "" } ], "container-title" : "Chemical Physics", "id" : "ITEM-1", "issued" : { "date-parts" : [ [ "2012" ] ] }, "page" : "148-153", "title" : "The LXCat project: Electron scattering cross sections and swarm parameters for low temperature plasma modeling", "type" : "article-journal", "volume" : "398" }, "uris" : [ "http://www.mendeley.com/documents/?uuid=25f08300-9243-341b-a09d-e77130f0d25e" ] } ], "mendeley" : { "formattedCitation" : "&lt;sup&gt;[90]&lt;/sup&gt;", "plainTextFormattedCitation" : "[90]", "previouslyFormattedCitation" : "&lt;sup&gt;[90]&lt;/sup&gt;"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[90]</w:t>
      </w:r>
      <w:r w:rsidRPr="000F30B0">
        <w:rPr>
          <w:rFonts w:ascii="Times New Roman" w:hAnsi="Times New Roman"/>
        </w:rPr>
        <w:fldChar w:fldCharType="end"/>
      </w:r>
      <w:r w:rsidRPr="000F30B0">
        <w:rPr>
          <w:rFonts w:ascii="Times New Roman" w:hAnsi="Times New Roman"/>
        </w:rPr>
        <w:t>. In total there are hundreds of potential reactions that may occur though not all of them contribute significantly to CO</w:t>
      </w:r>
      <w:r w:rsidRPr="000F30B0">
        <w:rPr>
          <w:rFonts w:ascii="Times New Roman" w:hAnsi="Times New Roman"/>
          <w:vertAlign w:val="subscript"/>
        </w:rPr>
        <w:t xml:space="preserve"> </w:t>
      </w:r>
      <w:r w:rsidRPr="000F30B0">
        <w:rPr>
          <w:rFonts w:ascii="Times New Roman" w:hAnsi="Times New Roman"/>
        </w:rPr>
        <w:t xml:space="preserve">production. In order to determine the significance of each reaction the 0D model was run including all reactions using the rate coefficients found in the aforementioned literature. Each of these reactions was then deactivated </w:t>
      </w:r>
      <w:r w:rsidRPr="000F30B0">
        <w:rPr>
          <w:rFonts w:ascii="Times New Roman" w:hAnsi="Times New Roman"/>
        </w:rPr>
        <w:lastRenderedPageBreak/>
        <w:t xml:space="preserve">in turn and the effect on CO production was re-evaluated. Using this method the reactions, and therefore species, which did not significantly alter the densities of the final product species were identified.    </w:t>
      </w:r>
    </w:p>
    <w:p w14:paraId="4E345933" w14:textId="7C492B0C" w:rsidR="00962B51" w:rsidRPr="000F30B0" w:rsidRDefault="00962B51" w:rsidP="00962B51">
      <w:pPr>
        <w:keepNext/>
        <w:tabs>
          <w:tab w:val="center" w:pos="4536"/>
          <w:tab w:val="right" w:pos="9072"/>
        </w:tabs>
        <w:jc w:val="center"/>
        <w:rPr>
          <w:rFonts w:ascii="Times New Roman" w:hAnsi="Times New Roman"/>
          <w:bCs/>
        </w:rPr>
      </w:pPr>
      <w:bookmarkStart w:id="179" w:name="_Ref488700190"/>
      <w:r w:rsidRPr="000F30B0">
        <w:rPr>
          <w:rFonts w:ascii="Times New Roman" w:hAnsi="Times New Roman"/>
          <w:b/>
          <w:bCs/>
        </w:rPr>
        <w:t xml:space="preserve">Table </w:t>
      </w:r>
      <w:r w:rsidRPr="000F30B0">
        <w:rPr>
          <w:rFonts w:ascii="Times New Roman" w:hAnsi="Times New Roman"/>
          <w:b/>
          <w:bCs/>
        </w:rPr>
        <w:fldChar w:fldCharType="begin"/>
      </w:r>
      <w:r w:rsidRPr="000F30B0">
        <w:rPr>
          <w:rFonts w:ascii="Times New Roman" w:hAnsi="Times New Roman"/>
          <w:b/>
          <w:bCs/>
        </w:rPr>
        <w:instrText xml:space="preserve"> SEQ Table \* ARABIC </w:instrText>
      </w:r>
      <w:r w:rsidRPr="000F30B0">
        <w:rPr>
          <w:rFonts w:ascii="Times New Roman" w:hAnsi="Times New Roman"/>
          <w:b/>
          <w:bCs/>
        </w:rPr>
        <w:fldChar w:fldCharType="separate"/>
      </w:r>
      <w:r w:rsidR="009A47B1">
        <w:rPr>
          <w:rFonts w:ascii="Times New Roman" w:hAnsi="Times New Roman"/>
          <w:b/>
          <w:bCs/>
          <w:noProof/>
        </w:rPr>
        <w:t>8</w:t>
      </w:r>
      <w:r w:rsidRPr="000F30B0">
        <w:rPr>
          <w:rFonts w:ascii="Times New Roman" w:hAnsi="Times New Roman"/>
          <w:b/>
          <w:bCs/>
        </w:rPr>
        <w:fldChar w:fldCharType="end"/>
      </w:r>
      <w:bookmarkEnd w:id="179"/>
      <w:r w:rsidRPr="000F30B0">
        <w:rPr>
          <w:rFonts w:ascii="Times New Roman" w:hAnsi="Times New Roman"/>
          <w:b/>
          <w:bCs/>
        </w:rPr>
        <w:t>.</w:t>
      </w:r>
      <w:r w:rsidRPr="000F30B0">
        <w:rPr>
          <w:rFonts w:ascii="Times New Roman" w:hAnsi="Times New Roman"/>
          <w:bCs/>
        </w:rPr>
        <w:t xml:space="preserve"> Species included in the 0D model.</w:t>
      </w:r>
    </w:p>
    <w:tbl>
      <w:tblPr>
        <w:tblpPr w:leftFromText="180" w:rightFromText="180" w:vertAnchor="text" w:horzAnchor="margin" w:tblpXSpec="center" w:tblpY="63"/>
        <w:tblW w:w="0" w:type="auto"/>
        <w:tblBorders>
          <w:top w:val="single" w:sz="4" w:space="0" w:color="auto"/>
          <w:bottom w:val="single" w:sz="4" w:space="0" w:color="auto"/>
        </w:tblBorders>
        <w:tblLook w:val="04A0" w:firstRow="1" w:lastRow="0" w:firstColumn="1" w:lastColumn="0" w:noHBand="0" w:noVBand="1"/>
      </w:tblPr>
      <w:tblGrid>
        <w:gridCol w:w="3930"/>
        <w:gridCol w:w="4053"/>
      </w:tblGrid>
      <w:tr w:rsidR="00962B51" w:rsidRPr="000F30B0" w14:paraId="0672A436" w14:textId="77777777" w:rsidTr="00042F53">
        <w:trPr>
          <w:trHeight w:val="290"/>
        </w:trPr>
        <w:tc>
          <w:tcPr>
            <w:tcW w:w="3930" w:type="dxa"/>
            <w:shd w:val="clear" w:color="auto" w:fill="FFFFFF"/>
          </w:tcPr>
          <w:p w14:paraId="494ECD86" w14:textId="77777777" w:rsidR="00962B51" w:rsidRPr="000F30B0" w:rsidRDefault="00962B51" w:rsidP="00042F53">
            <w:pPr>
              <w:tabs>
                <w:tab w:val="center" w:pos="4536"/>
                <w:tab w:val="right" w:pos="9072"/>
              </w:tabs>
              <w:spacing w:after="0"/>
              <w:rPr>
                <w:rFonts w:ascii="Times New Roman" w:hAnsi="Times New Roman"/>
                <w:bCs/>
                <w:color w:val="000000"/>
              </w:rPr>
            </w:pPr>
            <w:r w:rsidRPr="000F30B0">
              <w:rPr>
                <w:rFonts w:ascii="Times New Roman" w:hAnsi="Times New Roman"/>
                <w:bCs/>
                <w:color w:val="000000"/>
              </w:rPr>
              <w:t>Neutrals and radicals</w:t>
            </w:r>
          </w:p>
        </w:tc>
        <w:tc>
          <w:tcPr>
            <w:tcW w:w="4053" w:type="dxa"/>
            <w:shd w:val="clear" w:color="auto" w:fill="auto"/>
          </w:tcPr>
          <w:p w14:paraId="6F2F58E8" w14:textId="77777777" w:rsidR="00962B51" w:rsidRPr="000F30B0" w:rsidRDefault="00962B51" w:rsidP="00042F53">
            <w:pPr>
              <w:tabs>
                <w:tab w:val="center" w:pos="4536"/>
                <w:tab w:val="right" w:pos="9072"/>
              </w:tabs>
              <w:spacing w:after="0"/>
              <w:rPr>
                <w:rFonts w:ascii="Times New Roman" w:hAnsi="Times New Roman"/>
                <w:bCs/>
                <w:color w:val="000000"/>
              </w:rPr>
            </w:pPr>
            <w:r w:rsidRPr="000F30B0">
              <w:rPr>
                <w:rFonts w:ascii="Times New Roman" w:hAnsi="Times New Roman"/>
                <w:bCs/>
                <w:color w:val="000000"/>
              </w:rPr>
              <w:t>Ar, CO</w:t>
            </w:r>
            <w:r w:rsidRPr="000F30B0">
              <w:rPr>
                <w:rFonts w:ascii="Times New Roman" w:hAnsi="Times New Roman"/>
                <w:bCs/>
                <w:color w:val="000000"/>
                <w:vertAlign w:val="subscript"/>
              </w:rPr>
              <w:t>2</w:t>
            </w:r>
            <w:r w:rsidRPr="000F30B0">
              <w:rPr>
                <w:rFonts w:ascii="Times New Roman" w:hAnsi="Times New Roman"/>
                <w:bCs/>
                <w:color w:val="000000"/>
              </w:rPr>
              <w:t>, CO, C</w:t>
            </w:r>
            <w:r w:rsidRPr="000F30B0">
              <w:rPr>
                <w:rFonts w:ascii="Times New Roman" w:hAnsi="Times New Roman"/>
                <w:bCs/>
                <w:color w:val="000000"/>
                <w:vertAlign w:val="subscript"/>
              </w:rPr>
              <w:t>2</w:t>
            </w:r>
            <w:r w:rsidRPr="000F30B0">
              <w:rPr>
                <w:rFonts w:ascii="Times New Roman" w:hAnsi="Times New Roman"/>
                <w:bCs/>
                <w:color w:val="000000"/>
              </w:rPr>
              <w:t>O, C, O</w:t>
            </w:r>
            <w:r w:rsidRPr="000F30B0">
              <w:rPr>
                <w:rFonts w:ascii="Times New Roman" w:hAnsi="Times New Roman"/>
                <w:bCs/>
                <w:color w:val="000000"/>
                <w:vertAlign w:val="subscript"/>
              </w:rPr>
              <w:t>3</w:t>
            </w:r>
            <w:r w:rsidRPr="000F30B0">
              <w:rPr>
                <w:rFonts w:ascii="Times New Roman" w:hAnsi="Times New Roman"/>
                <w:bCs/>
                <w:color w:val="000000"/>
              </w:rPr>
              <w:t>, O</w:t>
            </w:r>
            <w:r w:rsidRPr="000F30B0">
              <w:rPr>
                <w:rFonts w:ascii="Times New Roman" w:hAnsi="Times New Roman"/>
                <w:bCs/>
                <w:color w:val="000000"/>
                <w:vertAlign w:val="subscript"/>
              </w:rPr>
              <w:t>2</w:t>
            </w:r>
            <w:r w:rsidRPr="000F30B0">
              <w:rPr>
                <w:rFonts w:ascii="Times New Roman" w:hAnsi="Times New Roman"/>
                <w:bCs/>
                <w:color w:val="000000"/>
              </w:rPr>
              <w:t xml:space="preserve">, O  </w:t>
            </w:r>
          </w:p>
        </w:tc>
      </w:tr>
      <w:tr w:rsidR="00962B51" w:rsidRPr="000F30B0" w14:paraId="0590B25F" w14:textId="77777777" w:rsidTr="00042F53">
        <w:trPr>
          <w:trHeight w:val="290"/>
        </w:trPr>
        <w:tc>
          <w:tcPr>
            <w:tcW w:w="3930" w:type="dxa"/>
            <w:shd w:val="clear" w:color="auto" w:fill="FFFFFF"/>
          </w:tcPr>
          <w:p w14:paraId="77125CB1" w14:textId="77777777" w:rsidR="00962B51" w:rsidRPr="000F30B0" w:rsidRDefault="00962B51" w:rsidP="00042F53">
            <w:pPr>
              <w:tabs>
                <w:tab w:val="center" w:pos="4536"/>
                <w:tab w:val="right" w:pos="9072"/>
              </w:tabs>
              <w:spacing w:after="0"/>
              <w:rPr>
                <w:rFonts w:ascii="Times New Roman" w:hAnsi="Times New Roman"/>
                <w:bCs/>
                <w:color w:val="000000"/>
              </w:rPr>
            </w:pPr>
            <w:r w:rsidRPr="000F30B0">
              <w:rPr>
                <w:rFonts w:ascii="Times New Roman" w:hAnsi="Times New Roman"/>
                <w:bCs/>
                <w:color w:val="000000"/>
              </w:rPr>
              <w:t>Positive ions</w:t>
            </w:r>
          </w:p>
        </w:tc>
        <w:tc>
          <w:tcPr>
            <w:tcW w:w="4053" w:type="dxa"/>
            <w:shd w:val="clear" w:color="auto" w:fill="FFFFFF"/>
          </w:tcPr>
          <w:p w14:paraId="167AF188" w14:textId="77777777" w:rsidR="00962B51" w:rsidRPr="000F30B0" w:rsidRDefault="00962B51" w:rsidP="00042F53">
            <w:pPr>
              <w:tabs>
                <w:tab w:val="center" w:pos="4536"/>
                <w:tab w:val="right" w:pos="9072"/>
              </w:tabs>
              <w:spacing w:after="0"/>
              <w:rPr>
                <w:rFonts w:ascii="Times New Roman" w:hAnsi="Times New Roman"/>
                <w:color w:val="000000"/>
              </w:rPr>
            </w:pPr>
            <w:r w:rsidRPr="000F30B0">
              <w:rPr>
                <w:rFonts w:ascii="Times New Roman" w:hAnsi="Times New Roman"/>
                <w:color w:val="000000"/>
              </w:rPr>
              <w:t>Ar</w:t>
            </w:r>
            <w:r w:rsidRPr="000F30B0">
              <w:rPr>
                <w:rFonts w:ascii="Times New Roman" w:hAnsi="Times New Roman"/>
                <w:color w:val="000000"/>
                <w:vertAlign w:val="superscript"/>
              </w:rPr>
              <w:t>+</w:t>
            </w:r>
            <w:r w:rsidRPr="000F30B0">
              <w:rPr>
                <w:rFonts w:ascii="Times New Roman" w:hAnsi="Times New Roman"/>
                <w:color w:val="000000"/>
              </w:rPr>
              <w:t>, CO</w:t>
            </w:r>
            <w:r w:rsidRPr="000F30B0">
              <w:rPr>
                <w:rFonts w:ascii="Times New Roman" w:hAnsi="Times New Roman"/>
                <w:color w:val="000000"/>
                <w:vertAlign w:val="subscript"/>
              </w:rPr>
              <w:t>2</w:t>
            </w:r>
            <w:r w:rsidRPr="000F30B0">
              <w:rPr>
                <w:rFonts w:ascii="Times New Roman" w:hAnsi="Times New Roman"/>
                <w:color w:val="000000"/>
                <w:vertAlign w:val="superscript"/>
              </w:rPr>
              <w:t>+</w:t>
            </w:r>
            <w:r w:rsidRPr="000F30B0">
              <w:rPr>
                <w:rFonts w:ascii="Times New Roman" w:hAnsi="Times New Roman"/>
                <w:color w:val="000000"/>
              </w:rPr>
              <w:t>, CO</w:t>
            </w:r>
            <w:r w:rsidRPr="000F30B0">
              <w:rPr>
                <w:rFonts w:ascii="Times New Roman" w:hAnsi="Times New Roman"/>
                <w:color w:val="000000"/>
                <w:vertAlign w:val="superscript"/>
              </w:rPr>
              <w:t>+</w:t>
            </w:r>
            <w:r w:rsidRPr="000F30B0">
              <w:rPr>
                <w:rFonts w:ascii="Times New Roman" w:hAnsi="Times New Roman"/>
                <w:color w:val="000000"/>
              </w:rPr>
              <w:t>, O</w:t>
            </w:r>
            <w:r w:rsidRPr="000F30B0">
              <w:rPr>
                <w:rFonts w:ascii="Times New Roman" w:hAnsi="Times New Roman"/>
                <w:color w:val="000000"/>
                <w:vertAlign w:val="subscript"/>
              </w:rPr>
              <w:t>2</w:t>
            </w:r>
            <w:r w:rsidRPr="000F30B0">
              <w:rPr>
                <w:rFonts w:ascii="Times New Roman" w:hAnsi="Times New Roman"/>
                <w:color w:val="000000"/>
                <w:vertAlign w:val="superscript"/>
              </w:rPr>
              <w:t>+</w:t>
            </w:r>
            <w:r w:rsidRPr="000F30B0">
              <w:rPr>
                <w:rFonts w:ascii="Times New Roman" w:hAnsi="Times New Roman"/>
                <w:color w:val="000000"/>
              </w:rPr>
              <w:t>, O</w:t>
            </w:r>
            <w:r w:rsidRPr="000F30B0">
              <w:rPr>
                <w:rFonts w:ascii="Times New Roman" w:hAnsi="Times New Roman"/>
                <w:color w:val="000000"/>
                <w:vertAlign w:val="superscript"/>
              </w:rPr>
              <w:t>+</w:t>
            </w:r>
          </w:p>
        </w:tc>
      </w:tr>
      <w:tr w:rsidR="00962B51" w:rsidRPr="000F30B0" w14:paraId="4B53E19F" w14:textId="77777777" w:rsidTr="00042F53">
        <w:trPr>
          <w:trHeight w:val="290"/>
        </w:trPr>
        <w:tc>
          <w:tcPr>
            <w:tcW w:w="3930" w:type="dxa"/>
            <w:shd w:val="clear" w:color="auto" w:fill="auto"/>
          </w:tcPr>
          <w:p w14:paraId="1B179053" w14:textId="77777777" w:rsidR="00962B51" w:rsidRPr="000F30B0" w:rsidRDefault="00962B51" w:rsidP="00042F53">
            <w:pPr>
              <w:tabs>
                <w:tab w:val="center" w:pos="4536"/>
                <w:tab w:val="right" w:pos="9072"/>
              </w:tabs>
              <w:spacing w:after="0"/>
              <w:rPr>
                <w:rFonts w:ascii="Times New Roman" w:hAnsi="Times New Roman"/>
                <w:bCs/>
                <w:color w:val="000000"/>
              </w:rPr>
            </w:pPr>
            <w:r w:rsidRPr="000F30B0">
              <w:rPr>
                <w:rFonts w:ascii="Times New Roman" w:hAnsi="Times New Roman"/>
                <w:bCs/>
                <w:color w:val="000000"/>
              </w:rPr>
              <w:t>Negative ions</w:t>
            </w:r>
          </w:p>
        </w:tc>
        <w:tc>
          <w:tcPr>
            <w:tcW w:w="4053" w:type="dxa"/>
            <w:shd w:val="clear" w:color="auto" w:fill="auto"/>
          </w:tcPr>
          <w:p w14:paraId="72088143" w14:textId="77777777" w:rsidR="00962B51" w:rsidRPr="000F30B0" w:rsidRDefault="00962B51" w:rsidP="00042F53">
            <w:pPr>
              <w:tabs>
                <w:tab w:val="center" w:pos="4536"/>
                <w:tab w:val="right" w:pos="9072"/>
              </w:tabs>
              <w:spacing w:after="0"/>
              <w:rPr>
                <w:rFonts w:ascii="Times New Roman" w:hAnsi="Times New Roman"/>
                <w:color w:val="000000"/>
              </w:rPr>
            </w:pPr>
            <w:r w:rsidRPr="000F30B0">
              <w:rPr>
                <w:rFonts w:ascii="Times New Roman" w:hAnsi="Times New Roman"/>
                <w:color w:val="000000"/>
              </w:rPr>
              <w:t>CO</w:t>
            </w:r>
            <w:r w:rsidRPr="000F30B0">
              <w:rPr>
                <w:rFonts w:ascii="Times New Roman" w:hAnsi="Times New Roman"/>
                <w:color w:val="000000"/>
                <w:vertAlign w:val="subscript"/>
              </w:rPr>
              <w:t>3</w:t>
            </w:r>
            <w:r w:rsidRPr="000F30B0">
              <w:rPr>
                <w:rFonts w:ascii="Symbol" w:hAnsi="Symbol"/>
                <w:color w:val="000000"/>
                <w:vertAlign w:val="superscript"/>
              </w:rPr>
              <w:t></w:t>
            </w:r>
            <w:r w:rsidRPr="000F30B0">
              <w:rPr>
                <w:rFonts w:ascii="Times New Roman" w:hAnsi="Times New Roman"/>
                <w:color w:val="000000"/>
              </w:rPr>
              <w:t>, CO</w:t>
            </w:r>
            <w:r w:rsidRPr="000F30B0">
              <w:rPr>
                <w:rFonts w:ascii="Times New Roman" w:hAnsi="Times New Roman"/>
                <w:color w:val="000000"/>
                <w:vertAlign w:val="subscript"/>
              </w:rPr>
              <w:t>4</w:t>
            </w:r>
            <w:r w:rsidRPr="000F30B0">
              <w:rPr>
                <w:rFonts w:ascii="Symbol" w:hAnsi="Symbol"/>
                <w:color w:val="000000"/>
                <w:vertAlign w:val="superscript"/>
              </w:rPr>
              <w:t></w:t>
            </w:r>
            <w:r w:rsidRPr="000F30B0">
              <w:rPr>
                <w:rFonts w:ascii="Times New Roman" w:hAnsi="Times New Roman"/>
                <w:color w:val="000000"/>
              </w:rPr>
              <w:t>, O</w:t>
            </w:r>
            <w:r w:rsidRPr="000F30B0">
              <w:rPr>
                <w:rFonts w:ascii="Times New Roman" w:hAnsi="Times New Roman"/>
                <w:color w:val="000000"/>
                <w:vertAlign w:val="subscript"/>
              </w:rPr>
              <w:t>2</w:t>
            </w:r>
            <w:r w:rsidRPr="000F30B0">
              <w:rPr>
                <w:rFonts w:ascii="Symbol" w:hAnsi="Symbol"/>
                <w:color w:val="000000"/>
                <w:vertAlign w:val="superscript"/>
              </w:rPr>
              <w:t></w:t>
            </w:r>
            <w:r w:rsidRPr="000F30B0">
              <w:rPr>
                <w:rFonts w:ascii="Times New Roman" w:hAnsi="Times New Roman"/>
                <w:color w:val="000000"/>
              </w:rPr>
              <w:t>, O</w:t>
            </w:r>
            <w:r w:rsidRPr="000F30B0">
              <w:rPr>
                <w:rFonts w:ascii="Symbol" w:hAnsi="Symbol"/>
                <w:color w:val="000000"/>
                <w:vertAlign w:val="superscript"/>
              </w:rPr>
              <w:t></w:t>
            </w:r>
            <w:r w:rsidRPr="000F30B0">
              <w:rPr>
                <w:rFonts w:ascii="Times New Roman" w:hAnsi="Times New Roman"/>
                <w:color w:val="000000"/>
              </w:rPr>
              <w:t xml:space="preserve">  </w:t>
            </w:r>
          </w:p>
        </w:tc>
      </w:tr>
      <w:tr w:rsidR="00962B51" w:rsidRPr="000F30B0" w14:paraId="32B99973" w14:textId="77777777" w:rsidTr="00042F53">
        <w:trPr>
          <w:trHeight w:val="290"/>
        </w:trPr>
        <w:tc>
          <w:tcPr>
            <w:tcW w:w="3930" w:type="dxa"/>
            <w:shd w:val="clear" w:color="auto" w:fill="FFFFFF"/>
          </w:tcPr>
          <w:p w14:paraId="6C037B62" w14:textId="77777777" w:rsidR="00962B51" w:rsidRPr="000F30B0" w:rsidRDefault="00962B51" w:rsidP="00042F53">
            <w:pPr>
              <w:tabs>
                <w:tab w:val="center" w:pos="4536"/>
                <w:tab w:val="right" w:pos="9072"/>
              </w:tabs>
              <w:spacing w:after="0"/>
              <w:rPr>
                <w:rFonts w:ascii="Times New Roman" w:hAnsi="Times New Roman"/>
                <w:bCs/>
                <w:color w:val="000000"/>
              </w:rPr>
            </w:pPr>
            <w:r w:rsidRPr="000F30B0">
              <w:rPr>
                <w:rFonts w:ascii="Times New Roman" w:hAnsi="Times New Roman"/>
                <w:bCs/>
                <w:color w:val="000000"/>
              </w:rPr>
              <w:t>Excited species</w:t>
            </w:r>
          </w:p>
        </w:tc>
        <w:tc>
          <w:tcPr>
            <w:tcW w:w="4053" w:type="dxa"/>
            <w:shd w:val="clear" w:color="auto" w:fill="FFFFFF"/>
          </w:tcPr>
          <w:p w14:paraId="5CA14AA6" w14:textId="77777777" w:rsidR="00962B51" w:rsidRPr="000F30B0" w:rsidRDefault="00962B51" w:rsidP="00042F53">
            <w:pPr>
              <w:tabs>
                <w:tab w:val="center" w:pos="4536"/>
                <w:tab w:val="right" w:pos="9072"/>
              </w:tabs>
              <w:spacing w:after="0"/>
              <w:rPr>
                <w:rFonts w:ascii="Times New Roman" w:hAnsi="Times New Roman"/>
                <w:color w:val="000000"/>
              </w:rPr>
            </w:pPr>
            <w:r w:rsidRPr="000F30B0">
              <w:rPr>
                <w:rFonts w:ascii="Times New Roman" w:hAnsi="Times New Roman"/>
                <w:color w:val="000000"/>
              </w:rPr>
              <w:t>Ar</w:t>
            </w:r>
            <w:r w:rsidRPr="000F30B0">
              <w:rPr>
                <w:rFonts w:ascii="Times New Roman" w:hAnsi="Times New Roman"/>
                <w:color w:val="000000"/>
                <w:vertAlign w:val="superscript"/>
              </w:rPr>
              <w:t>*</w:t>
            </w:r>
            <w:r w:rsidRPr="000F30B0">
              <w:rPr>
                <w:rFonts w:ascii="Times New Roman" w:hAnsi="Times New Roman"/>
                <w:color w:val="000000"/>
              </w:rPr>
              <w:t>, CO</w:t>
            </w:r>
            <w:r w:rsidRPr="000F30B0">
              <w:rPr>
                <w:rFonts w:ascii="Times New Roman" w:hAnsi="Times New Roman"/>
                <w:color w:val="000000"/>
                <w:vertAlign w:val="subscript"/>
              </w:rPr>
              <w:t>2</w:t>
            </w:r>
            <w:r w:rsidRPr="000F30B0">
              <w:rPr>
                <w:rFonts w:ascii="Times New Roman" w:hAnsi="Times New Roman"/>
                <w:color w:val="000000"/>
              </w:rPr>
              <w:t>(v1), CO</w:t>
            </w:r>
            <w:r w:rsidRPr="000F30B0">
              <w:rPr>
                <w:rFonts w:ascii="Times New Roman" w:hAnsi="Times New Roman"/>
                <w:color w:val="000000"/>
                <w:vertAlign w:val="subscript"/>
              </w:rPr>
              <w:t>2</w:t>
            </w:r>
            <w:r w:rsidRPr="000F30B0">
              <w:rPr>
                <w:rFonts w:ascii="Times New Roman" w:hAnsi="Times New Roman"/>
                <w:color w:val="000000"/>
              </w:rPr>
              <w:t>(v2), CO</w:t>
            </w:r>
            <w:r w:rsidRPr="000F30B0">
              <w:rPr>
                <w:rFonts w:ascii="Times New Roman" w:hAnsi="Times New Roman"/>
                <w:color w:val="000000"/>
                <w:vertAlign w:val="subscript"/>
              </w:rPr>
              <w:t>2</w:t>
            </w:r>
            <w:r w:rsidRPr="000F30B0">
              <w:rPr>
                <w:rFonts w:ascii="Times New Roman" w:hAnsi="Times New Roman"/>
                <w:color w:val="000000"/>
              </w:rPr>
              <w:t>(v3), CO</w:t>
            </w:r>
            <w:r w:rsidRPr="000F30B0">
              <w:rPr>
                <w:rFonts w:ascii="Times New Roman" w:hAnsi="Times New Roman"/>
                <w:color w:val="000000"/>
                <w:vertAlign w:val="subscript"/>
              </w:rPr>
              <w:t>2</w:t>
            </w:r>
            <w:r w:rsidRPr="000F30B0">
              <w:rPr>
                <w:rFonts w:ascii="Times New Roman" w:hAnsi="Times New Roman"/>
                <w:color w:val="000000"/>
              </w:rPr>
              <w:t>(v4)</w:t>
            </w:r>
          </w:p>
        </w:tc>
      </w:tr>
    </w:tbl>
    <w:p w14:paraId="15408DC6" w14:textId="77777777" w:rsidR="00962B51" w:rsidRPr="000F30B0" w:rsidRDefault="00962B51" w:rsidP="00962B51">
      <w:pPr>
        <w:spacing w:after="120"/>
        <w:jc w:val="both"/>
        <w:rPr>
          <w:rFonts w:ascii="Times New Roman" w:hAnsi="Times New Roman"/>
          <w:bCs/>
        </w:rPr>
      </w:pPr>
    </w:p>
    <w:p w14:paraId="688B92DC" w14:textId="37913EB2" w:rsidR="00962B51" w:rsidRPr="000F30B0" w:rsidRDefault="00962B51" w:rsidP="00962B51">
      <w:pPr>
        <w:spacing w:after="120"/>
        <w:jc w:val="both"/>
        <w:rPr>
          <w:rFonts w:ascii="Times New Roman" w:hAnsi="Times New Roman"/>
        </w:rPr>
      </w:pPr>
      <w:r w:rsidRPr="000F30B0">
        <w:rPr>
          <w:noProof/>
          <w:lang w:eastAsia="en-GB"/>
        </w:rPr>
        <w:drawing>
          <wp:anchor distT="0" distB="0" distL="114300" distR="114300" simplePos="0" relativeHeight="251578368" behindDoc="1" locked="0" layoutInCell="1" allowOverlap="1" wp14:anchorId="5D1AF4B3" wp14:editId="17B878B5">
            <wp:simplePos x="0" y="0"/>
            <wp:positionH relativeFrom="column">
              <wp:posOffset>1291590</wp:posOffset>
            </wp:positionH>
            <wp:positionV relativeFrom="paragraph">
              <wp:posOffset>1678940</wp:posOffset>
            </wp:positionV>
            <wp:extent cx="3134360" cy="4414520"/>
            <wp:effectExtent l="0" t="0" r="8890" b="508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3134360" cy="4414520"/>
                    </a:xfrm>
                    <a:prstGeom prst="rect">
                      <a:avLst/>
                    </a:prstGeom>
                  </pic:spPr>
                </pic:pic>
              </a:graphicData>
            </a:graphic>
            <wp14:sizeRelH relativeFrom="page">
              <wp14:pctWidth>0</wp14:pctWidth>
            </wp14:sizeRelH>
            <wp14:sizeRelV relativeFrom="page">
              <wp14:pctHeight>0</wp14:pctHeight>
            </wp14:sizeRelV>
          </wp:anchor>
        </w:drawing>
      </w:r>
      <w:r w:rsidRPr="000F30B0">
        <w:rPr>
          <w:rFonts w:ascii="Times New Roman" w:hAnsi="Times New Roman"/>
          <w:bCs/>
        </w:rPr>
        <w:t>Previous studies have demonstrated the importance of including the vibrational states of CO</w:t>
      </w:r>
      <w:r w:rsidRPr="000F30B0">
        <w:rPr>
          <w:rFonts w:ascii="Times New Roman" w:hAnsi="Times New Roman"/>
          <w:bCs/>
          <w:vertAlign w:val="subscript"/>
        </w:rPr>
        <w:t>2</w:t>
      </w:r>
      <w:r w:rsidRPr="000F30B0">
        <w:rPr>
          <w:rFonts w:ascii="Times New Roman" w:hAnsi="Times New Roman"/>
          <w:bCs/>
        </w:rPr>
        <w:t xml:space="preserve"> as they are believed to be the most efficient pathway to dissociation. However, to include all 21 would lead to over complication of the model (See </w:t>
      </w:r>
      <w:r w:rsidR="002E77F2">
        <w:rPr>
          <w:rFonts w:ascii="Times New Roman" w:hAnsi="Times New Roman"/>
          <w:bCs/>
        </w:rPr>
        <w:fldChar w:fldCharType="begin"/>
      </w:r>
      <w:r w:rsidR="002E77F2">
        <w:rPr>
          <w:rFonts w:ascii="Times New Roman" w:hAnsi="Times New Roman"/>
          <w:bCs/>
        </w:rPr>
        <w:instrText xml:space="preserve"> REF _Ref488700334 \h  \* MERGEFORMAT </w:instrText>
      </w:r>
      <w:r w:rsidR="002E77F2">
        <w:rPr>
          <w:rFonts w:ascii="Times New Roman" w:hAnsi="Times New Roman"/>
          <w:bCs/>
        </w:rPr>
      </w:r>
      <w:r w:rsidR="002E77F2">
        <w:rPr>
          <w:rFonts w:ascii="Times New Roman" w:hAnsi="Times New Roman"/>
          <w:bCs/>
        </w:rPr>
        <w:fldChar w:fldCharType="separate"/>
      </w:r>
      <w:r w:rsidR="009A47B1" w:rsidRPr="009A47B1">
        <w:rPr>
          <w:rFonts w:ascii="Times New Roman" w:hAnsi="Times New Roman" w:cs="Times New Roman"/>
        </w:rPr>
        <w:t>Figure</w:t>
      </w:r>
      <w:r w:rsidR="009A47B1" w:rsidRPr="000A4C51">
        <w:rPr>
          <w:rFonts w:ascii="Times New Roman" w:hAnsi="Times New Roman" w:cs="Times New Roman"/>
          <w:b/>
        </w:rPr>
        <w:t xml:space="preserve"> </w:t>
      </w:r>
      <w:r w:rsidR="009A47B1" w:rsidRPr="009A47B1">
        <w:rPr>
          <w:rFonts w:ascii="Times New Roman" w:hAnsi="Times New Roman" w:cs="Times New Roman"/>
          <w:noProof/>
        </w:rPr>
        <w:t>41</w:t>
      </w:r>
      <w:r w:rsidR="002E77F2">
        <w:rPr>
          <w:rFonts w:ascii="Times New Roman" w:hAnsi="Times New Roman"/>
          <w:bCs/>
        </w:rPr>
        <w:fldChar w:fldCharType="end"/>
      </w:r>
      <w:r w:rsidRPr="000F30B0">
        <w:rPr>
          <w:rFonts w:ascii="Times New Roman" w:hAnsi="Times New Roman"/>
          <w:bCs/>
        </w:rPr>
        <w:t xml:space="preserve">). It was decided to follow the approach of </w:t>
      </w:r>
      <w:r w:rsidRPr="000F30B0">
        <w:rPr>
          <w:rFonts w:ascii="Times New Roman" w:hAnsi="Times New Roman"/>
        </w:rPr>
        <w:t xml:space="preserve">Aerts et </w:t>
      </w:r>
      <w:r w:rsidRPr="000F30B0">
        <w:rPr>
          <w:rFonts w:ascii="Times New Roman" w:hAnsi="Times New Roman"/>
          <w:i/>
        </w:rPr>
        <w:t>al</w:t>
      </w:r>
      <w:r w:rsidRPr="000F30B0">
        <w:rPr>
          <w:rFonts w:ascii="Times New Roman" w:hAnsi="Times New Roman"/>
        </w:rPr>
        <w:t>, 2012</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[83]</w:t>
      </w:r>
      <w:r w:rsidRPr="000F30B0">
        <w:rPr>
          <w:rFonts w:ascii="Times New Roman" w:hAnsi="Times New Roman"/>
        </w:rPr>
        <w:fldChar w:fldCharType="end"/>
      </w:r>
      <w:r w:rsidRPr="000F30B0">
        <w:rPr>
          <w:rFonts w:ascii="Times New Roman" w:hAnsi="Times New Roman"/>
          <w:i/>
        </w:rPr>
        <w:t>.</w:t>
      </w:r>
      <w:r w:rsidRPr="000F30B0">
        <w:rPr>
          <w:rFonts w:ascii="Times New Roman" w:hAnsi="Times New Roman"/>
        </w:rPr>
        <w:t xml:space="preserve"> and group the vibrational levels into four effective levels (See </w:t>
      </w:r>
      <w:r w:rsidR="002E77F2">
        <w:rPr>
          <w:rFonts w:ascii="Times New Roman" w:hAnsi="Times New Roman"/>
        </w:rPr>
        <w:fldChar w:fldCharType="begin"/>
      </w:r>
      <w:r w:rsidR="002E77F2">
        <w:rPr>
          <w:rFonts w:ascii="Times New Roman" w:hAnsi="Times New Roman"/>
        </w:rPr>
        <w:instrText xml:space="preserve"> REF _Ref488700382 \h </w:instrText>
      </w:r>
      <w:r w:rsidR="002E77F2">
        <w:rPr>
          <w:rFonts w:ascii="Times New Roman" w:hAnsi="Times New Roman"/>
        </w:rPr>
      </w:r>
      <w:r w:rsidR="002E77F2">
        <w:rPr>
          <w:rFonts w:ascii="Times New Roman" w:hAnsi="Times New Roman"/>
        </w:rPr>
        <w:fldChar w:fldCharType="separate"/>
      </w:r>
      <w:r w:rsidR="009A47B1" w:rsidRPr="004C65BC">
        <w:rPr>
          <w:rFonts w:ascii="Times New Roman" w:hAnsi="Times New Roman"/>
        </w:rPr>
        <w:t xml:space="preserve">Table </w:t>
      </w:r>
      <w:r w:rsidR="009A47B1">
        <w:rPr>
          <w:rFonts w:ascii="Times New Roman" w:hAnsi="Times New Roman"/>
          <w:noProof/>
        </w:rPr>
        <w:t>9</w:t>
      </w:r>
      <w:r w:rsidR="002E77F2">
        <w:rPr>
          <w:rFonts w:ascii="Times New Roman" w:hAnsi="Times New Roman"/>
        </w:rPr>
        <w:fldChar w:fldCharType="end"/>
      </w:r>
      <w:r w:rsidRPr="000F30B0">
        <w:rPr>
          <w:rFonts w:ascii="Times New Roman" w:hAnsi="Times New Roman"/>
        </w:rPr>
        <w:t>). These levels are denoted as CO</w:t>
      </w:r>
      <w:r w:rsidRPr="000F30B0">
        <w:rPr>
          <w:rFonts w:ascii="Times New Roman" w:hAnsi="Times New Roman"/>
          <w:vertAlign w:val="subscript"/>
        </w:rPr>
        <w:t>2</w:t>
      </w:r>
      <w:r w:rsidRPr="000F30B0">
        <w:rPr>
          <w:rFonts w:ascii="Times New Roman" w:hAnsi="Times New Roman"/>
        </w:rPr>
        <w:t>(v1), CO</w:t>
      </w:r>
      <w:r w:rsidRPr="000F30B0">
        <w:rPr>
          <w:rFonts w:ascii="Times New Roman" w:hAnsi="Times New Roman"/>
          <w:vertAlign w:val="subscript"/>
        </w:rPr>
        <w:t>2</w:t>
      </w:r>
      <w:r w:rsidRPr="000F30B0">
        <w:rPr>
          <w:rFonts w:ascii="Times New Roman" w:hAnsi="Times New Roman"/>
        </w:rPr>
        <w:t>(v2), CO</w:t>
      </w:r>
      <w:r w:rsidRPr="000F30B0">
        <w:rPr>
          <w:rFonts w:ascii="Times New Roman" w:hAnsi="Times New Roman"/>
          <w:vertAlign w:val="subscript"/>
        </w:rPr>
        <w:t>2</w:t>
      </w:r>
      <w:r w:rsidRPr="000F30B0">
        <w:rPr>
          <w:rFonts w:ascii="Times New Roman" w:hAnsi="Times New Roman"/>
        </w:rPr>
        <w:t>(v3) and CO</w:t>
      </w:r>
      <w:r w:rsidRPr="000F30B0">
        <w:rPr>
          <w:rFonts w:ascii="Times New Roman" w:hAnsi="Times New Roman"/>
          <w:vertAlign w:val="subscript"/>
        </w:rPr>
        <w:t>2</w:t>
      </w:r>
      <w:r w:rsidRPr="000F30B0">
        <w:rPr>
          <w:rFonts w:ascii="Times New Roman" w:hAnsi="Times New Roman"/>
        </w:rPr>
        <w:t>(v4). CO</w:t>
      </w:r>
      <w:r w:rsidRPr="000F30B0">
        <w:rPr>
          <w:rFonts w:ascii="Times New Roman" w:hAnsi="Times New Roman"/>
          <w:vertAlign w:val="subscript"/>
        </w:rPr>
        <w:t>2</w:t>
      </w:r>
      <w:r w:rsidRPr="000F30B0">
        <w:rPr>
          <w:rFonts w:ascii="Times New Roman" w:hAnsi="Times New Roman"/>
        </w:rPr>
        <w:t>(v1) represents the first bending mode (010), CO</w:t>
      </w:r>
      <w:r w:rsidRPr="000F30B0">
        <w:rPr>
          <w:rFonts w:ascii="Times New Roman" w:hAnsi="Times New Roman"/>
          <w:vertAlign w:val="subscript"/>
        </w:rPr>
        <w:t>2</w:t>
      </w:r>
      <w:r w:rsidRPr="000F30B0">
        <w:rPr>
          <w:rFonts w:ascii="Times New Roman" w:hAnsi="Times New Roman"/>
        </w:rPr>
        <w:t>(v2) is the sum of the first symmetric stretch (100) and the second bending mode (020), CO</w:t>
      </w:r>
      <w:r w:rsidRPr="000F30B0">
        <w:rPr>
          <w:rFonts w:ascii="Times New Roman" w:hAnsi="Times New Roman"/>
          <w:vertAlign w:val="subscript"/>
        </w:rPr>
        <w:t>2</w:t>
      </w:r>
      <w:r w:rsidRPr="000F30B0">
        <w:rPr>
          <w:rFonts w:ascii="Times New Roman" w:hAnsi="Times New Roman"/>
        </w:rPr>
        <w:t>(v3) is the first asymmetric stretch mode (001), and finally CO</w:t>
      </w:r>
      <w:r w:rsidRPr="000F30B0">
        <w:rPr>
          <w:rFonts w:ascii="Times New Roman" w:hAnsi="Times New Roman"/>
          <w:vertAlign w:val="subscript"/>
        </w:rPr>
        <w:t>2</w:t>
      </w:r>
      <w:r w:rsidRPr="000F30B0">
        <w:rPr>
          <w:rFonts w:ascii="Times New Roman" w:hAnsi="Times New Roman"/>
        </w:rPr>
        <w:t>(v4) represents the sum of higher bending modes like (030) and (040), with similar energy and all other higher energy modes .</w:t>
      </w:r>
    </w:p>
    <w:p w14:paraId="4D8DE906" w14:textId="77777777" w:rsidR="00962B51" w:rsidRPr="000F30B0" w:rsidRDefault="00962B51" w:rsidP="00962B51">
      <w:pPr>
        <w:spacing w:after="120"/>
        <w:jc w:val="both"/>
        <w:rPr>
          <w:rFonts w:ascii="Times New Roman" w:hAnsi="Times New Roman"/>
        </w:rPr>
      </w:pPr>
      <w:r w:rsidRPr="000F30B0">
        <w:rPr>
          <w:noProof/>
          <w:lang w:eastAsia="en-GB"/>
        </w:rPr>
        <mc:AlternateContent>
          <mc:Choice Requires="wps">
            <w:drawing>
              <wp:anchor distT="0" distB="0" distL="114300" distR="114300" simplePos="0" relativeHeight="251582464" behindDoc="0" locked="0" layoutInCell="1" allowOverlap="1" wp14:anchorId="6A16932E" wp14:editId="1AFB6B75">
                <wp:simplePos x="0" y="0"/>
                <wp:positionH relativeFrom="column">
                  <wp:posOffset>755015</wp:posOffset>
                </wp:positionH>
                <wp:positionV relativeFrom="paragraph">
                  <wp:posOffset>4502785</wp:posOffset>
                </wp:positionV>
                <wp:extent cx="4305300" cy="635"/>
                <wp:effectExtent l="0" t="0" r="0" b="0"/>
                <wp:wrapThrough wrapText="bothSides">
                  <wp:wrapPolygon edited="0">
                    <wp:start x="0" y="0"/>
                    <wp:lineTo x="0" y="20282"/>
                    <wp:lineTo x="21504" y="20282"/>
                    <wp:lineTo x="21504" y="0"/>
                    <wp:lineTo x="0" y="0"/>
                  </wp:wrapPolygon>
                </wp:wrapThrough>
                <wp:docPr id="78" name="Text Box 78"/>
                <wp:cNvGraphicFramePr/>
                <a:graphic xmlns:a="http://schemas.openxmlformats.org/drawingml/2006/main">
                  <a:graphicData uri="http://schemas.microsoft.com/office/word/2010/wordprocessingShape">
                    <wps:wsp>
                      <wps:cNvSpPr txBox="1"/>
                      <wps:spPr>
                        <a:xfrm>
                          <a:off x="0" y="0"/>
                          <a:ext cx="4305300" cy="635"/>
                        </a:xfrm>
                        <a:prstGeom prst="rect">
                          <a:avLst/>
                        </a:prstGeom>
                        <a:solidFill>
                          <a:prstClr val="white"/>
                        </a:solidFill>
                        <a:ln>
                          <a:noFill/>
                        </a:ln>
                        <a:effectLst/>
                      </wps:spPr>
                      <wps:txbx>
                        <w:txbxContent>
                          <w:p w14:paraId="3D77F376" w14:textId="5A0D506F" w:rsidR="000F457A" w:rsidRPr="000A4C51" w:rsidRDefault="000F457A" w:rsidP="00962B51">
                            <w:pPr>
                              <w:pStyle w:val="Caption"/>
                              <w:jc w:val="center"/>
                              <w:rPr>
                                <w:rFonts w:ascii="Times New Roman" w:hAnsi="Times New Roman" w:cs="Times New Roman"/>
                                <w:b w:val="0"/>
                                <w:noProof/>
                                <w:color w:val="auto"/>
                                <w:sz w:val="22"/>
                              </w:rPr>
                            </w:pPr>
                            <w:bookmarkStart w:id="180" w:name="_Ref488700334"/>
                            <w:bookmarkStart w:id="181" w:name="_Toc488690286"/>
                            <w:r w:rsidRPr="000A4C51">
                              <w:rPr>
                                <w:rFonts w:ascii="Times New Roman" w:hAnsi="Times New Roman" w:cs="Times New Roman"/>
                                <w:b w:val="0"/>
                                <w:color w:val="auto"/>
                                <w:sz w:val="22"/>
                              </w:rPr>
                              <w:t xml:space="preserve">Figure </w:t>
                            </w:r>
                            <w:r w:rsidRPr="000A4C51">
                              <w:rPr>
                                <w:rFonts w:ascii="Times New Roman" w:hAnsi="Times New Roman" w:cs="Times New Roman"/>
                                <w:b w:val="0"/>
                                <w:color w:val="auto"/>
                                <w:sz w:val="22"/>
                              </w:rPr>
                              <w:fldChar w:fldCharType="begin"/>
                            </w:r>
                            <w:r w:rsidRPr="000A4C51">
                              <w:rPr>
                                <w:rFonts w:ascii="Times New Roman" w:hAnsi="Times New Roman" w:cs="Times New Roman"/>
                                <w:b w:val="0"/>
                                <w:color w:val="auto"/>
                                <w:sz w:val="22"/>
                              </w:rPr>
                              <w:instrText xml:space="preserve"> SEQ Figure \* ARABIC </w:instrText>
                            </w:r>
                            <w:r w:rsidRPr="000A4C5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41</w:t>
                            </w:r>
                            <w:r w:rsidRPr="000A4C51">
                              <w:rPr>
                                <w:rFonts w:ascii="Times New Roman" w:hAnsi="Times New Roman" w:cs="Times New Roman"/>
                                <w:b w:val="0"/>
                                <w:noProof/>
                                <w:color w:val="auto"/>
                                <w:sz w:val="22"/>
                              </w:rPr>
                              <w:fldChar w:fldCharType="end"/>
                            </w:r>
                            <w:bookmarkEnd w:id="180"/>
                            <w:r w:rsidRPr="000A4C51">
                              <w:rPr>
                                <w:rFonts w:ascii="Times New Roman" w:hAnsi="Times New Roman" w:cs="Times New Roman"/>
                                <w:b w:val="0"/>
                                <w:color w:val="auto"/>
                                <w:sz w:val="22"/>
                              </w:rPr>
                              <w:t>: Complete set of CO</w:t>
                            </w:r>
                            <w:r w:rsidRPr="000A4C51">
                              <w:rPr>
                                <w:rFonts w:ascii="Times New Roman" w:hAnsi="Times New Roman" w:cs="Times New Roman"/>
                                <w:b w:val="0"/>
                                <w:color w:val="auto"/>
                                <w:sz w:val="22"/>
                                <w:vertAlign w:val="subscript"/>
                              </w:rPr>
                              <w:t xml:space="preserve">2 </w:t>
                            </w:r>
                            <w:r w:rsidRPr="000A4C51">
                              <w:rPr>
                                <w:rFonts w:ascii="Times New Roman" w:hAnsi="Times New Roman" w:cs="Times New Roman"/>
                                <w:b w:val="0"/>
                                <w:color w:val="auto"/>
                                <w:sz w:val="22"/>
                              </w:rPr>
                              <w:t>vibrational states</w:t>
                            </w:r>
                            <w:r w:rsidRPr="000A4C51">
                              <w:rPr>
                                <w:rFonts w:ascii="Times New Roman" w:hAnsi="Times New Roman" w:cs="Times New Roman"/>
                                <w:b w:val="0"/>
                                <w:noProof/>
                                <w:color w:val="auto"/>
                                <w:sz w:val="22"/>
                              </w:rPr>
                              <w:t xml:space="preserve"> and their </w:t>
                            </w:r>
                            <w:r>
                              <w:rPr>
                                <w:rFonts w:ascii="Times New Roman" w:hAnsi="Times New Roman" w:cs="Times New Roman"/>
                                <w:b w:val="0"/>
                                <w:noProof/>
                                <w:color w:val="auto"/>
                                <w:sz w:val="22"/>
                              </w:rPr>
                              <w:t xml:space="preserve">associated energy levels </w:t>
                            </w:r>
                            <w:r>
                              <w:rPr>
                                <w:rFonts w:ascii="Times New Roman" w:hAnsi="Times New Roman" w:cs="Times New Roman"/>
                                <w:b w:val="0"/>
                                <w:noProof/>
                                <w:color w:val="auto"/>
                                <w:sz w:val="22"/>
                              </w:rPr>
                              <w:fldChar w:fldCharType="begin" w:fldLock="1"/>
                            </w:r>
                            <w:r>
                              <w:rPr>
                                <w:rFonts w:ascii="Times New Roman" w:hAnsi="Times New Roman" w:cs="Times New Roman"/>
                                <w:b w:val="0"/>
                                <w:noProof/>
                                <w:color w:val="auto"/>
                                <w:sz w:val="22"/>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Pr>
                                <w:rFonts w:ascii="Times New Roman" w:hAnsi="Times New Roman" w:cs="Times New Roman"/>
                                <w:b w:val="0"/>
                                <w:noProof/>
                                <w:color w:val="auto"/>
                                <w:sz w:val="22"/>
                              </w:rPr>
                              <w:fldChar w:fldCharType="separate"/>
                            </w:r>
                            <w:bookmarkEnd w:id="181"/>
                            <w:r w:rsidRPr="00DF78D3">
                              <w:rPr>
                                <w:rFonts w:ascii="Times New Roman" w:hAnsi="Times New Roman" w:cs="Times New Roman"/>
                                <w:b w:val="0"/>
                                <w:noProof/>
                                <w:color w:val="auto"/>
                                <w:sz w:val="22"/>
                                <w:vertAlign w:val="superscript"/>
                              </w:rPr>
                              <w:t>[84]</w:t>
                            </w:r>
                            <w:r>
                              <w:rPr>
                                <w:rFonts w:ascii="Times New Roman" w:hAnsi="Times New Roman" w:cs="Times New Roman"/>
                                <w:b w:val="0"/>
                                <w:noProof/>
                                <w:color w:val="auto"/>
                                <w:sz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16932E" id="Text Box 78" o:spid="_x0000_s1337" type="#_x0000_t202" style="position:absolute;left:0;text-align:left;margin-left:59.45pt;margin-top:354.55pt;width:339pt;height:.05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" stroked="f">
                <v:textbox style="mso-fit-shape-to-text:t" inset="0,0,0,0">
                  <w:txbxContent>
                    <w:p w14:paraId="3D77F376" w14:textId="5A0D506F" w:rsidR="000F457A" w:rsidRPr="000A4C51" w:rsidRDefault="000F457A" w:rsidP="00962B51">
                      <w:pPr>
                        <w:pStyle w:val="Caption"/>
                        <w:jc w:val="center"/>
                        <w:rPr>
                          <w:rFonts w:ascii="Times New Roman" w:hAnsi="Times New Roman" w:cs="Times New Roman"/>
                          <w:b w:val="0"/>
                          <w:noProof/>
                          <w:color w:val="auto"/>
                          <w:sz w:val="22"/>
                        </w:rPr>
                      </w:pPr>
                      <w:bookmarkStart w:id="182" w:name="_Ref488700334"/>
                      <w:bookmarkStart w:id="183" w:name="_Toc488690286"/>
                      <w:r w:rsidRPr="000A4C51">
                        <w:rPr>
                          <w:rFonts w:ascii="Times New Roman" w:hAnsi="Times New Roman" w:cs="Times New Roman"/>
                          <w:b w:val="0"/>
                          <w:color w:val="auto"/>
                          <w:sz w:val="22"/>
                        </w:rPr>
                        <w:t xml:space="preserve">Figure </w:t>
                      </w:r>
                      <w:r w:rsidRPr="000A4C51">
                        <w:rPr>
                          <w:rFonts w:ascii="Times New Roman" w:hAnsi="Times New Roman" w:cs="Times New Roman"/>
                          <w:b w:val="0"/>
                          <w:color w:val="auto"/>
                          <w:sz w:val="22"/>
                        </w:rPr>
                        <w:fldChar w:fldCharType="begin"/>
                      </w:r>
                      <w:r w:rsidRPr="000A4C51">
                        <w:rPr>
                          <w:rFonts w:ascii="Times New Roman" w:hAnsi="Times New Roman" w:cs="Times New Roman"/>
                          <w:b w:val="0"/>
                          <w:color w:val="auto"/>
                          <w:sz w:val="22"/>
                        </w:rPr>
                        <w:instrText xml:space="preserve"> SEQ Figure \* ARABIC </w:instrText>
                      </w:r>
                      <w:r w:rsidRPr="000A4C5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41</w:t>
                      </w:r>
                      <w:r w:rsidRPr="000A4C51">
                        <w:rPr>
                          <w:rFonts w:ascii="Times New Roman" w:hAnsi="Times New Roman" w:cs="Times New Roman"/>
                          <w:b w:val="0"/>
                          <w:noProof/>
                          <w:color w:val="auto"/>
                          <w:sz w:val="22"/>
                        </w:rPr>
                        <w:fldChar w:fldCharType="end"/>
                      </w:r>
                      <w:bookmarkEnd w:id="182"/>
                      <w:r w:rsidRPr="000A4C51">
                        <w:rPr>
                          <w:rFonts w:ascii="Times New Roman" w:hAnsi="Times New Roman" w:cs="Times New Roman"/>
                          <w:b w:val="0"/>
                          <w:color w:val="auto"/>
                          <w:sz w:val="22"/>
                        </w:rPr>
                        <w:t>: Complete set of CO</w:t>
                      </w:r>
                      <w:r w:rsidRPr="000A4C51">
                        <w:rPr>
                          <w:rFonts w:ascii="Times New Roman" w:hAnsi="Times New Roman" w:cs="Times New Roman"/>
                          <w:b w:val="0"/>
                          <w:color w:val="auto"/>
                          <w:sz w:val="22"/>
                          <w:vertAlign w:val="subscript"/>
                        </w:rPr>
                        <w:t xml:space="preserve">2 </w:t>
                      </w:r>
                      <w:r w:rsidRPr="000A4C51">
                        <w:rPr>
                          <w:rFonts w:ascii="Times New Roman" w:hAnsi="Times New Roman" w:cs="Times New Roman"/>
                          <w:b w:val="0"/>
                          <w:color w:val="auto"/>
                          <w:sz w:val="22"/>
                        </w:rPr>
                        <w:t>vibrational states</w:t>
                      </w:r>
                      <w:r w:rsidRPr="000A4C51">
                        <w:rPr>
                          <w:rFonts w:ascii="Times New Roman" w:hAnsi="Times New Roman" w:cs="Times New Roman"/>
                          <w:b w:val="0"/>
                          <w:noProof/>
                          <w:color w:val="auto"/>
                          <w:sz w:val="22"/>
                        </w:rPr>
                        <w:t xml:space="preserve"> and their </w:t>
                      </w:r>
                      <w:r>
                        <w:rPr>
                          <w:rFonts w:ascii="Times New Roman" w:hAnsi="Times New Roman" w:cs="Times New Roman"/>
                          <w:b w:val="0"/>
                          <w:noProof/>
                          <w:color w:val="auto"/>
                          <w:sz w:val="22"/>
                        </w:rPr>
                        <w:t xml:space="preserve">associated energy levels </w:t>
                      </w:r>
                      <w:r>
                        <w:rPr>
                          <w:rFonts w:ascii="Times New Roman" w:hAnsi="Times New Roman" w:cs="Times New Roman"/>
                          <w:b w:val="0"/>
                          <w:noProof/>
                          <w:color w:val="auto"/>
                          <w:sz w:val="22"/>
                        </w:rPr>
                        <w:fldChar w:fldCharType="begin" w:fldLock="1"/>
                      </w:r>
                      <w:r>
                        <w:rPr>
                          <w:rFonts w:ascii="Times New Roman" w:hAnsi="Times New Roman" w:cs="Times New Roman"/>
                          <w:b w:val="0"/>
                          <w:noProof/>
                          <w:color w:val="auto"/>
                          <w:sz w:val="22"/>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Pr>
                          <w:rFonts w:ascii="Times New Roman" w:hAnsi="Times New Roman" w:cs="Times New Roman"/>
                          <w:b w:val="0"/>
                          <w:noProof/>
                          <w:color w:val="auto"/>
                          <w:sz w:val="22"/>
                        </w:rPr>
                        <w:fldChar w:fldCharType="separate"/>
                      </w:r>
                      <w:bookmarkEnd w:id="183"/>
                      <w:r w:rsidRPr="00DF78D3">
                        <w:rPr>
                          <w:rFonts w:ascii="Times New Roman" w:hAnsi="Times New Roman" w:cs="Times New Roman"/>
                          <w:b w:val="0"/>
                          <w:noProof/>
                          <w:color w:val="auto"/>
                          <w:sz w:val="22"/>
                          <w:vertAlign w:val="superscript"/>
                        </w:rPr>
                        <w:t>[84]</w:t>
                      </w:r>
                      <w:r>
                        <w:rPr>
                          <w:rFonts w:ascii="Times New Roman" w:hAnsi="Times New Roman" w:cs="Times New Roman"/>
                          <w:b w:val="0"/>
                          <w:noProof/>
                          <w:color w:val="auto"/>
                          <w:sz w:val="22"/>
                        </w:rPr>
                        <w:fldChar w:fldCharType="end"/>
                      </w:r>
                    </w:p>
                  </w:txbxContent>
                </v:textbox>
                <w10:wrap type="through"/>
              </v:shape>
            </w:pict>
          </mc:Fallback>
        </mc:AlternateContent>
      </w:r>
    </w:p>
    <w:p w14:paraId="5831629F" w14:textId="77777777" w:rsidR="00962B51" w:rsidRPr="000F30B0" w:rsidRDefault="00962B51" w:rsidP="00962B51">
      <w:pPr>
        <w:spacing w:after="120"/>
        <w:jc w:val="both"/>
        <w:rPr>
          <w:rFonts w:ascii="Times New Roman" w:hAnsi="Times New Roman"/>
        </w:rPr>
      </w:pPr>
    </w:p>
    <w:p w14:paraId="79A146A0" w14:textId="15AAFC6B" w:rsidR="00962B51" w:rsidRPr="000F30B0" w:rsidRDefault="00962B51" w:rsidP="00962B51">
      <w:pPr>
        <w:spacing w:after="120"/>
        <w:jc w:val="both"/>
        <w:rPr>
          <w:rFonts w:ascii="Times New Roman" w:hAnsi="Times New Roman"/>
        </w:rPr>
      </w:pPr>
      <w:r w:rsidRPr="000F30B0">
        <w:rPr>
          <w:rFonts w:ascii="Times New Roman" w:hAnsi="Times New Roman"/>
        </w:rPr>
        <w:lastRenderedPageBreak/>
        <w:t>Vibrational states of CO and O</w:t>
      </w:r>
      <w:r w:rsidRPr="000F30B0">
        <w:rPr>
          <w:rFonts w:ascii="Times New Roman" w:hAnsi="Times New Roman"/>
          <w:vertAlign w:val="subscript"/>
        </w:rPr>
        <w:t>2</w:t>
      </w:r>
      <w:r w:rsidRPr="000F30B0">
        <w:rPr>
          <w:rFonts w:ascii="Times New Roman" w:hAnsi="Times New Roman"/>
        </w:rPr>
        <w:t xml:space="preserve"> were neglected in this model, since their contribution to CO</w:t>
      </w:r>
      <w:r w:rsidRPr="000F30B0">
        <w:rPr>
          <w:rFonts w:ascii="Times New Roman" w:hAnsi="Times New Roman"/>
          <w:vertAlign w:val="subscript"/>
        </w:rPr>
        <w:t>2</w:t>
      </w:r>
      <w:r w:rsidRPr="000F30B0">
        <w:rPr>
          <w:rFonts w:ascii="Times New Roman" w:hAnsi="Times New Roman"/>
        </w:rPr>
        <w:t xml:space="preserve"> splitting is minimal. The electronically excited states of CO</w:t>
      </w:r>
      <w:r w:rsidRPr="000F30B0">
        <w:rPr>
          <w:rFonts w:ascii="Times New Roman" w:hAnsi="Times New Roman"/>
          <w:vertAlign w:val="subscript"/>
        </w:rPr>
        <w:t>2</w:t>
      </w:r>
      <w:r w:rsidRPr="000F30B0">
        <w:rPr>
          <w:rFonts w:ascii="Times New Roman" w:hAnsi="Times New Roman"/>
        </w:rPr>
        <w:t xml:space="preserve"> were only considered during the 1D model. For </w:t>
      </w:r>
      <w:r w:rsidR="009F6A7E">
        <w:rPr>
          <w:rFonts w:ascii="Times New Roman" w:hAnsi="Times New Roman"/>
        </w:rPr>
        <w:t>argon</w:t>
      </w:r>
      <w:r w:rsidRPr="000F30B0">
        <w:rPr>
          <w:rFonts w:ascii="Times New Roman" w:hAnsi="Times New Roman"/>
        </w:rPr>
        <w:t xml:space="preserve"> species the cross-section database</w:t>
      </w:r>
      <w:r w:rsidR="005B2C13">
        <w:rPr>
          <w:rFonts w:ascii="Times New Roman" w:hAnsi="Times New Roman"/>
        </w:rPr>
        <w:t xml:space="preserve"> set out by Morgan &amp; Penetrante</w:t>
      </w:r>
      <w:r w:rsidR="005B2C13" w:rsidRPr="000F30B0">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[85]</w:t>
      </w:r>
      <w:r w:rsidRPr="000F30B0">
        <w:rPr>
          <w:rFonts w:ascii="Times New Roman" w:hAnsi="Times New Roman"/>
        </w:rPr>
        <w:fldChar w:fldCharType="end"/>
      </w:r>
      <w:r w:rsidRPr="000F30B0">
        <w:rPr>
          <w:rFonts w:ascii="Times New Roman" w:hAnsi="Times New Roman"/>
        </w:rPr>
        <w:t xml:space="preserve"> was used and all electronic states were grouped into a single species, Ar</w:t>
      </w:r>
      <w:r w:rsidRPr="000F30B0">
        <w:rPr>
          <w:rFonts w:ascii="Times New Roman" w:hAnsi="Times New Roman"/>
          <w:vertAlign w:val="superscript"/>
        </w:rPr>
        <w:t>*</w:t>
      </w:r>
      <w:r w:rsidRPr="000F30B0">
        <w:rPr>
          <w:rFonts w:ascii="Times New Roman" w:hAnsi="Times New Roman"/>
        </w:rPr>
        <w:t xml:space="preserve">. It has been assumed that the excited states of a given species exhibit the same chemistry </w:t>
      </w:r>
      <w:r w:rsidR="008E0290">
        <w:rPr>
          <w:rFonts w:ascii="Times New Roman" w:hAnsi="Times New Roman"/>
        </w:rPr>
        <w:t>as</w:t>
      </w:r>
      <w:r w:rsidR="008E0290" w:rsidRPr="000F30B0">
        <w:rPr>
          <w:rFonts w:ascii="Times New Roman" w:hAnsi="Times New Roman"/>
        </w:rPr>
        <w:t xml:space="preserve"> </w:t>
      </w:r>
      <w:r w:rsidRPr="000F30B0">
        <w:rPr>
          <w:rFonts w:ascii="Times New Roman" w:hAnsi="Times New Roman"/>
        </w:rPr>
        <w:t xml:space="preserve">its ground state, except for the energy threshold of reactions, which will be lower in the case of excited species. </w:t>
      </w:r>
    </w:p>
    <w:p w14:paraId="3B1F524D" w14:textId="72CA7500" w:rsidR="00962B51" w:rsidRPr="000F30B0" w:rsidRDefault="00962B51" w:rsidP="00962B51">
      <w:pPr>
        <w:spacing w:after="120"/>
        <w:jc w:val="both"/>
        <w:rPr>
          <w:rFonts w:ascii="Times New Roman" w:hAnsi="Times New Roman"/>
        </w:rPr>
      </w:pPr>
      <w:r w:rsidRPr="000F30B0">
        <w:rPr>
          <w:rFonts w:ascii="Times New Roman" w:hAnsi="Times New Roman"/>
        </w:rPr>
        <w:t xml:space="preserve">The reaction scheme for Ar has been reduced </w:t>
      </w:r>
      <w:r w:rsidR="008E0290">
        <w:rPr>
          <w:rFonts w:ascii="Times New Roman" w:hAnsi="Times New Roman"/>
        </w:rPr>
        <w:t xml:space="preserve">to </w:t>
      </w:r>
      <w:r w:rsidRPr="000F30B0">
        <w:rPr>
          <w:rFonts w:ascii="Times New Roman" w:hAnsi="Times New Roman"/>
        </w:rPr>
        <w:t>its major processes (elastic, excitation, ionization, penning ionization of the excited state, quenching of the excited states back to ground state Ar and recombination). Since the focus of this work is CO</w:t>
      </w:r>
      <w:r w:rsidRPr="000F30B0">
        <w:rPr>
          <w:rFonts w:ascii="Times New Roman" w:hAnsi="Times New Roman"/>
          <w:vertAlign w:val="subscript"/>
        </w:rPr>
        <w:t>2</w:t>
      </w:r>
      <w:r w:rsidRPr="000F30B0">
        <w:rPr>
          <w:rFonts w:ascii="Times New Roman" w:hAnsi="Times New Roman"/>
        </w:rPr>
        <w:t xml:space="preserve"> splitting, which is already a complicated task, the kinetics of Ar were kept as simple as possible. A full list of reactions used can be found in the Appendix. </w:t>
      </w:r>
    </w:p>
    <w:p w14:paraId="3BA51649" w14:textId="77777777" w:rsidR="00962B51" w:rsidRPr="000F30B0" w:rsidRDefault="00962B51" w:rsidP="00962B51">
      <w:pPr>
        <w:keepNext/>
        <w:tabs>
          <w:tab w:val="center" w:pos="4536"/>
          <w:tab w:val="right" w:pos="9072"/>
        </w:tabs>
        <w:rPr>
          <w:rFonts w:ascii="Times New Roman" w:hAnsi="Times New Roman"/>
          <w:b/>
          <w:bCs/>
          <w:color w:val="4472C4" w:themeColor="accent1"/>
          <w:sz w:val="20"/>
          <w:szCs w:val="20"/>
        </w:rPr>
      </w:pPr>
    </w:p>
    <w:p w14:paraId="4754BED8" w14:textId="056E6075" w:rsidR="00962B51" w:rsidRPr="004C65BC" w:rsidRDefault="00962B51" w:rsidP="00962B51">
      <w:pPr>
        <w:tabs>
          <w:tab w:val="center" w:pos="4536"/>
          <w:tab w:val="right" w:pos="9072"/>
        </w:tabs>
        <w:jc w:val="center"/>
        <w:rPr>
          <w:rFonts w:ascii="Times New Roman" w:hAnsi="Times New Roman"/>
        </w:rPr>
      </w:pPr>
      <w:bookmarkStart w:id="184" w:name="_Ref488700382"/>
      <w:r w:rsidRPr="004C65BC">
        <w:rPr>
          <w:rFonts w:ascii="Times New Roman" w:hAnsi="Times New Roman"/>
        </w:rPr>
        <w:t xml:space="preserve">Table </w:t>
      </w:r>
      <w:r w:rsidRPr="004C65BC">
        <w:rPr>
          <w:rFonts w:ascii="Times New Roman" w:hAnsi="Times New Roman"/>
        </w:rPr>
        <w:fldChar w:fldCharType="begin"/>
      </w:r>
      <w:r w:rsidRPr="004C65BC">
        <w:rPr>
          <w:rFonts w:ascii="Times New Roman" w:hAnsi="Times New Roman"/>
        </w:rPr>
        <w:instrText xml:space="preserve"> SEQ Table \* ARABIC </w:instrText>
      </w:r>
      <w:r w:rsidRPr="004C65BC">
        <w:rPr>
          <w:rFonts w:ascii="Times New Roman" w:hAnsi="Times New Roman"/>
        </w:rPr>
        <w:fldChar w:fldCharType="separate"/>
      </w:r>
      <w:r w:rsidR="009A47B1">
        <w:rPr>
          <w:rFonts w:ascii="Times New Roman" w:hAnsi="Times New Roman"/>
          <w:noProof/>
        </w:rPr>
        <w:t>9</w:t>
      </w:r>
      <w:r w:rsidRPr="004C65BC">
        <w:rPr>
          <w:rFonts w:ascii="Times New Roman" w:hAnsi="Times New Roman"/>
        </w:rPr>
        <w:fldChar w:fldCharType="end"/>
      </w:r>
      <w:bookmarkEnd w:id="184"/>
      <w:r w:rsidRPr="004C65BC">
        <w:rPr>
          <w:rFonts w:ascii="Times New Roman" w:hAnsi="Times New Roman"/>
          <w:b/>
        </w:rPr>
        <w:t xml:space="preserve">. </w:t>
      </w:r>
      <w:r w:rsidRPr="004C65BC">
        <w:rPr>
          <w:rFonts w:ascii="Times New Roman" w:hAnsi="Times New Roman"/>
        </w:rPr>
        <w:t>Notation of vibrational states used in the model and their effective energy level.</w:t>
      </w:r>
    </w:p>
    <w:tbl>
      <w:tblPr>
        <w:tblW w:w="0" w:type="auto"/>
        <w:jc w:val="center"/>
        <w:tblBorders>
          <w:top w:val="single" w:sz="4" w:space="0" w:color="auto"/>
          <w:bottom w:val="single" w:sz="4" w:space="0" w:color="auto"/>
        </w:tblBorders>
        <w:tblLook w:val="04A0" w:firstRow="1" w:lastRow="0" w:firstColumn="1" w:lastColumn="0" w:noHBand="0" w:noVBand="1"/>
      </w:tblPr>
      <w:tblGrid>
        <w:gridCol w:w="3064"/>
        <w:gridCol w:w="3021"/>
        <w:gridCol w:w="2941"/>
      </w:tblGrid>
      <w:tr w:rsidR="00962B51" w:rsidRPr="000F30B0" w14:paraId="08DE0DF3" w14:textId="77777777" w:rsidTr="00042F53">
        <w:trPr>
          <w:trHeight w:val="263"/>
          <w:jc w:val="center"/>
        </w:trPr>
        <w:tc>
          <w:tcPr>
            <w:tcW w:w="3137" w:type="dxa"/>
            <w:tcBorders>
              <w:top w:val="single" w:sz="8" w:space="0" w:color="auto"/>
              <w:bottom w:val="single" w:sz="8" w:space="0" w:color="000000"/>
            </w:tcBorders>
            <w:shd w:val="clear" w:color="auto" w:fill="FFFFFF"/>
          </w:tcPr>
          <w:p w14:paraId="192A3385"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Model notion</w:t>
            </w:r>
          </w:p>
        </w:tc>
        <w:tc>
          <w:tcPr>
            <w:tcW w:w="3093" w:type="dxa"/>
            <w:tcBorders>
              <w:top w:val="single" w:sz="8" w:space="0" w:color="auto"/>
              <w:bottom w:val="single" w:sz="8" w:space="0" w:color="000000"/>
            </w:tcBorders>
            <w:shd w:val="clear" w:color="auto" w:fill="auto"/>
          </w:tcPr>
          <w:p w14:paraId="030740FF"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 xml:space="preserve">States </w:t>
            </w:r>
          </w:p>
        </w:tc>
        <w:tc>
          <w:tcPr>
            <w:tcW w:w="3012" w:type="dxa"/>
            <w:tcBorders>
              <w:top w:val="single" w:sz="8" w:space="0" w:color="auto"/>
              <w:bottom w:val="single" w:sz="8" w:space="0" w:color="000000"/>
            </w:tcBorders>
            <w:shd w:val="clear" w:color="auto" w:fill="auto"/>
          </w:tcPr>
          <w:p w14:paraId="48553BA5"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Energy (eV)</w:t>
            </w:r>
          </w:p>
        </w:tc>
      </w:tr>
      <w:tr w:rsidR="00962B51" w:rsidRPr="000F30B0" w14:paraId="7DD49435" w14:textId="77777777" w:rsidTr="00042F53">
        <w:trPr>
          <w:trHeight w:val="263"/>
          <w:jc w:val="center"/>
        </w:trPr>
        <w:tc>
          <w:tcPr>
            <w:tcW w:w="3137" w:type="dxa"/>
            <w:shd w:val="clear" w:color="auto" w:fill="FFFFFF"/>
          </w:tcPr>
          <w:p w14:paraId="49C9E810"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CO</w:t>
            </w:r>
            <w:r w:rsidRPr="000F30B0">
              <w:rPr>
                <w:rFonts w:ascii="Times New Roman" w:hAnsi="Times New Roman"/>
                <w:bCs/>
                <w:color w:val="000000"/>
                <w:sz w:val="20"/>
                <w:szCs w:val="20"/>
                <w:vertAlign w:val="subscript"/>
              </w:rPr>
              <w:t>2</w:t>
            </w:r>
          </w:p>
        </w:tc>
        <w:tc>
          <w:tcPr>
            <w:tcW w:w="3093" w:type="dxa"/>
            <w:tcBorders>
              <w:left w:val="nil"/>
              <w:right w:val="nil"/>
            </w:tcBorders>
            <w:shd w:val="clear" w:color="auto" w:fill="FFFFFF"/>
          </w:tcPr>
          <w:p w14:paraId="61D87DE9"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(000)</w:t>
            </w:r>
          </w:p>
        </w:tc>
        <w:tc>
          <w:tcPr>
            <w:tcW w:w="3012" w:type="dxa"/>
            <w:shd w:val="clear" w:color="auto" w:fill="FFFFFF"/>
          </w:tcPr>
          <w:p w14:paraId="49633427"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0.00</w:t>
            </w:r>
          </w:p>
        </w:tc>
      </w:tr>
      <w:tr w:rsidR="00962B51" w:rsidRPr="000F30B0" w14:paraId="11F63742" w14:textId="77777777" w:rsidTr="00042F53">
        <w:trPr>
          <w:trHeight w:val="263"/>
          <w:jc w:val="center"/>
        </w:trPr>
        <w:tc>
          <w:tcPr>
            <w:tcW w:w="3137" w:type="dxa"/>
            <w:shd w:val="clear" w:color="auto" w:fill="auto"/>
          </w:tcPr>
          <w:p w14:paraId="5F469F80"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CO</w:t>
            </w:r>
            <w:r w:rsidRPr="000F30B0">
              <w:rPr>
                <w:rFonts w:ascii="Times New Roman" w:hAnsi="Times New Roman"/>
                <w:bCs/>
                <w:color w:val="000000"/>
                <w:sz w:val="20"/>
                <w:szCs w:val="20"/>
                <w:vertAlign w:val="subscript"/>
              </w:rPr>
              <w:t>2</w:t>
            </w:r>
            <w:r w:rsidRPr="000F30B0">
              <w:rPr>
                <w:rFonts w:ascii="Times New Roman" w:hAnsi="Times New Roman"/>
                <w:bCs/>
                <w:color w:val="000000"/>
                <w:sz w:val="20"/>
                <w:szCs w:val="20"/>
              </w:rPr>
              <w:t>(v1)</w:t>
            </w:r>
          </w:p>
        </w:tc>
        <w:tc>
          <w:tcPr>
            <w:tcW w:w="3093" w:type="dxa"/>
            <w:shd w:val="clear" w:color="auto" w:fill="auto"/>
          </w:tcPr>
          <w:p w14:paraId="3361E138"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(010)</w:t>
            </w:r>
          </w:p>
        </w:tc>
        <w:tc>
          <w:tcPr>
            <w:tcW w:w="3012" w:type="dxa"/>
            <w:shd w:val="clear" w:color="auto" w:fill="auto"/>
          </w:tcPr>
          <w:p w14:paraId="4D09F484"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0.083</w:t>
            </w:r>
          </w:p>
        </w:tc>
      </w:tr>
      <w:tr w:rsidR="00962B51" w:rsidRPr="000F30B0" w14:paraId="0174C0D9" w14:textId="77777777" w:rsidTr="00042F53">
        <w:trPr>
          <w:trHeight w:val="263"/>
          <w:jc w:val="center"/>
        </w:trPr>
        <w:tc>
          <w:tcPr>
            <w:tcW w:w="3137" w:type="dxa"/>
            <w:shd w:val="clear" w:color="auto" w:fill="FFFFFF"/>
          </w:tcPr>
          <w:p w14:paraId="2DB2A782"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CO</w:t>
            </w:r>
            <w:r w:rsidRPr="000F30B0">
              <w:rPr>
                <w:rFonts w:ascii="Times New Roman" w:hAnsi="Times New Roman"/>
                <w:bCs/>
                <w:color w:val="000000"/>
                <w:sz w:val="20"/>
                <w:szCs w:val="20"/>
                <w:vertAlign w:val="subscript"/>
              </w:rPr>
              <w:t>2</w:t>
            </w:r>
            <w:r w:rsidRPr="000F30B0">
              <w:rPr>
                <w:rFonts w:ascii="Times New Roman" w:hAnsi="Times New Roman"/>
                <w:bCs/>
                <w:color w:val="000000"/>
                <w:sz w:val="20"/>
                <w:szCs w:val="20"/>
              </w:rPr>
              <w:t>(v2)</w:t>
            </w:r>
          </w:p>
        </w:tc>
        <w:tc>
          <w:tcPr>
            <w:tcW w:w="3093" w:type="dxa"/>
            <w:tcBorders>
              <w:left w:val="nil"/>
              <w:right w:val="nil"/>
            </w:tcBorders>
            <w:shd w:val="clear" w:color="auto" w:fill="FFFFFF"/>
          </w:tcPr>
          <w:p w14:paraId="39D0F979"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(020) + (100)</w:t>
            </w:r>
          </w:p>
        </w:tc>
        <w:tc>
          <w:tcPr>
            <w:tcW w:w="3012" w:type="dxa"/>
            <w:shd w:val="clear" w:color="auto" w:fill="FFFFFF"/>
          </w:tcPr>
          <w:p w14:paraId="20FF693B"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0.167</w:t>
            </w:r>
          </w:p>
        </w:tc>
      </w:tr>
      <w:tr w:rsidR="00962B51" w:rsidRPr="000F30B0" w14:paraId="68BA5844" w14:textId="77777777" w:rsidTr="00042F53">
        <w:trPr>
          <w:trHeight w:val="263"/>
          <w:jc w:val="center"/>
        </w:trPr>
        <w:tc>
          <w:tcPr>
            <w:tcW w:w="3137" w:type="dxa"/>
            <w:shd w:val="clear" w:color="auto" w:fill="FFFFFF"/>
          </w:tcPr>
          <w:p w14:paraId="7716F216"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CO</w:t>
            </w:r>
            <w:r w:rsidRPr="000F30B0">
              <w:rPr>
                <w:rFonts w:ascii="Times New Roman" w:hAnsi="Times New Roman"/>
                <w:bCs/>
                <w:color w:val="000000"/>
                <w:sz w:val="20"/>
                <w:szCs w:val="20"/>
                <w:vertAlign w:val="subscript"/>
              </w:rPr>
              <w:t>2</w:t>
            </w:r>
            <w:r w:rsidRPr="000F30B0">
              <w:rPr>
                <w:rFonts w:ascii="Times New Roman" w:hAnsi="Times New Roman"/>
                <w:bCs/>
                <w:color w:val="000000"/>
                <w:sz w:val="20"/>
                <w:szCs w:val="20"/>
              </w:rPr>
              <w:t>(v3)</w:t>
            </w:r>
          </w:p>
        </w:tc>
        <w:tc>
          <w:tcPr>
            <w:tcW w:w="3093" w:type="dxa"/>
            <w:shd w:val="clear" w:color="auto" w:fill="FFFFFF"/>
          </w:tcPr>
          <w:p w14:paraId="46522B1B"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(001)</w:t>
            </w:r>
          </w:p>
        </w:tc>
        <w:tc>
          <w:tcPr>
            <w:tcW w:w="3012" w:type="dxa"/>
            <w:shd w:val="clear" w:color="auto" w:fill="FFFFFF"/>
          </w:tcPr>
          <w:p w14:paraId="594C8C97"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0.291</w:t>
            </w:r>
          </w:p>
        </w:tc>
      </w:tr>
      <w:tr w:rsidR="00962B51" w:rsidRPr="000F30B0" w14:paraId="03C85EC5" w14:textId="77777777" w:rsidTr="00042F53">
        <w:trPr>
          <w:trHeight w:val="263"/>
          <w:jc w:val="center"/>
        </w:trPr>
        <w:tc>
          <w:tcPr>
            <w:tcW w:w="3137" w:type="dxa"/>
            <w:shd w:val="clear" w:color="auto" w:fill="FFFFFF"/>
          </w:tcPr>
          <w:p w14:paraId="4FD9199F" w14:textId="77777777" w:rsidR="00962B51" w:rsidRPr="000F30B0" w:rsidRDefault="00962B51" w:rsidP="00042F53">
            <w:pPr>
              <w:tabs>
                <w:tab w:val="center" w:pos="4536"/>
                <w:tab w:val="right" w:pos="9072"/>
              </w:tabs>
              <w:spacing w:after="0"/>
              <w:rPr>
                <w:rFonts w:ascii="Times New Roman" w:hAnsi="Times New Roman"/>
                <w:bCs/>
                <w:color w:val="000000"/>
                <w:sz w:val="20"/>
                <w:szCs w:val="20"/>
              </w:rPr>
            </w:pPr>
            <w:r w:rsidRPr="000F30B0">
              <w:rPr>
                <w:rFonts w:ascii="Times New Roman" w:hAnsi="Times New Roman"/>
                <w:bCs/>
                <w:color w:val="000000"/>
                <w:sz w:val="20"/>
                <w:szCs w:val="20"/>
              </w:rPr>
              <w:t>CO</w:t>
            </w:r>
            <w:r w:rsidRPr="000F30B0">
              <w:rPr>
                <w:rFonts w:ascii="Times New Roman" w:hAnsi="Times New Roman"/>
                <w:bCs/>
                <w:color w:val="000000"/>
                <w:sz w:val="20"/>
                <w:szCs w:val="20"/>
                <w:vertAlign w:val="subscript"/>
              </w:rPr>
              <w:t>2</w:t>
            </w:r>
            <w:r w:rsidRPr="000F30B0">
              <w:rPr>
                <w:rFonts w:ascii="Times New Roman" w:hAnsi="Times New Roman"/>
                <w:bCs/>
                <w:color w:val="000000"/>
                <w:sz w:val="20"/>
                <w:szCs w:val="20"/>
              </w:rPr>
              <w:t>(v4)</w:t>
            </w:r>
          </w:p>
        </w:tc>
        <w:tc>
          <w:tcPr>
            <w:tcW w:w="3093" w:type="dxa"/>
            <w:tcBorders>
              <w:left w:val="nil"/>
              <w:right w:val="nil"/>
            </w:tcBorders>
            <w:shd w:val="clear" w:color="auto" w:fill="FFFFFF"/>
          </w:tcPr>
          <w:p w14:paraId="56B8B856"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(030) + (110), (040) + (120)…</w:t>
            </w:r>
          </w:p>
        </w:tc>
        <w:tc>
          <w:tcPr>
            <w:tcW w:w="3012" w:type="dxa"/>
            <w:shd w:val="clear" w:color="auto" w:fill="FFFFFF"/>
          </w:tcPr>
          <w:p w14:paraId="07849157" w14:textId="77777777" w:rsidR="00962B51" w:rsidRPr="000F30B0" w:rsidRDefault="00962B51" w:rsidP="00042F53">
            <w:pPr>
              <w:tabs>
                <w:tab w:val="center" w:pos="4536"/>
                <w:tab w:val="right" w:pos="9072"/>
              </w:tabs>
              <w:spacing w:after="0"/>
              <w:rPr>
                <w:rFonts w:ascii="Times New Roman" w:hAnsi="Times New Roman"/>
                <w:color w:val="000000"/>
                <w:sz w:val="20"/>
                <w:szCs w:val="20"/>
              </w:rPr>
            </w:pPr>
            <w:r w:rsidRPr="000F30B0">
              <w:rPr>
                <w:rFonts w:ascii="Times New Roman" w:hAnsi="Times New Roman"/>
                <w:color w:val="000000"/>
                <w:sz w:val="20"/>
                <w:szCs w:val="20"/>
              </w:rPr>
              <w:t>&gt;0.25</w:t>
            </w:r>
          </w:p>
        </w:tc>
      </w:tr>
    </w:tbl>
    <w:p w14:paraId="38E86CD4" w14:textId="77777777" w:rsidR="00962B51" w:rsidRPr="000F30B0" w:rsidRDefault="00962B51" w:rsidP="00962B51"/>
    <w:p w14:paraId="47A3E2DF" w14:textId="77777777" w:rsidR="00962B51" w:rsidRPr="000F30B0" w:rsidRDefault="00962B51" w:rsidP="00962B51">
      <w:r w:rsidRPr="000F30B0">
        <w:br w:type="page"/>
      </w:r>
    </w:p>
    <w:p w14:paraId="66FEB959" w14:textId="77777777" w:rsidR="00962B51" w:rsidRPr="000F30B0" w:rsidRDefault="00962B51" w:rsidP="000D16CF">
      <w:pPr>
        <w:pStyle w:val="Heading1"/>
        <w:numPr>
          <w:ilvl w:val="0"/>
          <w:numId w:val="1"/>
        </w:numPr>
      </w:pPr>
      <w:bookmarkStart w:id="185" w:name="_Ref488782276"/>
      <w:bookmarkStart w:id="186" w:name="_Ref488783379"/>
      <w:bookmarkStart w:id="187" w:name="_Ref488785145"/>
      <w:bookmarkStart w:id="188" w:name="_Ref488785194"/>
      <w:bookmarkStart w:id="189" w:name="_Ref488785520"/>
      <w:bookmarkStart w:id="190" w:name="_Toc489385304"/>
      <w:r w:rsidRPr="000F30B0">
        <w:lastRenderedPageBreak/>
        <w:t>Effect of Argon addition on CO</w:t>
      </w:r>
      <w:r w:rsidRPr="000F30B0">
        <w:rPr>
          <w:vertAlign w:val="subscript"/>
        </w:rPr>
        <w:t>2</w:t>
      </w:r>
      <w:r w:rsidRPr="000F30B0">
        <w:t xml:space="preserve"> Splitting</w:t>
      </w:r>
      <w:bookmarkEnd w:id="185"/>
      <w:bookmarkEnd w:id="186"/>
      <w:bookmarkEnd w:id="187"/>
      <w:bookmarkEnd w:id="188"/>
      <w:bookmarkEnd w:id="189"/>
      <w:bookmarkEnd w:id="190"/>
    </w:p>
    <w:p w14:paraId="55197714" w14:textId="77777777" w:rsidR="00962B51" w:rsidRPr="000F30B0" w:rsidRDefault="00962B51" w:rsidP="00962B51">
      <w:pPr>
        <w:jc w:val="both"/>
      </w:pPr>
    </w:p>
    <w:p w14:paraId="4CFA1BBF" w14:textId="5BA245A6" w:rsidR="00962B51" w:rsidRPr="000F30B0" w:rsidRDefault="00962B51" w:rsidP="00962B51">
      <w:pPr>
        <w:jc w:val="both"/>
        <w:rPr>
          <w:rFonts w:ascii="Times New Roman" w:hAnsi="Times New Roman" w:cs="Times New Roman"/>
        </w:rPr>
      </w:pPr>
      <w:r w:rsidRPr="000F30B0">
        <w:rPr>
          <w:rFonts w:ascii="Times New Roman" w:hAnsi="Times New Roman" w:cs="Times New Roman"/>
        </w:rPr>
        <w:t>In this chapter, CO</w:t>
      </w:r>
      <w:r w:rsidRPr="000F30B0">
        <w:rPr>
          <w:rFonts w:ascii="Times New Roman" w:hAnsi="Times New Roman" w:cs="Times New Roman"/>
          <w:vertAlign w:val="subscript"/>
        </w:rPr>
        <w:t>2</w:t>
      </w:r>
      <w:r w:rsidRPr="000F30B0">
        <w:rPr>
          <w:rFonts w:ascii="Times New Roman" w:hAnsi="Times New Roman" w:cs="Times New Roman"/>
        </w:rPr>
        <w:t xml:space="preserve"> reduction in a nanosecond pulsed DC power corona discharge reactor is studied from both an experimental and numerical standpoint. Using the set up described in Section </w:t>
      </w:r>
      <w:r w:rsidR="008E0290">
        <w:rPr>
          <w:rFonts w:ascii="Times New Roman" w:hAnsi="Times New Roman" w:cs="Times New Roman"/>
        </w:rPr>
        <w:fldChar w:fldCharType="begin"/>
      </w:r>
      <w:r w:rsidR="008E0290">
        <w:rPr>
          <w:rFonts w:ascii="Times New Roman" w:hAnsi="Times New Roman" w:cs="Times New Roman"/>
        </w:rPr>
        <w:instrText xml:space="preserve"> REF _Ref502776256 \r \h </w:instrText>
      </w:r>
      <w:r w:rsidR="008E0290">
        <w:rPr>
          <w:rFonts w:ascii="Times New Roman" w:hAnsi="Times New Roman" w:cs="Times New Roman"/>
        </w:rPr>
      </w:r>
      <w:r w:rsidR="008E0290">
        <w:rPr>
          <w:rFonts w:ascii="Times New Roman" w:hAnsi="Times New Roman" w:cs="Times New Roman"/>
        </w:rPr>
        <w:fldChar w:fldCharType="separate"/>
      </w:r>
      <w:r w:rsidR="008E0290">
        <w:rPr>
          <w:rFonts w:ascii="Times New Roman" w:hAnsi="Times New Roman" w:cs="Times New Roman"/>
        </w:rPr>
        <w:t>4.1</w:t>
      </w:r>
      <w:r w:rsidR="008E0290">
        <w:rPr>
          <w:rFonts w:ascii="Times New Roman" w:hAnsi="Times New Roman" w:cs="Times New Roman"/>
        </w:rPr>
        <w:fldChar w:fldCharType="end"/>
      </w:r>
      <w:r w:rsidRPr="000F30B0">
        <w:rPr>
          <w:rFonts w:ascii="Times New Roman" w:hAnsi="Times New Roman" w:cs="Times New Roman"/>
        </w:rPr>
        <w:t xml:space="preserve"> mixtures of carbon dioxide and argon were tested under varying conditions and the effect on conversion to carbon monoxide and the energy efficiency of that conversion evaluated.  A range of other parameters were also investigated in this study including the frequency and voltage of the power supply and the gas residence time.  </w:t>
      </w:r>
    </w:p>
    <w:p w14:paraId="3207544A" w14:textId="588019D8" w:rsidR="00962B51" w:rsidRPr="000F30B0" w:rsidRDefault="00962B51" w:rsidP="00962B51">
      <w:pPr>
        <w:jc w:val="both"/>
        <w:rPr>
          <w:rFonts w:ascii="Times New Roman" w:hAnsi="Times New Roman" w:cs="Times New Roman"/>
        </w:rPr>
      </w:pPr>
      <w:r w:rsidRPr="000F30B0">
        <w:rPr>
          <w:rFonts w:ascii="Times New Roman" w:hAnsi="Times New Roman" w:cs="Times New Roman"/>
        </w:rPr>
        <w:t>Initial predictions were that higher voltage, frequency and residence time would yield higher conversion</w:t>
      </w:r>
      <w:r w:rsidR="000F457A">
        <w:rPr>
          <w:rFonts w:ascii="Times New Roman" w:hAnsi="Times New Roman" w:cs="Times New Roman"/>
        </w:rPr>
        <w:t xml:space="preserve"> as an increase in these three parameters all increase the amount of energy applied to the plasma and it is known from the literature that more energy equates to higher conversion</w:t>
      </w:r>
      <w:r w:rsidRPr="000F30B0">
        <w:rPr>
          <w:rFonts w:ascii="Times New Roman" w:hAnsi="Times New Roman" w:cs="Times New Roman"/>
        </w:rPr>
        <w:t xml:space="preserve">. The energy efficiency was expected to follow trends from other types of reactor and be inversely proportional to conversion. However, this trend was not found as will be explained further in the following section. </w:t>
      </w:r>
    </w:p>
    <w:p w14:paraId="5E3975EB" w14:textId="71DEC996" w:rsidR="00962B51" w:rsidRPr="000F30B0" w:rsidRDefault="00962B51" w:rsidP="00962B51">
      <w:pPr>
        <w:jc w:val="both"/>
        <w:rPr>
          <w:rFonts w:ascii="Times New Roman" w:hAnsi="Times New Roman" w:cs="Times New Roman"/>
        </w:rPr>
      </w:pPr>
      <w:r w:rsidRPr="000F30B0">
        <w:rPr>
          <w:rFonts w:ascii="Times New Roman" w:hAnsi="Times New Roman" w:cs="Times New Roman"/>
        </w:rPr>
        <w:t>The range of mixtures tested are from 100% CO</w:t>
      </w:r>
      <w:r w:rsidRPr="000F30B0">
        <w:rPr>
          <w:rFonts w:ascii="Times New Roman" w:hAnsi="Times New Roman" w:cs="Times New Roman"/>
          <w:vertAlign w:val="subscript"/>
        </w:rPr>
        <w:t>2</w:t>
      </w:r>
      <w:r w:rsidRPr="000F30B0">
        <w:rPr>
          <w:rFonts w:ascii="Times New Roman" w:hAnsi="Times New Roman" w:cs="Times New Roman"/>
        </w:rPr>
        <w:t xml:space="preserve"> through to 10% CO</w:t>
      </w:r>
      <w:r w:rsidRPr="000F30B0">
        <w:rPr>
          <w:rFonts w:ascii="Times New Roman" w:hAnsi="Times New Roman" w:cs="Times New Roman"/>
          <w:vertAlign w:val="subscript"/>
        </w:rPr>
        <w:t>2</w:t>
      </w:r>
      <w:r w:rsidRPr="000F30B0">
        <w:rPr>
          <w:rFonts w:ascii="Times New Roman" w:hAnsi="Times New Roman" w:cs="Times New Roman"/>
        </w:rPr>
        <w:t xml:space="preserve"> mixtures in </w:t>
      </w:r>
      <w:r w:rsidR="009F6A7E">
        <w:rPr>
          <w:rFonts w:ascii="Times New Roman" w:hAnsi="Times New Roman" w:cs="Times New Roman"/>
        </w:rPr>
        <w:t>argon</w:t>
      </w:r>
      <w:r w:rsidRPr="000F30B0">
        <w:rPr>
          <w:rFonts w:ascii="Times New Roman" w:hAnsi="Times New Roman" w:cs="Times New Roman"/>
        </w:rPr>
        <w:t xml:space="preserve">. It was expected that increasing the </w:t>
      </w:r>
      <w:r w:rsidR="009F6A7E">
        <w:rPr>
          <w:rFonts w:ascii="Times New Roman" w:hAnsi="Times New Roman" w:cs="Times New Roman"/>
        </w:rPr>
        <w:t>argon</w:t>
      </w:r>
      <w:r w:rsidRPr="000F30B0">
        <w:rPr>
          <w:rFonts w:ascii="Times New Roman" w:hAnsi="Times New Roman" w:cs="Times New Roman"/>
        </w:rPr>
        <w:t xml:space="preserve"> concentration would have a positive effect on the conversion as </w:t>
      </w:r>
      <w:r w:rsidR="009F6A7E">
        <w:rPr>
          <w:rFonts w:ascii="Times New Roman" w:hAnsi="Times New Roman" w:cs="Times New Roman"/>
        </w:rPr>
        <w:t>argon</w:t>
      </w:r>
      <w:r w:rsidRPr="000F30B0">
        <w:rPr>
          <w:rFonts w:ascii="Times New Roman" w:hAnsi="Times New Roman" w:cs="Times New Roman"/>
        </w:rPr>
        <w:t xml:space="preserve"> has a lower breakdown voltage so plasma initiation and sustainability would be easier and the electron density higher. This would then have a negative effect on energy efficiency as it was predicted that energy would be “wasted” exciting the </w:t>
      </w:r>
      <w:r w:rsidR="009F6A7E">
        <w:rPr>
          <w:rFonts w:ascii="Times New Roman" w:hAnsi="Times New Roman" w:cs="Times New Roman"/>
        </w:rPr>
        <w:t>argon</w:t>
      </w:r>
      <w:r w:rsidRPr="000F30B0">
        <w:rPr>
          <w:rFonts w:ascii="Times New Roman" w:hAnsi="Times New Roman" w:cs="Times New Roman"/>
        </w:rPr>
        <w:t xml:space="preserve"> in the gas mixture over reducing CO</w:t>
      </w:r>
      <w:r w:rsidRPr="000F30B0">
        <w:rPr>
          <w:rFonts w:ascii="Times New Roman" w:hAnsi="Times New Roman" w:cs="Times New Roman"/>
          <w:vertAlign w:val="subscript"/>
        </w:rPr>
        <w:t>2</w:t>
      </w:r>
      <w:r w:rsidRPr="000F30B0">
        <w:rPr>
          <w:rFonts w:ascii="Times New Roman" w:hAnsi="Times New Roman" w:cs="Times New Roman"/>
        </w:rPr>
        <w:t xml:space="preserve">, another prediction that did not, in the event, happen. </w:t>
      </w:r>
    </w:p>
    <w:p w14:paraId="5D6DACCF" w14:textId="77777777" w:rsidR="00962B51" w:rsidRPr="000F30B0" w:rsidRDefault="00962B51" w:rsidP="000D16CF">
      <w:pPr>
        <w:pStyle w:val="Heading2"/>
        <w:numPr>
          <w:ilvl w:val="1"/>
          <w:numId w:val="1"/>
        </w:numPr>
      </w:pPr>
      <w:bookmarkStart w:id="191" w:name="_Toc489385305"/>
      <w:r w:rsidRPr="000F30B0">
        <w:t>Introduction</w:t>
      </w:r>
      <w:bookmarkEnd w:id="191"/>
      <w:r w:rsidRPr="000F30B0">
        <w:t xml:space="preserve"> </w:t>
      </w:r>
    </w:p>
    <w:p w14:paraId="538B6561" w14:textId="77777777" w:rsidR="00962B51" w:rsidRPr="000F30B0" w:rsidRDefault="00962B51" w:rsidP="00962B51">
      <w:pPr>
        <w:spacing w:after="0"/>
        <w:jc w:val="both"/>
      </w:pPr>
    </w:p>
    <w:p w14:paraId="25BD0E76" w14:textId="03C13313" w:rsidR="00962B51" w:rsidRPr="000F30B0" w:rsidRDefault="00962B51" w:rsidP="00962B51">
      <w:pPr>
        <w:jc w:val="both"/>
        <w:rPr>
          <w:rFonts w:ascii="Times New Roman" w:hAnsi="Times New Roman" w:cs="Times New Roman"/>
        </w:rPr>
      </w:pPr>
      <w:r w:rsidRPr="000F30B0">
        <w:rPr>
          <w:rFonts w:ascii="Times New Roman" w:hAnsi="Times New Roman" w:cs="Times New Roman"/>
        </w:rPr>
        <w:t>Previous studies, in DBD plasma systems, have shown that increasing argon (or helium) concentration has a considerable positive effect on CO</w:t>
      </w:r>
      <w:r w:rsidRPr="000F30B0">
        <w:rPr>
          <w:rFonts w:ascii="Times New Roman" w:hAnsi="Times New Roman" w:cs="Times New Roman"/>
          <w:vertAlign w:val="subscript"/>
        </w:rPr>
        <w:t>2</w:t>
      </w:r>
      <w:r w:rsidRPr="000F30B0">
        <w:rPr>
          <w:rFonts w:ascii="Times New Roman" w:hAnsi="Times New Roman" w:cs="Times New Roman"/>
        </w:rPr>
        <w:t xml:space="preserve"> conversion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[37]</w:t>
      </w:r>
      <w:r w:rsidRPr="000F30B0">
        <w:rPr>
          <w:rFonts w:ascii="Times New Roman" w:hAnsi="Times New Roman" w:cs="Times New Roman"/>
        </w:rPr>
        <w:fldChar w:fldCharType="end"/>
      </w:r>
      <w:r w:rsidRPr="000F30B0">
        <w:rPr>
          <w:rFonts w:ascii="Times New Roman" w:hAnsi="Times New Roman" w:cs="Times New Roman"/>
        </w:rPr>
        <w:t>. However, the energy efficiency drops due to lower CO</w:t>
      </w:r>
      <w:r w:rsidRPr="000F30B0">
        <w:rPr>
          <w:rFonts w:ascii="Times New Roman" w:hAnsi="Times New Roman" w:cs="Times New Roman"/>
          <w:vertAlign w:val="subscript"/>
        </w:rPr>
        <w:t>2</w:t>
      </w:r>
      <w:r w:rsidRPr="000F30B0">
        <w:rPr>
          <w:rFonts w:ascii="Times New Roman" w:hAnsi="Times New Roman" w:cs="Times New Roman"/>
        </w:rPr>
        <w:t xml:space="preserve"> content in the gas feed stream. This is expected as in Equation </w:t>
      </w:r>
      <w:r w:rsidR="00E84BC3">
        <w:rPr>
          <w:rFonts w:ascii="Times New Roman" w:hAnsi="Times New Roman" w:cs="Times New Roman"/>
        </w:rPr>
        <w:fldChar w:fldCharType="begin"/>
      </w:r>
      <w:r w:rsidR="00E84BC3">
        <w:rPr>
          <w:rFonts w:ascii="Times New Roman" w:hAnsi="Times New Roman" w:cs="Times New Roman"/>
        </w:rPr>
        <w:instrText xml:space="preserve"> REF _Ref488872064 \h </w:instrText>
      </w:r>
      <w:r w:rsidR="00E84BC3">
        <w:rPr>
          <w:rFonts w:ascii="Times New Roman" w:hAnsi="Times New Roman" w:cs="Times New Roman"/>
        </w:rPr>
      </w:r>
      <w:r w:rsidR="00E84BC3">
        <w:rPr>
          <w:rFonts w:ascii="Times New Roman" w:hAnsi="Times New Roman" w:cs="Times New Roman"/>
        </w:rPr>
        <w:fldChar w:fldCharType="separate"/>
      </w:r>
      <w:r w:rsidR="009A47B1" w:rsidRPr="004C65BC">
        <w:rPr>
          <w:color w:val="000000" w:themeColor="text1"/>
        </w:rPr>
        <w:t>(</w:t>
      </w:r>
      <w:r w:rsidR="009A47B1">
        <w:rPr>
          <w:noProof/>
          <w:color w:val="000000" w:themeColor="text1"/>
        </w:rPr>
        <w:t>21</w:t>
      </w:r>
      <w:r w:rsidR="009A47B1" w:rsidRPr="004C65BC">
        <w:rPr>
          <w:color w:val="000000" w:themeColor="text1"/>
        </w:rPr>
        <w:t>)</w:t>
      </w:r>
      <w:r w:rsidR="00E84BC3">
        <w:rPr>
          <w:rFonts w:ascii="Times New Roman" w:hAnsi="Times New Roman" w:cs="Times New Roman"/>
        </w:rPr>
        <w:fldChar w:fldCharType="end"/>
      </w:r>
      <w:r w:rsidRPr="000F30B0">
        <w:rPr>
          <w:rFonts w:ascii="Times New Roman" w:hAnsi="Times New Roman" w:cs="Times New Roman"/>
        </w:rPr>
        <w:t xml:space="preserve"> the efficiency is inversely proportional to the conversion and simply a fraction of the applied energy is utilised ionising/exciting the argon(or helium) gas in the mixture. </w:t>
      </w:r>
    </w:p>
    <w:p w14:paraId="60E07EA3" w14:textId="60D29E44" w:rsidR="00962B51" w:rsidRPr="000F30B0" w:rsidRDefault="00962B51" w:rsidP="00962B51">
      <w:pPr>
        <w:jc w:val="both"/>
        <w:rPr>
          <w:rFonts w:ascii="Times New Roman" w:hAnsi="Times New Roman"/>
        </w:rPr>
      </w:pPr>
      <w:r w:rsidRPr="000F30B0">
        <w:rPr>
          <w:rFonts w:ascii="Times New Roman" w:hAnsi="Times New Roman" w:cs="Times New Roman"/>
        </w:rPr>
        <w:t>Other comparable literature reports experiments in a pulsed corona plasma (point-to-point geometry) under pressurised conditions (2.4 atm to 5.1 atm) giving CO</w:t>
      </w:r>
      <w:r w:rsidRPr="000F30B0">
        <w:rPr>
          <w:rFonts w:ascii="Times New Roman" w:hAnsi="Times New Roman" w:cs="Times New Roman"/>
          <w:vertAlign w:val="subscript"/>
        </w:rPr>
        <w:t>2</w:t>
      </w:r>
      <w:r w:rsidRPr="000F30B0">
        <w:rPr>
          <w:rFonts w:ascii="Times New Roman" w:hAnsi="Times New Roman" w:cs="Times New Roman"/>
        </w:rPr>
        <w:t xml:space="preserve"> to CO conversion and the energy efficiency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[63]</w:t>
      </w:r>
      <w:r w:rsidRPr="000F30B0">
        <w:rPr>
          <w:rFonts w:ascii="Times New Roman" w:hAnsi="Times New Roman" w:cs="Times New Roman"/>
        </w:rPr>
        <w:fldChar w:fldCharType="end"/>
      </w:r>
      <w:r w:rsidRPr="000F30B0">
        <w:rPr>
          <w:rFonts w:ascii="Times New Roman" w:hAnsi="Times New Roman" w:cs="Times New Roman"/>
        </w:rPr>
        <w:t xml:space="preserve">. </w:t>
      </w:r>
      <w:r w:rsidRPr="000F30B0">
        <w:rPr>
          <w:rFonts w:ascii="Times New Roman" w:hAnsi="Times New Roman"/>
        </w:rPr>
        <w:t>They achieved the maximum conversion rate of CO</w:t>
      </w:r>
      <w:r w:rsidRPr="000F30B0">
        <w:rPr>
          <w:rFonts w:ascii="Times New Roman" w:hAnsi="Times New Roman"/>
          <w:vertAlign w:val="subscript"/>
        </w:rPr>
        <w:t>2</w:t>
      </w:r>
      <w:r w:rsidRPr="000F30B0">
        <w:rPr>
          <w:rFonts w:ascii="Times New Roman" w:hAnsi="Times New Roman"/>
        </w:rPr>
        <w:t xml:space="preserve"> into CO at the highest tested pressure, with a value of 7.3%, while the best energy efficiency (11.5%) was obtained at the lowest pressure. This was explained through the reduced electric field, being lower at higher pressures. Moreover, an energy balance was performed and it was concluded that the dominant reduction pathway was through electronic excitation followed by autodissociation into CO and O. </w:t>
      </w:r>
    </w:p>
    <w:p w14:paraId="1F670EC8" w14:textId="0AE88278" w:rsidR="00962B51" w:rsidRPr="000F30B0" w:rsidRDefault="00962B51" w:rsidP="00962B51">
      <w:pPr>
        <w:jc w:val="both"/>
        <w:rPr>
          <w:rFonts w:ascii="Times New Roman" w:hAnsi="Times New Roman"/>
        </w:rPr>
      </w:pPr>
      <w:r w:rsidRPr="000F30B0">
        <w:rPr>
          <w:rFonts w:ascii="Times New Roman" w:hAnsi="Times New Roman"/>
        </w:rPr>
        <w:t>The reports found from other works will compared to this work in the next section. The results from experimental testing of both pure CO</w:t>
      </w:r>
      <w:r w:rsidRPr="000F30B0">
        <w:rPr>
          <w:rFonts w:ascii="Times New Roman" w:hAnsi="Times New Roman"/>
          <w:vertAlign w:val="subscript"/>
        </w:rPr>
        <w:t>2</w:t>
      </w:r>
      <w:r w:rsidRPr="000F30B0">
        <w:rPr>
          <w:rFonts w:ascii="Times New Roman" w:hAnsi="Times New Roman"/>
        </w:rPr>
        <w:t xml:space="preserve"> and CO</w:t>
      </w:r>
      <w:r w:rsidRPr="000F30B0">
        <w:rPr>
          <w:rFonts w:ascii="Times New Roman" w:hAnsi="Times New Roman"/>
          <w:vertAlign w:val="subscript"/>
        </w:rPr>
        <w:t>2</w:t>
      </w:r>
      <w:r w:rsidRPr="000F30B0">
        <w:rPr>
          <w:rFonts w:ascii="Times New Roman" w:hAnsi="Times New Roman"/>
        </w:rPr>
        <w:t xml:space="preserve"> mixtures with </w:t>
      </w:r>
      <w:r w:rsidR="009F6A7E">
        <w:rPr>
          <w:rFonts w:ascii="Times New Roman" w:hAnsi="Times New Roman"/>
        </w:rPr>
        <w:t>argon</w:t>
      </w:r>
      <w:r w:rsidRPr="000F30B0">
        <w:rPr>
          <w:rFonts w:ascii="Times New Roman" w:hAnsi="Times New Roman"/>
        </w:rPr>
        <w:t xml:space="preserve"> will first be presented and then  second compared to numerical simulations. This will be followed by a detailed analysis of the results and their differences from those in the current literature. </w:t>
      </w:r>
    </w:p>
    <w:p w14:paraId="4FAEC0C8" w14:textId="77777777" w:rsidR="00962B51" w:rsidRPr="000F30B0" w:rsidRDefault="00962B51" w:rsidP="000D16CF">
      <w:pPr>
        <w:pStyle w:val="Heading2"/>
        <w:numPr>
          <w:ilvl w:val="1"/>
          <w:numId w:val="1"/>
        </w:numPr>
      </w:pPr>
      <w:bookmarkStart w:id="192" w:name="_Toc489385306"/>
      <w:r w:rsidRPr="000F30B0">
        <w:t>Experimental Results</w:t>
      </w:r>
      <w:bookmarkEnd w:id="192"/>
    </w:p>
    <w:p w14:paraId="7E26A659" w14:textId="37B21D98" w:rsidR="00962B51" w:rsidRDefault="00962B51" w:rsidP="000D16CF">
      <w:pPr>
        <w:pStyle w:val="Heading3"/>
        <w:numPr>
          <w:ilvl w:val="2"/>
          <w:numId w:val="1"/>
        </w:numPr>
      </w:pPr>
      <w:bookmarkStart w:id="193" w:name="_Ref488701826"/>
      <w:bookmarkStart w:id="194" w:name="_Ref488701860"/>
      <w:bookmarkStart w:id="195" w:name="_Toc489385307"/>
      <w:r w:rsidRPr="000F30B0">
        <w:t>Effect of voltage</w:t>
      </w:r>
      <w:bookmarkEnd w:id="193"/>
      <w:bookmarkEnd w:id="194"/>
      <w:bookmarkEnd w:id="195"/>
      <w:r w:rsidRPr="000F30B0">
        <w:t xml:space="preserve"> </w:t>
      </w:r>
    </w:p>
    <w:p w14:paraId="06F3B6D6" w14:textId="77777777" w:rsidR="006D6786" w:rsidRPr="006D6786" w:rsidRDefault="006D6786" w:rsidP="006D6786"/>
    <w:p w14:paraId="2BC8A18A" w14:textId="2B80796C" w:rsidR="00962B51" w:rsidRPr="000F30B0" w:rsidRDefault="00962B51" w:rsidP="00962B51">
      <w:pPr>
        <w:jc w:val="both"/>
        <w:rPr>
          <w:rFonts w:ascii="Times New Roman" w:hAnsi="Times New Roman" w:cs="Times New Roman"/>
        </w:rPr>
      </w:pPr>
      <w:r w:rsidRPr="000F30B0">
        <w:rPr>
          <w:rFonts w:ascii="Times New Roman" w:hAnsi="Times New Roman" w:cs="Times New Roman"/>
        </w:rPr>
        <w:lastRenderedPageBreak/>
        <w:t xml:space="preserve">Before any results are presented it is important to consider that there is an experimental error associated with all the work presented in this thesis and a full description of the error can be found in </w:t>
      </w:r>
      <w:r w:rsidR="002E77F2">
        <w:rPr>
          <w:rFonts w:ascii="Times New Roman" w:hAnsi="Times New Roman" w:cs="Times New Roman"/>
        </w:rPr>
        <w:t>Chapter</w:t>
      </w:r>
      <w:r w:rsidRPr="000F30B0">
        <w:rPr>
          <w:rFonts w:ascii="Times New Roman" w:hAnsi="Times New Roman" w:cs="Times New Roman"/>
        </w:rPr>
        <w:t xml:space="preserve"> </w:t>
      </w:r>
      <w:r w:rsidR="002E77F2">
        <w:rPr>
          <w:rFonts w:ascii="Times New Roman" w:hAnsi="Times New Roman" w:cs="Times New Roman"/>
        </w:rPr>
        <w:fldChar w:fldCharType="begin"/>
      </w:r>
      <w:r w:rsidR="002E77F2">
        <w:rPr>
          <w:rFonts w:ascii="Times New Roman" w:hAnsi="Times New Roman" w:cs="Times New Roman"/>
        </w:rPr>
        <w:instrText xml:space="preserve"> REF _Ref488700439 \r \h </w:instrText>
      </w:r>
      <w:r w:rsidR="002E77F2">
        <w:rPr>
          <w:rFonts w:ascii="Times New Roman" w:hAnsi="Times New Roman" w:cs="Times New Roman"/>
        </w:rPr>
      </w:r>
      <w:r w:rsidR="002E77F2">
        <w:rPr>
          <w:rFonts w:ascii="Times New Roman" w:hAnsi="Times New Roman" w:cs="Times New Roman"/>
        </w:rPr>
        <w:fldChar w:fldCharType="separate"/>
      </w:r>
      <w:r w:rsidR="009A47B1">
        <w:rPr>
          <w:rFonts w:ascii="Times New Roman" w:hAnsi="Times New Roman" w:cs="Times New Roman"/>
        </w:rPr>
        <w:t>9</w:t>
      </w:r>
      <w:r w:rsidR="002E77F2">
        <w:rPr>
          <w:rFonts w:ascii="Times New Roman" w:hAnsi="Times New Roman" w:cs="Times New Roman"/>
        </w:rPr>
        <w:fldChar w:fldCharType="end"/>
      </w:r>
      <w:r w:rsidRPr="000F30B0">
        <w:rPr>
          <w:rFonts w:ascii="Times New Roman" w:hAnsi="Times New Roman" w:cs="Times New Roman"/>
        </w:rPr>
        <w:t xml:space="preserve"> It should be noted that the gas expansion factor was not considered in this thesis as gas sampling was taken from a static gas in a fixed volume rather than a flow of gas. </w:t>
      </w:r>
    </w:p>
    <w:p w14:paraId="4AE9F2B0" w14:textId="3CA28796" w:rsidR="00962B51" w:rsidRPr="000F30B0" w:rsidRDefault="00B80F12" w:rsidP="00962B51">
      <w:pPr>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593728" behindDoc="0" locked="0" layoutInCell="1" allowOverlap="1" wp14:anchorId="67EBF1AB" wp14:editId="3A5627B8">
                <wp:simplePos x="0" y="0"/>
                <wp:positionH relativeFrom="column">
                  <wp:posOffset>-229499</wp:posOffset>
                </wp:positionH>
                <wp:positionV relativeFrom="paragraph">
                  <wp:posOffset>3796665</wp:posOffset>
                </wp:positionV>
                <wp:extent cx="5934075" cy="635"/>
                <wp:effectExtent l="0" t="0" r="9525" b="0"/>
                <wp:wrapThrough wrapText="bothSides">
                  <wp:wrapPolygon edited="0">
                    <wp:start x="0" y="0"/>
                    <wp:lineTo x="0" y="20057"/>
                    <wp:lineTo x="21565" y="20057"/>
                    <wp:lineTo x="21565" y="0"/>
                    <wp:lineTo x="0" y="0"/>
                  </wp:wrapPolygon>
                </wp:wrapThrough>
                <wp:docPr id="82" name="Text Box 82"/>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14:paraId="132A1DBE" w14:textId="0C15CABF" w:rsidR="000F457A" w:rsidRPr="00106239" w:rsidRDefault="000F457A" w:rsidP="00962B51">
                            <w:pPr>
                              <w:pStyle w:val="Caption"/>
                              <w:jc w:val="center"/>
                              <w:rPr>
                                <w:rFonts w:ascii="Times New Roman" w:hAnsi="Times New Roman" w:cs="Times New Roman"/>
                                <w:b w:val="0"/>
                                <w:color w:val="auto"/>
                                <w:sz w:val="22"/>
                              </w:rPr>
                            </w:pPr>
                            <w:bookmarkStart w:id="196" w:name="_Toc488690287"/>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42</w:t>
                            </w:r>
                            <w:r w:rsidRPr="00106239">
                              <w:rPr>
                                <w:rFonts w:ascii="Times New Roman" w:hAnsi="Times New Roman" w:cs="Times New Roman"/>
                                <w:b w:val="0"/>
                                <w:noProof/>
                                <w:color w:val="auto"/>
                                <w:sz w:val="22"/>
                              </w:rPr>
                              <w:fldChar w:fldCharType="end"/>
                            </w:r>
                            <w:r w:rsidRPr="00106239">
                              <w:rPr>
                                <w:rFonts w:ascii="Times New Roman" w:hAnsi="Times New Roman" w:cs="Times New Roman"/>
                                <w:b w:val="0"/>
                                <w:color w:val="auto"/>
                                <w:sz w:val="22"/>
                              </w:rPr>
                              <w:t>: a) Voltage waveform applied during discharge b) Comparison of peak voltage values</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EBF1AB" id="Text Box 82" o:spid="_x0000_s1338" type="#_x0000_t202" style="position:absolute;left:0;text-align:left;margin-left:-18.05pt;margin-top:298.95pt;width:467.25pt;height:.05pt;z-index:25159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" stroked="f">
                <v:textbox style="mso-fit-shape-to-text:t" inset="0,0,0,0">
                  <w:txbxContent>
                    <w:p w14:paraId="132A1DBE" w14:textId="0C15CABF" w:rsidR="000F457A" w:rsidRPr="00106239" w:rsidRDefault="000F457A" w:rsidP="00962B51">
                      <w:pPr>
                        <w:pStyle w:val="Caption"/>
                        <w:jc w:val="center"/>
                        <w:rPr>
                          <w:rFonts w:ascii="Times New Roman" w:hAnsi="Times New Roman" w:cs="Times New Roman"/>
                          <w:b w:val="0"/>
                          <w:color w:val="auto"/>
                          <w:sz w:val="22"/>
                        </w:rPr>
                      </w:pPr>
                      <w:bookmarkStart w:id="197" w:name="_Toc488690287"/>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42</w:t>
                      </w:r>
                      <w:r w:rsidRPr="00106239">
                        <w:rPr>
                          <w:rFonts w:ascii="Times New Roman" w:hAnsi="Times New Roman" w:cs="Times New Roman"/>
                          <w:b w:val="0"/>
                          <w:noProof/>
                          <w:color w:val="auto"/>
                          <w:sz w:val="22"/>
                        </w:rPr>
                        <w:fldChar w:fldCharType="end"/>
                      </w:r>
                      <w:r w:rsidRPr="00106239">
                        <w:rPr>
                          <w:rFonts w:ascii="Times New Roman" w:hAnsi="Times New Roman" w:cs="Times New Roman"/>
                          <w:b w:val="0"/>
                          <w:color w:val="auto"/>
                          <w:sz w:val="22"/>
                        </w:rPr>
                        <w:t>: a) Voltage waveform applied during discharge b) Comparison of peak voltage values</w:t>
                      </w:r>
                      <w:bookmarkEnd w:id="197"/>
                    </w:p>
                  </w:txbxContent>
                </v:textbox>
                <w10:wrap type="through"/>
              </v:shape>
            </w:pict>
          </mc:Fallback>
        </mc:AlternateContent>
      </w:r>
      <w:r w:rsidR="00962B51" w:rsidRPr="000F30B0">
        <w:rPr>
          <w:rFonts w:ascii="Times New Roman" w:hAnsi="Times New Roman" w:cs="Times New Roman"/>
        </w:rPr>
        <w:t>The results for gas mixtures containing 100%, 75%, 50%, 25% and 10%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with the remaining gas being argon, are hereby presented. Using the experimental system shown in </w:t>
      </w:r>
      <w:r w:rsidR="002E77F2" w:rsidRPr="002E77F2">
        <w:rPr>
          <w:rFonts w:ascii="Times New Roman" w:hAnsi="Times New Roman" w:cs="Times New Roman"/>
        </w:rPr>
        <w:fldChar w:fldCharType="begin"/>
      </w:r>
      <w:r w:rsidR="002E77F2" w:rsidRPr="002E77F2">
        <w:rPr>
          <w:rFonts w:ascii="Times New Roman" w:hAnsi="Times New Roman" w:cs="Times New Roman"/>
        </w:rPr>
        <w:instrText xml:space="preserve"> REF _Ref488699675 \h  \* MERGEFORMAT </w:instrText>
      </w:r>
      <w:r w:rsidR="002E77F2" w:rsidRPr="002E77F2">
        <w:rPr>
          <w:rFonts w:ascii="Times New Roman" w:hAnsi="Times New Roman" w:cs="Times New Roman"/>
        </w:rPr>
      </w:r>
      <w:r w:rsidR="002E77F2" w:rsidRPr="002E77F2">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33</w:t>
      </w:r>
      <w:r w:rsidR="002E77F2" w:rsidRPr="002E77F2">
        <w:rPr>
          <w:rFonts w:ascii="Times New Roman" w:hAnsi="Times New Roman" w:cs="Times New Roman"/>
        </w:rPr>
        <w:fldChar w:fldCharType="end"/>
      </w:r>
      <w:r w:rsidR="002E77F2">
        <w:rPr>
          <w:rFonts w:ascii="Times New Roman" w:hAnsi="Times New Roman" w:cs="Times New Roman"/>
        </w:rPr>
        <w:t xml:space="preserve"> </w:t>
      </w:r>
      <w:r w:rsidR="00962B51" w:rsidRPr="000F30B0">
        <w:rPr>
          <w:rFonts w:ascii="Times New Roman" w:hAnsi="Times New Roman" w:cs="Times New Roman"/>
        </w:rPr>
        <w:t>the gas was fed through the corona reactor and the plasma ignited. Each gas mixture was subjected to plasma conditions for a varying amount of time dependant on the gas flowrate which ranged from 100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/min to 800 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/min in this set of experiments. Frequency was fixed at 1717 Hz or f3 as it will be referred to. Voltage was identified based upon the height of the largest peak and was adjusted between 12 and </w:t>
      </w:r>
      <w:r w:rsidR="00962B51" w:rsidRPr="000F30B0">
        <w:rPr>
          <w:rFonts w:ascii="Times New Roman" w:hAnsi="Times New Roman" w:cs="Times New Roman"/>
          <w:noProof/>
          <w:lang w:eastAsia="en-GB"/>
        </w:rPr>
        <w:drawing>
          <wp:anchor distT="0" distB="0" distL="114300" distR="114300" simplePos="0" relativeHeight="251592704" behindDoc="1" locked="0" layoutInCell="1" allowOverlap="1" wp14:anchorId="150D7D31" wp14:editId="163E8ADF">
            <wp:simplePos x="0" y="0"/>
            <wp:positionH relativeFrom="column">
              <wp:posOffset>2480310</wp:posOffset>
            </wp:positionH>
            <wp:positionV relativeFrom="paragraph">
              <wp:posOffset>1000125</wp:posOffset>
            </wp:positionV>
            <wp:extent cx="3520440" cy="2639695"/>
            <wp:effectExtent l="0" t="0" r="3810" b="8255"/>
            <wp:wrapThrough wrapText="bothSides">
              <wp:wrapPolygon edited="0">
                <wp:start x="0" y="0"/>
                <wp:lineTo x="0" y="21512"/>
                <wp:lineTo x="21506" y="21512"/>
                <wp:lineTo x="21506" y="0"/>
                <wp:lineTo x="0" y="0"/>
              </wp:wrapPolygon>
            </wp:wrapThrough>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 comparison zoom.eps"/>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520440" cy="263969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noProof/>
          <w:lang w:eastAsia="en-GB"/>
        </w:rPr>
        <w:drawing>
          <wp:anchor distT="0" distB="0" distL="114300" distR="114300" simplePos="0" relativeHeight="251590656" behindDoc="1" locked="0" layoutInCell="1" allowOverlap="1" wp14:anchorId="29970857" wp14:editId="78625C5C">
            <wp:simplePos x="0" y="0"/>
            <wp:positionH relativeFrom="column">
              <wp:posOffset>-828675</wp:posOffset>
            </wp:positionH>
            <wp:positionV relativeFrom="paragraph">
              <wp:posOffset>1001395</wp:posOffset>
            </wp:positionV>
            <wp:extent cx="3517900" cy="2638425"/>
            <wp:effectExtent l="0" t="0" r="6350" b="9525"/>
            <wp:wrapThrough wrapText="bothSides">
              <wp:wrapPolygon edited="0">
                <wp:start x="0" y="0"/>
                <wp:lineTo x="0" y="21522"/>
                <wp:lineTo x="21522" y="21522"/>
                <wp:lineTo x="21522"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 comparison.ep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517900" cy="2638425"/>
                    </a:xfrm>
                    <a:prstGeom prst="rect">
                      <a:avLst/>
                    </a:prstGeom>
                  </pic:spPr>
                </pic:pic>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rPr>
        <w:t>17 kV (</w:t>
      </w:r>
      <w:r w:rsidR="008E0290" w:rsidRPr="000F30B0">
        <w:rPr>
          <w:rFonts w:ascii="Times New Roman" w:hAnsi="Times New Roman" w:cs="Times New Roman"/>
        </w:rPr>
        <w:t>v</w:t>
      </w:r>
      <w:r w:rsidR="008E0290">
        <w:rPr>
          <w:rFonts w:ascii="Times New Roman" w:hAnsi="Times New Roman" w:cs="Times New Roman"/>
        </w:rPr>
        <w:t>5</w:t>
      </w:r>
      <w:r w:rsidR="008E0290" w:rsidRPr="000F30B0">
        <w:rPr>
          <w:rFonts w:ascii="Times New Roman" w:hAnsi="Times New Roman" w:cs="Times New Roman"/>
        </w:rPr>
        <w:t xml:space="preserve"> </w:t>
      </w:r>
      <w:r w:rsidR="00962B51" w:rsidRPr="000F30B0">
        <w:rPr>
          <w:rFonts w:ascii="Times New Roman" w:hAnsi="Times New Roman" w:cs="Times New Roman"/>
        </w:rPr>
        <w:t xml:space="preserve">= 17 kV, </w:t>
      </w:r>
      <w:r w:rsidR="008E0290" w:rsidRPr="000F30B0">
        <w:rPr>
          <w:rFonts w:ascii="Times New Roman" w:hAnsi="Times New Roman" w:cs="Times New Roman"/>
        </w:rPr>
        <w:t>v</w:t>
      </w:r>
      <w:r w:rsidR="008E0290">
        <w:rPr>
          <w:rFonts w:ascii="Times New Roman" w:hAnsi="Times New Roman" w:cs="Times New Roman"/>
        </w:rPr>
        <w:t>3</w:t>
      </w:r>
      <w:r w:rsidR="008E0290" w:rsidRPr="000F30B0">
        <w:rPr>
          <w:rFonts w:ascii="Times New Roman" w:hAnsi="Times New Roman" w:cs="Times New Roman"/>
        </w:rPr>
        <w:t xml:space="preserve"> </w:t>
      </w:r>
      <w:r w:rsidR="00962B51" w:rsidRPr="000F30B0">
        <w:rPr>
          <w:rFonts w:ascii="Times New Roman" w:hAnsi="Times New Roman" w:cs="Times New Roman"/>
        </w:rPr>
        <w:t>= 15 kV and v1 = 12 kV).</w:t>
      </w:r>
    </w:p>
    <w:p w14:paraId="0C1035B0" w14:textId="42386194" w:rsidR="00962B51" w:rsidRPr="000F30B0" w:rsidRDefault="002E77F2" w:rsidP="00962B51">
      <w:pPr>
        <w:jc w:val="both"/>
        <w:rPr>
          <w:rFonts w:ascii="Times New Roman" w:hAnsi="Times New Roman" w:cs="Times New Roman"/>
        </w:rPr>
      </w:pPr>
      <w:r w:rsidRPr="006F5AF3">
        <w:rPr>
          <w:rFonts w:ascii="Times New Roman" w:hAnsi="Times New Roman" w:cs="Times New Roman"/>
        </w:rPr>
        <w:fldChar w:fldCharType="begin"/>
      </w:r>
      <w:r w:rsidRPr="006F5AF3">
        <w:rPr>
          <w:rFonts w:ascii="Times New Roman" w:hAnsi="Times New Roman" w:cs="Times New Roman"/>
        </w:rPr>
        <w:instrText xml:space="preserve"> REF _Ref488700517 \h </w:instrText>
      </w:r>
      <w:r w:rsidR="006F5AF3" w:rsidRPr="006F5AF3">
        <w:rPr>
          <w:rFonts w:ascii="Times New Roman" w:hAnsi="Times New Roman" w:cs="Times New Roman"/>
        </w:rPr>
        <w:instrText xml:space="preserve"> \* MERGEFORMAT </w:instrText>
      </w:r>
      <w:r w:rsidRPr="006F5AF3">
        <w:rPr>
          <w:rFonts w:ascii="Times New Roman" w:hAnsi="Times New Roman" w:cs="Times New Roman"/>
        </w:rPr>
      </w:r>
      <w:r w:rsidRPr="006F5AF3">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43</w:t>
      </w:r>
      <w:r w:rsidRPr="006F5AF3">
        <w:rPr>
          <w:rFonts w:ascii="Times New Roman" w:hAnsi="Times New Roman" w:cs="Times New Roman"/>
        </w:rPr>
        <w:fldChar w:fldCharType="end"/>
      </w:r>
      <w:r>
        <w:rPr>
          <w:rFonts w:ascii="Times New Roman" w:hAnsi="Times New Roman" w:cs="Times New Roman"/>
        </w:rPr>
        <w:t>a)-e)</w:t>
      </w:r>
      <w:r w:rsidR="00E84BC3">
        <w:rPr>
          <w:rFonts w:ascii="Times New Roman" w:hAnsi="Times New Roman" w:cs="Times New Roman"/>
        </w:rPr>
        <w:t xml:space="preserve"> </w:t>
      </w:r>
      <w:r w:rsidR="00962B51" w:rsidRPr="000F30B0">
        <w:rPr>
          <w:rFonts w:ascii="Times New Roman" w:hAnsi="Times New Roman" w:cs="Times New Roman"/>
        </w:rPr>
        <w:t>show</w:t>
      </w:r>
      <w:r w:rsidR="00E84BC3">
        <w:rPr>
          <w:rFonts w:ascii="Times New Roman" w:hAnsi="Times New Roman" w:cs="Times New Roman"/>
        </w:rPr>
        <w:t>s</w:t>
      </w:r>
      <w:r w:rsidR="00962B51" w:rsidRPr="000F30B0">
        <w:rPr>
          <w:rFonts w:ascii="Times New Roman" w:hAnsi="Times New Roman" w:cs="Times New Roman"/>
        </w:rPr>
        <w:t xml:space="preserve">, for different gas mixtures the </w:t>
      </w:r>
      <w:r w:rsidR="008E0290">
        <w:rPr>
          <w:rFonts w:ascii="Times New Roman" w:hAnsi="Times New Roman" w:cs="Times New Roman"/>
        </w:rPr>
        <w:t>change in conversion for different applied voltages</w:t>
      </w:r>
      <w:r w:rsidR="00962B51" w:rsidRPr="000F30B0">
        <w:rPr>
          <w:rFonts w:ascii="Times New Roman" w:hAnsi="Times New Roman" w:cs="Times New Roman"/>
        </w:rPr>
        <w:t xml:space="preserve"> over the residence time. It is expected from a survey of other similar research areas, summarised in Section </w:t>
      </w:r>
      <w:r w:rsidR="006F5AF3">
        <w:rPr>
          <w:rFonts w:ascii="Times New Roman" w:hAnsi="Times New Roman" w:cs="Times New Roman"/>
        </w:rPr>
        <w:fldChar w:fldCharType="begin"/>
      </w:r>
      <w:r w:rsidR="006F5AF3">
        <w:rPr>
          <w:rFonts w:ascii="Times New Roman" w:hAnsi="Times New Roman" w:cs="Times New Roman"/>
        </w:rPr>
        <w:instrText xml:space="preserve"> REF _Ref488700567 \r \h </w:instrText>
      </w:r>
      <w:r w:rsidR="006F5AF3">
        <w:rPr>
          <w:rFonts w:ascii="Times New Roman" w:hAnsi="Times New Roman" w:cs="Times New Roman"/>
        </w:rPr>
      </w:r>
      <w:r w:rsidR="006F5AF3">
        <w:rPr>
          <w:rFonts w:ascii="Times New Roman" w:hAnsi="Times New Roman" w:cs="Times New Roman"/>
        </w:rPr>
        <w:fldChar w:fldCharType="separate"/>
      </w:r>
      <w:r w:rsidR="009A47B1">
        <w:rPr>
          <w:rFonts w:ascii="Times New Roman" w:hAnsi="Times New Roman" w:cs="Times New Roman"/>
        </w:rPr>
        <w:t>3.2</w:t>
      </w:r>
      <w:r w:rsidR="006F5AF3">
        <w:rPr>
          <w:rFonts w:ascii="Times New Roman" w:hAnsi="Times New Roman" w:cs="Times New Roman"/>
        </w:rPr>
        <w:fldChar w:fldCharType="end"/>
      </w:r>
      <w:r w:rsidR="00962B51" w:rsidRPr="000F30B0">
        <w:rPr>
          <w:rFonts w:ascii="Times New Roman" w:hAnsi="Times New Roman" w:cs="Times New Roman"/>
        </w:rPr>
        <w:t xml:space="preserve">, that increasing the voltage will increase the conversion. This is because, according to Equation </w:t>
      </w:r>
      <w:r w:rsidR="00E84BC3">
        <w:rPr>
          <w:rFonts w:ascii="Times New Roman" w:hAnsi="Times New Roman" w:cs="Times New Roman"/>
        </w:rPr>
        <w:fldChar w:fldCharType="begin"/>
      </w:r>
      <w:r w:rsidR="00E84BC3">
        <w:rPr>
          <w:rFonts w:ascii="Times New Roman" w:hAnsi="Times New Roman" w:cs="Times New Roman"/>
        </w:rPr>
        <w:instrText xml:space="preserve"> REF _Ref488872222 \h </w:instrText>
      </w:r>
      <w:r w:rsidR="00E84BC3">
        <w:rPr>
          <w:rFonts w:ascii="Times New Roman" w:hAnsi="Times New Roman" w:cs="Times New Roman"/>
        </w:rPr>
      </w:r>
      <w:r w:rsidR="00E84BC3">
        <w:rPr>
          <w:rFonts w:ascii="Times New Roman" w:hAnsi="Times New Roman" w:cs="Times New Roman"/>
        </w:rPr>
        <w:fldChar w:fldCharType="separate"/>
      </w:r>
      <w:r w:rsidR="009A47B1" w:rsidRPr="004C65BC">
        <w:rPr>
          <w:color w:val="000000" w:themeColor="text1"/>
        </w:rPr>
        <w:t>(</w:t>
      </w:r>
      <w:r w:rsidR="009A47B1">
        <w:rPr>
          <w:noProof/>
          <w:color w:val="000000" w:themeColor="text1"/>
        </w:rPr>
        <w:t>18</w:t>
      </w:r>
      <w:r w:rsidR="009A47B1" w:rsidRPr="004C65BC">
        <w:rPr>
          <w:color w:val="000000" w:themeColor="text1"/>
        </w:rPr>
        <w:t>)</w:t>
      </w:r>
      <w:r w:rsidR="00E84BC3">
        <w:rPr>
          <w:rFonts w:ascii="Times New Roman" w:hAnsi="Times New Roman" w:cs="Times New Roman"/>
        </w:rPr>
        <w:fldChar w:fldCharType="end"/>
      </w:r>
      <w:r w:rsidR="00962B51" w:rsidRPr="000F30B0">
        <w:rPr>
          <w:rFonts w:ascii="Times New Roman" w:hAnsi="Times New Roman" w:cs="Times New Roman"/>
        </w:rPr>
        <w:t>, increasing the voltage increases the applied power and the more power deposited during the discharge means there is more energy available to direct towards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dissociation reactions. This trend is consistent across all plasma technologies and it is not expected to differ in pulsed corona discharges. The same trends in literature are also expected for the residence time, decreasing the residence time is expected to decrease the conversion as the duration </w:t>
      </w:r>
      <w:r w:rsidR="008E0290">
        <w:rPr>
          <w:rFonts w:ascii="Times New Roman" w:hAnsi="Times New Roman" w:cs="Times New Roman"/>
        </w:rPr>
        <w:t xml:space="preserve">over </w:t>
      </w:r>
      <w:r w:rsidR="00962B51" w:rsidRPr="000F30B0">
        <w:rPr>
          <w:rFonts w:ascii="Times New Roman" w:hAnsi="Times New Roman" w:cs="Times New Roman"/>
        </w:rPr>
        <w:t xml:space="preserve">which energy is applied is reduced meaning the chances of successful electron impact collisions is less.  </w:t>
      </w:r>
    </w:p>
    <w:p w14:paraId="64E85C0E"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lastRenderedPageBreak/>
        <w:t xml:space="preserve"> </w:t>
      </w:r>
      <w:r w:rsidRPr="000F30B0">
        <w:rPr>
          <w:noProof/>
          <w:lang w:eastAsia="en-GB"/>
        </w:rPr>
        <mc:AlternateContent>
          <mc:Choice Requires="wps">
            <w:drawing>
              <wp:anchor distT="0" distB="0" distL="114300" distR="114300" simplePos="0" relativeHeight="251618304" behindDoc="0" locked="0" layoutInCell="1" allowOverlap="1" wp14:anchorId="4765B07F" wp14:editId="707E1CF8">
                <wp:simplePos x="0" y="0"/>
                <wp:positionH relativeFrom="margin">
                  <wp:posOffset>-52070</wp:posOffset>
                </wp:positionH>
                <wp:positionV relativeFrom="paragraph">
                  <wp:posOffset>-270510</wp:posOffset>
                </wp:positionV>
                <wp:extent cx="6141493" cy="9471234"/>
                <wp:effectExtent l="0" t="0" r="0" b="0"/>
                <wp:wrapTopAndBottom/>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3" cy="9471234"/>
                        </a:xfrm>
                        <a:prstGeom prst="rect">
                          <a:avLst/>
                        </a:prstGeom>
                        <a:solidFill>
                          <a:srgbClr val="FFFFFF"/>
                        </a:solidFill>
                        <a:ln w="9525">
                          <a:noFill/>
                          <a:miter lim="800000"/>
                          <a:headEnd/>
                          <a:tailEnd/>
                        </a:ln>
                      </wps:spPr>
                      <wps:txbx>
                        <w:txbxContent>
                          <w:p w14:paraId="5D0B162D" w14:textId="77777777" w:rsidR="000F457A" w:rsidRDefault="000F457A" w:rsidP="00962B51">
                            <w:pPr>
                              <w:keepNext/>
                            </w:pPr>
                            <w:r>
                              <w:rPr>
                                <w:noProof/>
                                <w:lang w:eastAsia="en-GB"/>
                              </w:rPr>
                              <w:drawing>
                                <wp:inline distT="0" distB="0" distL="0" distR="0" wp14:anchorId="596A812A" wp14:editId="65EA0E75">
                                  <wp:extent cx="2743200" cy="2743200"/>
                                  <wp:effectExtent l="0" t="0" r="0" b="0"/>
                                  <wp:docPr id="4359" name="Chart 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r>
                              <w:rPr>
                                <w:noProof/>
                                <w:lang w:eastAsia="en-GB"/>
                              </w:rPr>
                              <w:drawing>
                                <wp:inline distT="0" distB="0" distL="0" distR="0" wp14:anchorId="5F39956A" wp14:editId="3F25E776">
                                  <wp:extent cx="2743200" cy="2743200"/>
                                  <wp:effectExtent l="0" t="0" r="0" b="0"/>
                                  <wp:docPr id="4360" name="Chart 4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Pr>
                                <w:noProof/>
                                <w:lang w:eastAsia="en-GB"/>
                              </w:rPr>
                              <w:drawing>
                                <wp:inline distT="0" distB="0" distL="0" distR="0" wp14:anchorId="2C2D7F8C" wp14:editId="6882E3FD">
                                  <wp:extent cx="2743200" cy="2743200"/>
                                  <wp:effectExtent l="0" t="0" r="0" b="0"/>
                                  <wp:docPr id="4361" name="Chart 4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Pr>
                                <w:noProof/>
                                <w:lang w:eastAsia="en-GB"/>
                              </w:rPr>
                              <w:drawing>
                                <wp:inline distT="0" distB="0" distL="0" distR="0" wp14:anchorId="007161B7" wp14:editId="18BE662D">
                                  <wp:extent cx="2743200" cy="2743200"/>
                                  <wp:effectExtent l="0" t="0" r="0" b="0"/>
                                  <wp:docPr id="4362" name="Chart 4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r>
                              <w:rPr>
                                <w:noProof/>
                                <w:lang w:eastAsia="en-GB"/>
                              </w:rPr>
                              <w:drawing>
                                <wp:inline distT="0" distB="0" distL="0" distR="0" wp14:anchorId="5B6284C5" wp14:editId="6D8C564A">
                                  <wp:extent cx="2743200" cy="2743200"/>
                                  <wp:effectExtent l="0" t="0" r="0" b="0"/>
                                  <wp:docPr id="4363" name="Chart 4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0D5EB715" w14:textId="605C3E92" w:rsidR="000F457A" w:rsidRPr="00106239" w:rsidRDefault="000F457A" w:rsidP="00962B51">
                            <w:pPr>
                              <w:pStyle w:val="Caption"/>
                              <w:jc w:val="center"/>
                              <w:rPr>
                                <w:rFonts w:ascii="Times New Roman" w:hAnsi="Times New Roman" w:cs="Times New Roman"/>
                                <w:b w:val="0"/>
                                <w:color w:val="auto"/>
                                <w:sz w:val="22"/>
                              </w:rPr>
                            </w:pPr>
                            <w:bookmarkStart w:id="198" w:name="_Ref488700517"/>
                            <w:bookmarkStart w:id="199" w:name="_Toc488690288"/>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43</w:t>
                            </w:r>
                            <w:r w:rsidRPr="00106239">
                              <w:rPr>
                                <w:rFonts w:ascii="Times New Roman" w:hAnsi="Times New Roman" w:cs="Times New Roman"/>
                                <w:b w:val="0"/>
                                <w:color w:val="auto"/>
                                <w:sz w:val="22"/>
                              </w:rPr>
                              <w:fldChar w:fldCharType="end"/>
                            </w:r>
                            <w:bookmarkEnd w:id="198"/>
                            <w:r w:rsidRPr="00106239">
                              <w:rPr>
                                <w:rFonts w:ascii="Times New Roman" w:hAnsi="Times New Roman" w:cs="Times New Roman"/>
                                <w:b w:val="0"/>
                                <w:color w:val="auto"/>
                                <w:sz w:val="22"/>
                              </w:rPr>
                              <w:t>: Effects of voltage on conversion for mixtures of a) Pure CO</w:t>
                            </w:r>
                            <w:r w:rsidRPr="00BF7D57">
                              <w:rPr>
                                <w:rFonts w:ascii="Times New Roman" w:hAnsi="Times New Roman" w:cs="Times New Roman"/>
                                <w:b w:val="0"/>
                                <w:color w:val="auto"/>
                                <w:sz w:val="22"/>
                                <w:vertAlign w:val="subscript"/>
                              </w:rPr>
                              <w:t xml:space="preserve">2 </w:t>
                            </w:r>
                            <w:r w:rsidRPr="00106239">
                              <w:rPr>
                                <w:rFonts w:ascii="Times New Roman" w:hAnsi="Times New Roman" w:cs="Times New Roman"/>
                                <w:b w:val="0"/>
                                <w:color w:val="auto"/>
                                <w:sz w:val="22"/>
                              </w:rPr>
                              <w:t>b) 75%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/25% Ar c) 50%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/50% Ar d) 25%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/75% Ar e) 10%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/90% Ar</w:t>
                            </w:r>
                            <w:bookmarkEnd w:id="199"/>
                          </w:p>
                          <w:p w14:paraId="05A26857"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5B07F" id="_x0000_s1339" type="#_x0000_t202" style="position:absolute;left:0;text-align:left;margin-left:-4.1pt;margin-top:-21.3pt;width:483.6pt;height:745.7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" stroked="f">
                <v:textbox>
                  <w:txbxContent>
                    <w:p w14:paraId="5D0B162D" w14:textId="77777777" w:rsidR="000F457A" w:rsidRDefault="000F457A" w:rsidP="00962B51">
                      <w:pPr>
                        <w:keepNext/>
                      </w:pPr>
                      <w:r>
                        <w:rPr>
                          <w:noProof/>
                          <w:lang w:eastAsia="en-GB"/>
                        </w:rPr>
                        <w:drawing>
                          <wp:inline distT="0" distB="0" distL="0" distR="0" wp14:anchorId="596A812A" wp14:editId="65EA0E75">
                            <wp:extent cx="2743200" cy="2743200"/>
                            <wp:effectExtent l="0" t="0" r="0" b="0"/>
                            <wp:docPr id="4359" name="Chart 4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r>
                        <w:rPr>
                          <w:noProof/>
                          <w:lang w:eastAsia="en-GB"/>
                        </w:rPr>
                        <w:drawing>
                          <wp:inline distT="0" distB="0" distL="0" distR="0" wp14:anchorId="5F39956A" wp14:editId="3F25E776">
                            <wp:extent cx="2743200" cy="2743200"/>
                            <wp:effectExtent l="0" t="0" r="0" b="0"/>
                            <wp:docPr id="4360" name="Chart 4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Pr>
                          <w:noProof/>
                          <w:lang w:eastAsia="en-GB"/>
                        </w:rPr>
                        <w:drawing>
                          <wp:inline distT="0" distB="0" distL="0" distR="0" wp14:anchorId="2C2D7F8C" wp14:editId="6882E3FD">
                            <wp:extent cx="2743200" cy="2743200"/>
                            <wp:effectExtent l="0" t="0" r="0" b="0"/>
                            <wp:docPr id="4361" name="Chart 4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Pr>
                          <w:noProof/>
                          <w:lang w:eastAsia="en-GB"/>
                        </w:rPr>
                        <w:drawing>
                          <wp:inline distT="0" distB="0" distL="0" distR="0" wp14:anchorId="007161B7" wp14:editId="18BE662D">
                            <wp:extent cx="2743200" cy="2743200"/>
                            <wp:effectExtent l="0" t="0" r="0" b="0"/>
                            <wp:docPr id="4362" name="Chart 4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r>
                        <w:rPr>
                          <w:noProof/>
                          <w:lang w:eastAsia="en-GB"/>
                        </w:rPr>
                        <w:drawing>
                          <wp:inline distT="0" distB="0" distL="0" distR="0" wp14:anchorId="5B6284C5" wp14:editId="6D8C564A">
                            <wp:extent cx="2743200" cy="2743200"/>
                            <wp:effectExtent l="0" t="0" r="0" b="0"/>
                            <wp:docPr id="4363" name="Chart 4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0D5EB715" w14:textId="605C3E92" w:rsidR="000F457A" w:rsidRPr="00106239" w:rsidRDefault="000F457A" w:rsidP="00962B51">
                      <w:pPr>
                        <w:pStyle w:val="Caption"/>
                        <w:jc w:val="center"/>
                        <w:rPr>
                          <w:rFonts w:ascii="Times New Roman" w:hAnsi="Times New Roman" w:cs="Times New Roman"/>
                          <w:b w:val="0"/>
                          <w:color w:val="auto"/>
                          <w:sz w:val="22"/>
                        </w:rPr>
                      </w:pPr>
                      <w:bookmarkStart w:id="200" w:name="_Ref488700517"/>
                      <w:bookmarkStart w:id="201" w:name="_Toc488690288"/>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43</w:t>
                      </w:r>
                      <w:r w:rsidRPr="00106239">
                        <w:rPr>
                          <w:rFonts w:ascii="Times New Roman" w:hAnsi="Times New Roman" w:cs="Times New Roman"/>
                          <w:b w:val="0"/>
                          <w:color w:val="auto"/>
                          <w:sz w:val="22"/>
                        </w:rPr>
                        <w:fldChar w:fldCharType="end"/>
                      </w:r>
                      <w:bookmarkEnd w:id="200"/>
                      <w:r w:rsidRPr="00106239">
                        <w:rPr>
                          <w:rFonts w:ascii="Times New Roman" w:hAnsi="Times New Roman" w:cs="Times New Roman"/>
                          <w:b w:val="0"/>
                          <w:color w:val="auto"/>
                          <w:sz w:val="22"/>
                        </w:rPr>
                        <w:t>: Effects of voltage on conversion for mixtures of a) Pure CO</w:t>
                      </w:r>
                      <w:r w:rsidRPr="00BF7D57">
                        <w:rPr>
                          <w:rFonts w:ascii="Times New Roman" w:hAnsi="Times New Roman" w:cs="Times New Roman"/>
                          <w:b w:val="0"/>
                          <w:color w:val="auto"/>
                          <w:sz w:val="22"/>
                          <w:vertAlign w:val="subscript"/>
                        </w:rPr>
                        <w:t xml:space="preserve">2 </w:t>
                      </w:r>
                      <w:r w:rsidRPr="00106239">
                        <w:rPr>
                          <w:rFonts w:ascii="Times New Roman" w:hAnsi="Times New Roman" w:cs="Times New Roman"/>
                          <w:b w:val="0"/>
                          <w:color w:val="auto"/>
                          <w:sz w:val="22"/>
                        </w:rPr>
                        <w:t>b) 75%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/25% Ar c) 50%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/50% Ar d) 25%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/75% Ar e) 10% CO</w:t>
                      </w:r>
                      <w:r w:rsidRPr="00BF7D57">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/90% Ar</w:t>
                      </w:r>
                      <w:bookmarkEnd w:id="201"/>
                    </w:p>
                    <w:p w14:paraId="05A26857" w14:textId="77777777" w:rsidR="000F457A" w:rsidRDefault="000F457A" w:rsidP="00962B51"/>
                  </w:txbxContent>
                </v:textbox>
                <w10:wrap type="topAndBottom" anchorx="margin"/>
              </v:shape>
            </w:pict>
          </mc:Fallback>
        </mc:AlternateContent>
      </w:r>
    </w:p>
    <w:p w14:paraId="41206AFD"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lastRenderedPageBreak/>
        <w:t xml:space="preserve">There is a clear trend showing that as the voltage is increased the absolute conversion is increased across all gas mixtures. The reason for such an increase has been detailed previously. </w:t>
      </w:r>
    </w:p>
    <w:p w14:paraId="13B546F3" w14:textId="1DC1E658" w:rsidR="00962B51" w:rsidRDefault="00962B51" w:rsidP="00962B51">
      <w:pPr>
        <w:spacing w:after="0"/>
        <w:jc w:val="both"/>
        <w:rPr>
          <w:rFonts w:ascii="Times New Roman" w:hAnsi="Times New Roman" w:cs="Times New Roman"/>
        </w:rPr>
      </w:pPr>
      <w:r w:rsidRPr="000F30B0">
        <w:rPr>
          <w:rFonts w:ascii="Times New Roman" w:hAnsi="Times New Roman" w:cs="Times New Roman"/>
        </w:rPr>
        <w:t>In nearly all gas mixtures it can be seen that increasing the residence time also increases the conversion and this is expected as the longer the energy is applied the greater the plasma power yielding a higher conversion. In most conditions, at residence times greater than ~90 seconds, the conversion decreases whereas in some it continues in a linear trend. It remains unclear why this is the case but one theory is that after a certain residence time the backwards reactions, to re-form CO</w:t>
      </w:r>
      <w:r w:rsidRPr="000F30B0">
        <w:rPr>
          <w:rFonts w:ascii="Times New Roman" w:hAnsi="Times New Roman" w:cs="Times New Roman"/>
          <w:vertAlign w:val="subscript"/>
        </w:rPr>
        <w:t>2</w:t>
      </w:r>
      <w:r w:rsidRPr="000F30B0">
        <w:rPr>
          <w:rFonts w:ascii="Times New Roman" w:hAnsi="Times New Roman" w:cs="Times New Roman"/>
        </w:rPr>
        <w:t xml:space="preserve">, begin to </w:t>
      </w:r>
      <w:r w:rsidR="004746BA">
        <w:rPr>
          <w:rFonts w:ascii="Times New Roman" w:hAnsi="Times New Roman" w:cs="Times New Roman"/>
        </w:rPr>
        <w:t>dominate</w:t>
      </w:r>
      <w:r w:rsidRPr="000F30B0">
        <w:rPr>
          <w:rFonts w:ascii="Times New Roman" w:hAnsi="Times New Roman" w:cs="Times New Roman"/>
        </w:rPr>
        <w:t xml:space="preserve"> within the plasma and so the conversion is lower. Another possible theory is that in the mixtures which contain a higher percentage of </w:t>
      </w:r>
      <w:r w:rsidR="009F6A7E">
        <w:rPr>
          <w:rFonts w:ascii="Times New Roman" w:hAnsi="Times New Roman" w:cs="Times New Roman"/>
        </w:rPr>
        <w:t>argon</w:t>
      </w:r>
      <w:r w:rsidRPr="000F30B0">
        <w:rPr>
          <w:rFonts w:ascii="Times New Roman" w:hAnsi="Times New Roman" w:cs="Times New Roman"/>
        </w:rPr>
        <w:t xml:space="preserve"> (&gt;75%) the discharge transitions from corona regime to spark regime. In this discharge type it is common for gas heating effects to exist and reduce the homogeneity. In this work, during experimental operation the outer cylinder of the reactor was physically hot to touch approaching a maximum of ~50 °C at the lowest flowrate and highest voltage and frequency in the gas mixture containing the lowest concentration of CO</w:t>
      </w:r>
      <w:r w:rsidRPr="000F30B0">
        <w:rPr>
          <w:rFonts w:ascii="Times New Roman" w:hAnsi="Times New Roman" w:cs="Times New Roman"/>
          <w:vertAlign w:val="subscript"/>
        </w:rPr>
        <w:t>2</w:t>
      </w:r>
      <w:r w:rsidRPr="000F30B0">
        <w:rPr>
          <w:rFonts w:ascii="Times New Roman" w:hAnsi="Times New Roman" w:cs="Times New Roman"/>
        </w:rPr>
        <w:t>.</w:t>
      </w:r>
    </w:p>
    <w:p w14:paraId="6EEA2CD5" w14:textId="77777777" w:rsidR="004746BA" w:rsidRPr="000F30B0" w:rsidRDefault="004746BA" w:rsidP="00962B51">
      <w:pPr>
        <w:spacing w:after="0"/>
        <w:jc w:val="both"/>
        <w:rPr>
          <w:rFonts w:ascii="Times New Roman" w:hAnsi="Times New Roman" w:cs="Times New Roman"/>
        </w:rPr>
      </w:pPr>
    </w:p>
    <w:p w14:paraId="2C6FA65B" w14:textId="32AE932A" w:rsidR="00962B51" w:rsidRPr="000F30B0" w:rsidRDefault="008722BC" w:rsidP="00962B51">
      <w:pPr>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620352" behindDoc="0" locked="0" layoutInCell="1" allowOverlap="1" wp14:anchorId="2078F213" wp14:editId="312A577F">
                <wp:simplePos x="0" y="0"/>
                <wp:positionH relativeFrom="column">
                  <wp:posOffset>714927</wp:posOffset>
                </wp:positionH>
                <wp:positionV relativeFrom="paragraph">
                  <wp:posOffset>5981452</wp:posOffset>
                </wp:positionV>
                <wp:extent cx="4572000" cy="63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a:effectLst/>
                      </wps:spPr>
                      <wps:txbx>
                        <w:txbxContent>
                          <w:p w14:paraId="668B0A83" w14:textId="582C5B76" w:rsidR="000F457A" w:rsidRPr="00106239" w:rsidRDefault="000F457A" w:rsidP="00962B51">
                            <w:pPr>
                              <w:pStyle w:val="Caption"/>
                              <w:jc w:val="center"/>
                              <w:rPr>
                                <w:rFonts w:ascii="Times New Roman" w:hAnsi="Times New Roman" w:cs="Times New Roman"/>
                                <w:b w:val="0"/>
                                <w:noProof/>
                                <w:color w:val="auto"/>
                                <w:sz w:val="22"/>
                              </w:rPr>
                            </w:pPr>
                            <w:bookmarkStart w:id="202" w:name="_Ref488700684"/>
                            <w:bookmarkStart w:id="203" w:name="_Toc488690289"/>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44</w:t>
                            </w:r>
                            <w:r w:rsidRPr="00106239">
                              <w:rPr>
                                <w:rFonts w:ascii="Times New Roman" w:hAnsi="Times New Roman" w:cs="Times New Roman"/>
                                <w:b w:val="0"/>
                                <w:color w:val="auto"/>
                                <w:sz w:val="22"/>
                              </w:rPr>
                              <w:fldChar w:fldCharType="end"/>
                            </w:r>
                            <w:bookmarkEnd w:id="202"/>
                            <w:r w:rsidRPr="00106239">
                              <w:rPr>
                                <w:rFonts w:ascii="Times New Roman" w:hAnsi="Times New Roman" w:cs="Times New Roman"/>
                                <w:b w:val="0"/>
                                <w:color w:val="auto"/>
                                <w:sz w:val="22"/>
                              </w:rPr>
                              <w:t>: Thermal dependence of rate of reverse reaction to CO</w:t>
                            </w:r>
                            <w:r w:rsidRPr="00106239">
                              <w:rPr>
                                <w:rFonts w:ascii="Times New Roman" w:hAnsi="Times New Roman" w:cs="Times New Roman"/>
                                <w:b w:val="0"/>
                                <w:color w:val="auto"/>
                                <w:sz w:val="22"/>
                                <w:vertAlign w:val="subscript"/>
                              </w:rPr>
                              <w:t>2</w:t>
                            </w:r>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78F213" id="Text Box 84" o:spid="_x0000_s1340" type="#_x0000_t202" style="position:absolute;left:0;text-align:left;margin-left:56.3pt;margin-top:471pt;width:5in;height:.0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" stroked="f">
                <v:textbox style="mso-fit-shape-to-text:t" inset="0,0,0,0">
                  <w:txbxContent>
                    <w:p w14:paraId="668B0A83" w14:textId="582C5B76" w:rsidR="000F457A" w:rsidRPr="00106239" w:rsidRDefault="000F457A" w:rsidP="00962B51">
                      <w:pPr>
                        <w:pStyle w:val="Caption"/>
                        <w:jc w:val="center"/>
                        <w:rPr>
                          <w:rFonts w:ascii="Times New Roman" w:hAnsi="Times New Roman" w:cs="Times New Roman"/>
                          <w:b w:val="0"/>
                          <w:noProof/>
                          <w:color w:val="auto"/>
                          <w:sz w:val="22"/>
                        </w:rPr>
                      </w:pPr>
                      <w:bookmarkStart w:id="204" w:name="_Ref488700684"/>
                      <w:bookmarkStart w:id="205" w:name="_Toc488690289"/>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44</w:t>
                      </w:r>
                      <w:r w:rsidRPr="00106239">
                        <w:rPr>
                          <w:rFonts w:ascii="Times New Roman" w:hAnsi="Times New Roman" w:cs="Times New Roman"/>
                          <w:b w:val="0"/>
                          <w:color w:val="auto"/>
                          <w:sz w:val="22"/>
                        </w:rPr>
                        <w:fldChar w:fldCharType="end"/>
                      </w:r>
                      <w:bookmarkEnd w:id="204"/>
                      <w:r w:rsidRPr="00106239">
                        <w:rPr>
                          <w:rFonts w:ascii="Times New Roman" w:hAnsi="Times New Roman" w:cs="Times New Roman"/>
                          <w:b w:val="0"/>
                          <w:color w:val="auto"/>
                          <w:sz w:val="22"/>
                        </w:rPr>
                        <w:t>: Thermal dependence of rate of reverse reaction to CO</w:t>
                      </w:r>
                      <w:r w:rsidRPr="00106239">
                        <w:rPr>
                          <w:rFonts w:ascii="Times New Roman" w:hAnsi="Times New Roman" w:cs="Times New Roman"/>
                          <w:b w:val="0"/>
                          <w:color w:val="auto"/>
                          <w:sz w:val="22"/>
                          <w:vertAlign w:val="subscript"/>
                        </w:rPr>
                        <w:t>2</w:t>
                      </w:r>
                      <w:bookmarkEnd w:id="205"/>
                    </w:p>
                  </w:txbxContent>
                </v:textbox>
              </v:shape>
            </w:pict>
          </mc:Fallback>
        </mc:AlternateContent>
      </w:r>
      <w:r w:rsidRPr="000F30B0">
        <w:rPr>
          <w:noProof/>
          <w:lang w:eastAsia="en-GB"/>
        </w:rPr>
        <w:drawing>
          <wp:anchor distT="0" distB="0" distL="114300" distR="114300" simplePos="0" relativeHeight="251619328" behindDoc="0" locked="0" layoutInCell="1" allowOverlap="1" wp14:anchorId="1A5968AD" wp14:editId="406B714A">
            <wp:simplePos x="0" y="0"/>
            <wp:positionH relativeFrom="margin">
              <wp:align>center</wp:align>
            </wp:positionH>
            <wp:positionV relativeFrom="paragraph">
              <wp:posOffset>3170610</wp:posOffset>
            </wp:positionV>
            <wp:extent cx="4572000" cy="2743200"/>
            <wp:effectExtent l="0" t="0" r="0" b="0"/>
            <wp:wrapTopAndBottom/>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page">
              <wp14:pctWidth>0</wp14:pctWidth>
            </wp14:sizeRelH>
            <wp14:sizeRelV relativeFrom="page">
              <wp14:pctHeight>0</wp14:pctHeight>
            </wp14:sizeRelV>
          </wp:anchor>
        </w:drawing>
      </w:r>
      <w:r w:rsidR="00962B51" w:rsidRPr="000F30B0">
        <w:rPr>
          <w:rFonts w:ascii="Times New Roman" w:hAnsi="Times New Roman" w:cs="Times New Roman"/>
        </w:rPr>
        <w:t xml:space="preserve">From the results displayed in </w:t>
      </w:r>
      <w:r w:rsidR="006F5AF3" w:rsidRPr="006F5AF3">
        <w:rPr>
          <w:rFonts w:ascii="Times New Roman" w:hAnsi="Times New Roman" w:cs="Times New Roman"/>
        </w:rPr>
        <w:fldChar w:fldCharType="begin"/>
      </w:r>
      <w:r w:rsidR="006F5AF3" w:rsidRPr="006F5AF3">
        <w:rPr>
          <w:rFonts w:ascii="Times New Roman" w:hAnsi="Times New Roman" w:cs="Times New Roman"/>
        </w:rPr>
        <w:instrText xml:space="preserve"> REF _Ref488700517 \h  \* MERGEFORMAT </w:instrText>
      </w:r>
      <w:r w:rsidR="006F5AF3" w:rsidRPr="006F5AF3">
        <w:rPr>
          <w:rFonts w:ascii="Times New Roman" w:hAnsi="Times New Roman" w:cs="Times New Roman"/>
        </w:rPr>
      </w:r>
      <w:r w:rsidR="006F5AF3" w:rsidRPr="006F5AF3">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43</w:t>
      </w:r>
      <w:r w:rsidR="006F5AF3" w:rsidRPr="006F5AF3">
        <w:rPr>
          <w:rFonts w:ascii="Times New Roman" w:hAnsi="Times New Roman" w:cs="Times New Roman"/>
        </w:rPr>
        <w:fldChar w:fldCharType="end"/>
      </w:r>
      <w:r w:rsidR="006F5AF3">
        <w:rPr>
          <w:rFonts w:ascii="Times New Roman" w:hAnsi="Times New Roman" w:cs="Times New Roman"/>
        </w:rPr>
        <w:t xml:space="preserve"> </w:t>
      </w:r>
      <w:r w:rsidR="00962B51" w:rsidRPr="000F30B0">
        <w:rPr>
          <w:rFonts w:ascii="Times New Roman" w:hAnsi="Times New Roman" w:cs="Times New Roman"/>
        </w:rPr>
        <w:t>a</w:t>
      </w:r>
      <w:r w:rsidR="006F5AF3">
        <w:rPr>
          <w:rFonts w:ascii="Times New Roman" w:hAnsi="Times New Roman" w:cs="Times New Roman"/>
        </w:rPr>
        <w:t>)</w:t>
      </w:r>
      <w:r w:rsidR="00962B51" w:rsidRPr="000F30B0">
        <w:rPr>
          <w:rFonts w:ascii="Times New Roman" w:hAnsi="Times New Roman" w:cs="Times New Roman"/>
        </w:rPr>
        <w:t xml:space="preserve"> to e</w:t>
      </w:r>
      <w:r w:rsidR="006F5AF3">
        <w:rPr>
          <w:rFonts w:ascii="Times New Roman" w:hAnsi="Times New Roman" w:cs="Times New Roman"/>
        </w:rPr>
        <w:t>)</w:t>
      </w:r>
      <w:r w:rsidR="00962B51" w:rsidRPr="000F30B0">
        <w:rPr>
          <w:rFonts w:ascii="Times New Roman" w:hAnsi="Times New Roman" w:cs="Times New Roman"/>
        </w:rPr>
        <w:t xml:space="preserve"> there appears to be two distinct behavioural patterns across the gas mixtures. For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75%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50%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there is a gradual increase in conversion as the residence time increases regardless of the voltage (for pure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at </w:t>
      </w:r>
      <w:r w:rsidR="007371E4">
        <w:rPr>
          <w:rFonts w:ascii="Times New Roman" w:hAnsi="Times New Roman" w:cs="Times New Roman"/>
        </w:rPr>
        <w:t>17 kV</w:t>
      </w:r>
      <w:r w:rsidR="007371E4" w:rsidRPr="000F30B0">
        <w:rPr>
          <w:rFonts w:ascii="Times New Roman" w:hAnsi="Times New Roman" w:cs="Times New Roman"/>
        </w:rPr>
        <w:t xml:space="preserve"> </w:t>
      </w:r>
      <w:r w:rsidR="00962B51" w:rsidRPr="000F30B0">
        <w:rPr>
          <w:rFonts w:ascii="Times New Roman" w:hAnsi="Times New Roman" w:cs="Times New Roman"/>
        </w:rPr>
        <w:t>the trend differs suggesting the discharge is not homogenous corona). After ~90 seconds the increase in conversion lessens, it is theorised that over a longer residence time the conversion would begin to plateau off as the reaction reaches equilibrium. For gas mixtures 25%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10%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the initial increase in conversion is more dramatic experiencing a sharp rise up to a maximum at 120 seconds after which it decreases. Further explanation into these trends will be given after presentation of the results of the numerical model. As has been mentioned in these gas mixtures the discharge was observed to operate in the spark regime which introduced a thermal element to the plasma. The temperature increase over time is believed to, at first, increase the rate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decomposition and the formation of CO experiences a large increase however, upon further temperature accumulation the backward reaction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becomes favourable according to </w:t>
      </w:r>
      <w:r w:rsidR="006F5AF3">
        <w:rPr>
          <w:rFonts w:ascii="Times New Roman" w:hAnsi="Times New Roman" w:cs="Times New Roman"/>
        </w:rPr>
        <w:t>Equa</w:t>
      </w:r>
      <w:r w:rsidR="00962B51" w:rsidRPr="000F30B0">
        <w:rPr>
          <w:rFonts w:ascii="Times New Roman" w:hAnsi="Times New Roman" w:cs="Times New Roman"/>
        </w:rPr>
        <w:t>tion</w:t>
      </w:r>
      <w:r w:rsidR="00E84BC3">
        <w:rPr>
          <w:rFonts w:ascii="Times New Roman" w:hAnsi="Times New Roman" w:cs="Times New Roman"/>
        </w:rPr>
        <w:t>s</w:t>
      </w:r>
      <w:r w:rsidR="00962B51" w:rsidRPr="000F30B0">
        <w:rPr>
          <w:rFonts w:ascii="Times New Roman" w:hAnsi="Times New Roman" w:cs="Times New Roman"/>
        </w:rPr>
        <w:t xml:space="preserve"> </w:t>
      </w:r>
      <w:r w:rsidR="00E84BC3">
        <w:rPr>
          <w:rFonts w:ascii="Times New Roman" w:hAnsi="Times New Roman" w:cs="Times New Roman"/>
        </w:rPr>
        <w:fldChar w:fldCharType="begin"/>
      </w:r>
      <w:r w:rsidR="00E84BC3">
        <w:rPr>
          <w:rFonts w:ascii="Times New Roman" w:hAnsi="Times New Roman" w:cs="Times New Roman"/>
        </w:rPr>
        <w:instrText xml:space="preserve"> REF _Ref488872281 \h </w:instrText>
      </w:r>
      <w:r w:rsidR="00E84BC3">
        <w:rPr>
          <w:rFonts w:ascii="Times New Roman" w:hAnsi="Times New Roman" w:cs="Times New Roman"/>
        </w:rPr>
      </w:r>
      <w:r w:rsidR="00E84BC3">
        <w:rPr>
          <w:rFonts w:ascii="Times New Roman" w:hAnsi="Times New Roman" w:cs="Times New Roman"/>
        </w:rPr>
        <w:fldChar w:fldCharType="separate"/>
      </w:r>
      <w:r w:rsidR="009A47B1" w:rsidRPr="008C078C">
        <w:rPr>
          <w:color w:val="000000" w:themeColor="text1"/>
        </w:rPr>
        <w:t>(</w:t>
      </w:r>
      <w:r w:rsidR="009A47B1">
        <w:rPr>
          <w:noProof/>
          <w:color w:val="000000" w:themeColor="text1"/>
        </w:rPr>
        <w:t>38</w:t>
      </w:r>
      <w:r w:rsidR="009A47B1" w:rsidRPr="008C078C">
        <w:rPr>
          <w:color w:val="000000" w:themeColor="text1"/>
        </w:rPr>
        <w:t>)</w:t>
      </w:r>
      <w:r w:rsidR="00E84BC3">
        <w:rPr>
          <w:rFonts w:ascii="Times New Roman" w:hAnsi="Times New Roman" w:cs="Times New Roman"/>
        </w:rPr>
        <w:fldChar w:fldCharType="end"/>
      </w:r>
      <w:r w:rsidR="00E84BC3">
        <w:rPr>
          <w:rFonts w:ascii="Times New Roman" w:hAnsi="Times New Roman" w:cs="Times New Roman"/>
        </w:rPr>
        <w:t xml:space="preserve">, </w:t>
      </w:r>
      <w:r w:rsidR="00E84BC3">
        <w:rPr>
          <w:rFonts w:ascii="Times New Roman" w:hAnsi="Times New Roman" w:cs="Times New Roman"/>
        </w:rPr>
        <w:fldChar w:fldCharType="begin"/>
      </w:r>
      <w:r w:rsidR="00E84BC3">
        <w:rPr>
          <w:rFonts w:ascii="Times New Roman" w:hAnsi="Times New Roman" w:cs="Times New Roman"/>
        </w:rPr>
        <w:instrText xml:space="preserve"> REF _Ref488872283 \h </w:instrText>
      </w:r>
      <w:r w:rsidR="00E84BC3">
        <w:rPr>
          <w:rFonts w:ascii="Times New Roman" w:hAnsi="Times New Roman" w:cs="Times New Roman"/>
        </w:rPr>
      </w:r>
      <w:r w:rsidR="00E84BC3">
        <w:rPr>
          <w:rFonts w:ascii="Times New Roman" w:hAnsi="Times New Roman" w:cs="Times New Roman"/>
        </w:rPr>
        <w:fldChar w:fldCharType="separate"/>
      </w:r>
      <w:r w:rsidR="009A47B1" w:rsidRPr="008C078C">
        <w:rPr>
          <w:color w:val="000000" w:themeColor="text1"/>
        </w:rPr>
        <w:t>(</w:t>
      </w:r>
      <w:r w:rsidR="009A47B1">
        <w:rPr>
          <w:noProof/>
          <w:color w:val="000000" w:themeColor="text1"/>
        </w:rPr>
        <w:t>39</w:t>
      </w:r>
      <w:r w:rsidR="009A47B1" w:rsidRPr="008C078C">
        <w:rPr>
          <w:color w:val="000000" w:themeColor="text1"/>
        </w:rPr>
        <w:t>)</w:t>
      </w:r>
      <w:r w:rsidR="00E84BC3">
        <w:rPr>
          <w:rFonts w:ascii="Times New Roman" w:hAnsi="Times New Roman" w:cs="Times New Roman"/>
        </w:rPr>
        <w:fldChar w:fldCharType="end"/>
      </w:r>
      <w:r w:rsidR="00E84BC3">
        <w:rPr>
          <w:rFonts w:ascii="Times New Roman" w:hAnsi="Times New Roman" w:cs="Times New Roman"/>
        </w:rPr>
        <w:t xml:space="preserve"> and </w:t>
      </w:r>
      <w:r w:rsidR="00E84BC3">
        <w:rPr>
          <w:rFonts w:ascii="Times New Roman" w:hAnsi="Times New Roman" w:cs="Times New Roman"/>
        </w:rPr>
        <w:fldChar w:fldCharType="begin"/>
      </w:r>
      <w:r w:rsidR="00E84BC3">
        <w:rPr>
          <w:rFonts w:ascii="Times New Roman" w:hAnsi="Times New Roman" w:cs="Times New Roman"/>
        </w:rPr>
        <w:instrText xml:space="preserve"> REF _Ref488872284 \h </w:instrText>
      </w:r>
      <w:r w:rsidR="00E84BC3">
        <w:rPr>
          <w:rFonts w:ascii="Times New Roman" w:hAnsi="Times New Roman" w:cs="Times New Roman"/>
        </w:rPr>
      </w:r>
      <w:r w:rsidR="00E84BC3">
        <w:rPr>
          <w:rFonts w:ascii="Times New Roman" w:hAnsi="Times New Roman" w:cs="Times New Roman"/>
        </w:rPr>
        <w:fldChar w:fldCharType="separate"/>
      </w:r>
      <w:r w:rsidR="009A47B1" w:rsidRPr="008C078C">
        <w:rPr>
          <w:color w:val="000000" w:themeColor="text1"/>
        </w:rPr>
        <w:t>(</w:t>
      </w:r>
      <w:r w:rsidR="009A47B1">
        <w:rPr>
          <w:noProof/>
          <w:color w:val="000000" w:themeColor="text1"/>
        </w:rPr>
        <w:t>40</w:t>
      </w:r>
      <w:r w:rsidR="009A47B1" w:rsidRPr="008C078C">
        <w:rPr>
          <w:color w:val="000000" w:themeColor="text1"/>
        </w:rPr>
        <w:t>)</w:t>
      </w:r>
      <w:r w:rsidR="00E84BC3">
        <w:rPr>
          <w:rFonts w:ascii="Times New Roman" w:hAnsi="Times New Roman" w:cs="Times New Roman"/>
        </w:rPr>
        <w:fldChar w:fldCharType="end"/>
      </w:r>
      <w:r w:rsidR="00962B51" w:rsidRPr="000F30B0">
        <w:rPr>
          <w:rFonts w:ascii="Times New Roman" w:hAnsi="Times New Roman" w:cs="Times New Roman"/>
        </w:rPr>
        <w:t xml:space="preserve">. </w:t>
      </w:r>
      <w:r w:rsidR="006F5AF3" w:rsidRPr="006F5AF3">
        <w:rPr>
          <w:rFonts w:ascii="Times New Roman" w:hAnsi="Times New Roman" w:cs="Times New Roman"/>
        </w:rPr>
        <w:fldChar w:fldCharType="begin"/>
      </w:r>
      <w:r w:rsidR="006F5AF3" w:rsidRPr="006F5AF3">
        <w:rPr>
          <w:rFonts w:ascii="Times New Roman" w:hAnsi="Times New Roman" w:cs="Times New Roman"/>
        </w:rPr>
        <w:instrText xml:space="preserve"> REF _Ref488700684 \h  \* MERGEFORMAT </w:instrText>
      </w:r>
      <w:r w:rsidR="006F5AF3" w:rsidRPr="006F5AF3">
        <w:rPr>
          <w:rFonts w:ascii="Times New Roman" w:hAnsi="Times New Roman" w:cs="Times New Roman"/>
        </w:rPr>
      </w:r>
      <w:r w:rsidR="006F5AF3" w:rsidRPr="006F5AF3">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44</w:t>
      </w:r>
      <w:r w:rsidR="006F5AF3" w:rsidRPr="006F5AF3">
        <w:rPr>
          <w:rFonts w:ascii="Times New Roman" w:hAnsi="Times New Roman" w:cs="Times New Roman"/>
        </w:rPr>
        <w:fldChar w:fldCharType="end"/>
      </w:r>
      <w:r w:rsidR="006F5AF3">
        <w:rPr>
          <w:rFonts w:ascii="Times New Roman" w:hAnsi="Times New Roman" w:cs="Times New Roman"/>
        </w:rPr>
        <w:t xml:space="preserve"> </w:t>
      </w:r>
      <w:r w:rsidR="00962B51" w:rsidRPr="000F30B0">
        <w:rPr>
          <w:rFonts w:ascii="Times New Roman" w:hAnsi="Times New Roman" w:cs="Times New Roman"/>
        </w:rPr>
        <w:t>shows the main backward reactions to reforming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and their associated rates. It is quite clear that as the temperature increases the rate of these reactions increases. However, if the rates of CO formation are examined in </w:t>
      </w:r>
      <w:r w:rsidR="00057235" w:rsidRPr="00057235">
        <w:rPr>
          <w:rFonts w:ascii="Times New Roman" w:hAnsi="Times New Roman" w:cs="Times New Roman"/>
        </w:rPr>
        <w:fldChar w:fldCharType="begin"/>
      </w:r>
      <w:r w:rsidR="00057235" w:rsidRPr="00057235">
        <w:rPr>
          <w:rFonts w:ascii="Times New Roman" w:hAnsi="Times New Roman" w:cs="Times New Roman"/>
        </w:rPr>
        <w:instrText xml:space="preserve"> REF _Ref488701713 \h  \* MERGEFORMAT </w:instrText>
      </w:r>
      <w:r w:rsidR="00057235" w:rsidRPr="00057235">
        <w:rPr>
          <w:rFonts w:ascii="Times New Roman" w:hAnsi="Times New Roman" w:cs="Times New Roman"/>
        </w:rPr>
      </w:r>
      <w:r w:rsidR="00057235" w:rsidRPr="00057235">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Table </w:t>
      </w:r>
      <w:r w:rsidR="009A47B1" w:rsidRPr="009A47B1">
        <w:rPr>
          <w:rFonts w:ascii="Times New Roman" w:hAnsi="Times New Roman" w:cs="Times New Roman"/>
          <w:noProof/>
          <w:color w:val="000000" w:themeColor="text1"/>
        </w:rPr>
        <w:t>20</w:t>
      </w:r>
      <w:r w:rsidR="00057235" w:rsidRPr="00057235">
        <w:rPr>
          <w:rFonts w:ascii="Times New Roman" w:hAnsi="Times New Roman" w:cs="Times New Roman"/>
        </w:rPr>
        <w:fldChar w:fldCharType="end"/>
      </w:r>
      <w:r w:rsidR="00057235" w:rsidRPr="00057235">
        <w:rPr>
          <w:rFonts w:ascii="Times New Roman" w:hAnsi="Times New Roman" w:cs="Times New Roman"/>
        </w:rPr>
        <w:t xml:space="preserve">, </w:t>
      </w:r>
      <w:r w:rsidR="00057235" w:rsidRPr="00057235">
        <w:rPr>
          <w:rFonts w:ascii="Times New Roman" w:hAnsi="Times New Roman" w:cs="Times New Roman"/>
        </w:rPr>
        <w:fldChar w:fldCharType="begin"/>
      </w:r>
      <w:r w:rsidR="00057235" w:rsidRPr="00057235">
        <w:rPr>
          <w:rFonts w:ascii="Times New Roman" w:hAnsi="Times New Roman" w:cs="Times New Roman"/>
        </w:rPr>
        <w:instrText xml:space="preserve"> REF _Ref488701717 \h  \* MERGEFORMAT </w:instrText>
      </w:r>
      <w:r w:rsidR="00057235" w:rsidRPr="00057235">
        <w:rPr>
          <w:rFonts w:ascii="Times New Roman" w:hAnsi="Times New Roman" w:cs="Times New Roman"/>
        </w:rPr>
      </w:r>
      <w:r w:rsidR="00057235" w:rsidRPr="00057235">
        <w:rPr>
          <w:rFonts w:ascii="Times New Roman" w:hAnsi="Times New Roman" w:cs="Times New Roman"/>
        </w:rPr>
        <w:fldChar w:fldCharType="separate"/>
      </w:r>
      <w:r w:rsidR="009A47B1" w:rsidRPr="009A47B1">
        <w:rPr>
          <w:rFonts w:ascii="Times New Roman" w:hAnsi="Times New Roman" w:cs="Times New Roman"/>
          <w:noProof/>
          <w:color w:val="000000" w:themeColor="text1"/>
        </w:rPr>
        <w:t>Table</w:t>
      </w:r>
      <w:r w:rsidR="009A47B1" w:rsidRPr="0041537A">
        <w:rPr>
          <w:rFonts w:ascii="Times New Roman" w:hAnsi="Times New Roman" w:cs="Times New Roman"/>
          <w:b/>
          <w:color w:val="000000" w:themeColor="text1"/>
        </w:rPr>
        <w:t xml:space="preserve"> </w:t>
      </w:r>
      <w:r w:rsidR="009A47B1">
        <w:rPr>
          <w:rFonts w:ascii="Times New Roman" w:hAnsi="Times New Roman" w:cs="Times New Roman"/>
          <w:b/>
          <w:noProof/>
          <w:color w:val="000000" w:themeColor="text1"/>
        </w:rPr>
        <w:t>21</w:t>
      </w:r>
      <w:r w:rsidR="00057235" w:rsidRPr="00057235">
        <w:rPr>
          <w:rFonts w:ascii="Times New Roman" w:hAnsi="Times New Roman" w:cs="Times New Roman"/>
        </w:rPr>
        <w:fldChar w:fldCharType="end"/>
      </w:r>
      <w:r w:rsidR="00057235" w:rsidRPr="00057235">
        <w:rPr>
          <w:rFonts w:ascii="Times New Roman" w:hAnsi="Times New Roman" w:cs="Times New Roman"/>
        </w:rPr>
        <w:t xml:space="preserve">, </w:t>
      </w:r>
      <w:r w:rsidR="00057235" w:rsidRPr="00057235">
        <w:rPr>
          <w:rFonts w:ascii="Times New Roman" w:hAnsi="Times New Roman" w:cs="Times New Roman"/>
        </w:rPr>
        <w:fldChar w:fldCharType="begin"/>
      </w:r>
      <w:r w:rsidR="00057235" w:rsidRPr="00057235">
        <w:rPr>
          <w:rFonts w:ascii="Times New Roman" w:hAnsi="Times New Roman" w:cs="Times New Roman"/>
        </w:rPr>
        <w:instrText xml:space="preserve"> REF _Ref488701722 \h  \* MERGEFORMAT </w:instrText>
      </w:r>
      <w:r w:rsidR="00057235" w:rsidRPr="00057235">
        <w:rPr>
          <w:rFonts w:ascii="Times New Roman" w:hAnsi="Times New Roman" w:cs="Times New Roman"/>
        </w:rPr>
      </w:r>
      <w:r w:rsidR="00057235" w:rsidRPr="00057235">
        <w:rPr>
          <w:rFonts w:ascii="Times New Roman" w:hAnsi="Times New Roman" w:cs="Times New Roman"/>
        </w:rPr>
        <w:fldChar w:fldCharType="separate"/>
      </w:r>
      <w:r w:rsidR="009A47B1" w:rsidRPr="009A47B1">
        <w:rPr>
          <w:noProof/>
          <w:color w:val="000000" w:themeColor="text1"/>
        </w:rPr>
        <w:t>Table</w:t>
      </w:r>
      <w:r w:rsidR="009A47B1" w:rsidRPr="0041537A">
        <w:rPr>
          <w:b/>
          <w:color w:val="000000" w:themeColor="text1"/>
        </w:rPr>
        <w:t xml:space="preserve"> </w:t>
      </w:r>
      <w:r w:rsidR="009A47B1">
        <w:rPr>
          <w:b/>
          <w:noProof/>
          <w:color w:val="000000" w:themeColor="text1"/>
        </w:rPr>
        <w:t>22</w:t>
      </w:r>
      <w:r w:rsidR="00057235" w:rsidRPr="00057235">
        <w:rPr>
          <w:rFonts w:ascii="Times New Roman" w:hAnsi="Times New Roman" w:cs="Times New Roman"/>
        </w:rPr>
        <w:fldChar w:fldCharType="end"/>
      </w:r>
      <w:r w:rsidR="00057235" w:rsidRPr="00057235">
        <w:rPr>
          <w:rFonts w:ascii="Times New Roman" w:hAnsi="Times New Roman" w:cs="Times New Roman"/>
        </w:rPr>
        <w:t xml:space="preserve">, </w:t>
      </w:r>
      <w:r w:rsidR="00057235" w:rsidRPr="00057235">
        <w:rPr>
          <w:rFonts w:ascii="Times New Roman" w:hAnsi="Times New Roman" w:cs="Times New Roman"/>
        </w:rPr>
        <w:fldChar w:fldCharType="begin"/>
      </w:r>
      <w:r w:rsidR="00057235" w:rsidRPr="00057235">
        <w:rPr>
          <w:rFonts w:ascii="Times New Roman" w:hAnsi="Times New Roman" w:cs="Times New Roman"/>
        </w:rPr>
        <w:instrText xml:space="preserve"> REF _Ref488701724 \h  \* MERGEFORMAT </w:instrText>
      </w:r>
      <w:r w:rsidR="00057235" w:rsidRPr="00057235">
        <w:rPr>
          <w:rFonts w:ascii="Times New Roman" w:hAnsi="Times New Roman" w:cs="Times New Roman"/>
        </w:rPr>
      </w:r>
      <w:r w:rsidR="00057235" w:rsidRPr="00057235">
        <w:rPr>
          <w:rFonts w:ascii="Times New Roman" w:hAnsi="Times New Roman" w:cs="Times New Roman"/>
        </w:rPr>
        <w:fldChar w:fldCharType="separate"/>
      </w:r>
      <w:r w:rsidR="009A47B1" w:rsidRPr="009A47B1">
        <w:rPr>
          <w:rFonts w:ascii="Times New Roman" w:hAnsi="Times New Roman" w:cs="Times New Roman"/>
          <w:noProof/>
          <w:color w:val="000000" w:themeColor="text1"/>
        </w:rPr>
        <w:t>Table</w:t>
      </w:r>
      <w:r w:rsidR="009A47B1" w:rsidRPr="0041537A">
        <w:rPr>
          <w:rFonts w:ascii="Times New Roman" w:hAnsi="Times New Roman" w:cs="Times New Roman"/>
          <w:b/>
          <w:color w:val="000000" w:themeColor="text1"/>
        </w:rPr>
        <w:t xml:space="preserve"> </w:t>
      </w:r>
      <w:r w:rsidR="009A47B1">
        <w:rPr>
          <w:rFonts w:ascii="Times New Roman" w:hAnsi="Times New Roman" w:cs="Times New Roman"/>
          <w:b/>
          <w:noProof/>
          <w:color w:val="000000" w:themeColor="text1"/>
        </w:rPr>
        <w:t>23</w:t>
      </w:r>
      <w:r w:rsidR="00057235" w:rsidRPr="00057235">
        <w:rPr>
          <w:rFonts w:ascii="Times New Roman" w:hAnsi="Times New Roman" w:cs="Times New Roman"/>
        </w:rPr>
        <w:fldChar w:fldCharType="end"/>
      </w:r>
      <w:r w:rsidR="00057235" w:rsidRPr="00057235">
        <w:rPr>
          <w:rFonts w:ascii="Times New Roman" w:hAnsi="Times New Roman" w:cs="Times New Roman"/>
        </w:rPr>
        <w:t xml:space="preserve"> and </w:t>
      </w:r>
      <w:r w:rsidR="00057235" w:rsidRPr="00057235">
        <w:rPr>
          <w:rFonts w:ascii="Times New Roman" w:hAnsi="Times New Roman" w:cs="Times New Roman"/>
        </w:rPr>
        <w:fldChar w:fldCharType="begin"/>
      </w:r>
      <w:r w:rsidR="00057235" w:rsidRPr="00057235">
        <w:rPr>
          <w:rFonts w:ascii="Times New Roman" w:hAnsi="Times New Roman" w:cs="Times New Roman"/>
        </w:rPr>
        <w:instrText xml:space="preserve"> REF _Ref488701730 \h  \* MERGEFORMAT </w:instrText>
      </w:r>
      <w:r w:rsidR="00057235" w:rsidRPr="00057235">
        <w:rPr>
          <w:rFonts w:ascii="Times New Roman" w:hAnsi="Times New Roman" w:cs="Times New Roman"/>
        </w:rPr>
      </w:r>
      <w:r w:rsidR="00057235" w:rsidRPr="00057235">
        <w:rPr>
          <w:rFonts w:ascii="Times New Roman" w:hAnsi="Times New Roman" w:cs="Times New Roman"/>
        </w:rPr>
        <w:fldChar w:fldCharType="separate"/>
      </w:r>
      <w:r w:rsidR="009A47B1" w:rsidRPr="009A47B1">
        <w:rPr>
          <w:rFonts w:ascii="Times New Roman" w:hAnsi="Times New Roman" w:cs="Times New Roman"/>
          <w:noProof/>
          <w:color w:val="000000" w:themeColor="text1"/>
        </w:rPr>
        <w:t>Table</w:t>
      </w:r>
      <w:r w:rsidR="009A47B1" w:rsidRPr="0041537A">
        <w:rPr>
          <w:rFonts w:ascii="Times New Roman" w:hAnsi="Times New Roman" w:cs="Times New Roman"/>
          <w:b/>
          <w:color w:val="000000" w:themeColor="text1"/>
        </w:rPr>
        <w:t xml:space="preserve"> </w:t>
      </w:r>
      <w:r w:rsidR="009A47B1">
        <w:rPr>
          <w:rFonts w:ascii="Times New Roman" w:hAnsi="Times New Roman" w:cs="Times New Roman"/>
          <w:b/>
          <w:noProof/>
          <w:color w:val="000000" w:themeColor="text1"/>
        </w:rPr>
        <w:t>24</w:t>
      </w:r>
      <w:r w:rsidR="00057235" w:rsidRPr="00057235">
        <w:rPr>
          <w:rFonts w:ascii="Times New Roman" w:hAnsi="Times New Roman" w:cs="Times New Roman"/>
        </w:rPr>
        <w:fldChar w:fldCharType="end"/>
      </w:r>
      <w:r w:rsidR="00962B51" w:rsidRPr="000F30B0">
        <w:rPr>
          <w:rFonts w:ascii="Times New Roman" w:hAnsi="Times New Roman" w:cs="Times New Roman"/>
        </w:rPr>
        <w:t xml:space="preserve"> in the Appendix it can be seen that there is no tem</w:t>
      </w:r>
      <w:r w:rsidR="006F5AF3">
        <w:rPr>
          <w:rFonts w:ascii="Times New Roman" w:hAnsi="Times New Roman" w:cs="Times New Roman"/>
        </w:rPr>
        <w:t xml:space="preserve">perature dependence on the rate, </w:t>
      </w:r>
      <w:r w:rsidR="00962B51" w:rsidRPr="000F30B0">
        <w:rPr>
          <w:rFonts w:ascii="Times New Roman" w:hAnsi="Times New Roman" w:cs="Times New Roman"/>
        </w:rPr>
        <w:t xml:space="preserve">instead the rate is dependent on the electron energy.  </w:t>
      </w:r>
    </w:p>
    <w:p w14:paraId="093A9B99" w14:textId="0B3584CF" w:rsidR="00962B51" w:rsidRDefault="00962B51" w:rsidP="008722BC">
      <w:pPr>
        <w:pStyle w:val="Heading3"/>
        <w:numPr>
          <w:ilvl w:val="2"/>
          <w:numId w:val="1"/>
        </w:numPr>
      </w:pPr>
      <w:bookmarkStart w:id="206" w:name="_Toc489385308"/>
      <w:r w:rsidRPr="000F30B0">
        <w:lastRenderedPageBreak/>
        <w:t>Effect of frequency</w:t>
      </w:r>
      <w:bookmarkEnd w:id="206"/>
      <w:r w:rsidRPr="000F30B0">
        <w:t xml:space="preserve"> </w:t>
      </w:r>
    </w:p>
    <w:p w14:paraId="1F34C268" w14:textId="77777777" w:rsidR="006D6786" w:rsidRPr="006D6786" w:rsidRDefault="006D6786" w:rsidP="006D6786"/>
    <w:p w14:paraId="286FF65A" w14:textId="2266018C"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For the same gas mixtures as described in Section </w:t>
      </w:r>
      <w:r w:rsidR="00057235">
        <w:rPr>
          <w:rFonts w:ascii="Times New Roman" w:hAnsi="Times New Roman" w:cs="Times New Roman"/>
        </w:rPr>
        <w:fldChar w:fldCharType="begin"/>
      </w:r>
      <w:r w:rsidR="00057235">
        <w:rPr>
          <w:rFonts w:ascii="Times New Roman" w:hAnsi="Times New Roman" w:cs="Times New Roman"/>
        </w:rPr>
        <w:instrText xml:space="preserve"> REF _Ref488701860 \r \h </w:instrText>
      </w:r>
      <w:r w:rsidR="00057235">
        <w:rPr>
          <w:rFonts w:ascii="Times New Roman" w:hAnsi="Times New Roman" w:cs="Times New Roman"/>
        </w:rPr>
      </w:r>
      <w:r w:rsidR="00057235">
        <w:rPr>
          <w:rFonts w:ascii="Times New Roman" w:hAnsi="Times New Roman" w:cs="Times New Roman"/>
        </w:rPr>
        <w:fldChar w:fldCharType="separate"/>
      </w:r>
      <w:r w:rsidR="009A47B1">
        <w:rPr>
          <w:rFonts w:ascii="Times New Roman" w:hAnsi="Times New Roman" w:cs="Times New Roman"/>
        </w:rPr>
        <w:t>5.2.1</w:t>
      </w:r>
      <w:r w:rsidR="00057235">
        <w:rPr>
          <w:rFonts w:ascii="Times New Roman" w:hAnsi="Times New Roman" w:cs="Times New Roman"/>
        </w:rPr>
        <w:fldChar w:fldCharType="end"/>
      </w:r>
      <w:r w:rsidRPr="000F30B0">
        <w:rPr>
          <w:rFonts w:ascii="Times New Roman" w:hAnsi="Times New Roman" w:cs="Times New Roman"/>
        </w:rPr>
        <w:t>. the effect of frequency on CO</w:t>
      </w:r>
      <w:r w:rsidRPr="000F30B0">
        <w:rPr>
          <w:rFonts w:ascii="Times New Roman" w:hAnsi="Times New Roman" w:cs="Times New Roman"/>
          <w:vertAlign w:val="subscript"/>
        </w:rPr>
        <w:t>2</w:t>
      </w:r>
      <w:r w:rsidRPr="000F30B0">
        <w:rPr>
          <w:rFonts w:ascii="Times New Roman" w:hAnsi="Times New Roman" w:cs="Times New Roman"/>
        </w:rPr>
        <w:t xml:space="preserve"> conversion was demonstrated experimentally. In these experiments the voltage was fixed at 17 kV (v5) and the frequency altered between 65 Hz to 1717 Hz (f1 = 65 Hz, f2 = 855 Hz and f3 = 1717 Hz).</w:t>
      </w:r>
    </w:p>
    <w:p w14:paraId="6A4AB641" w14:textId="126BC8B3" w:rsidR="00962B51" w:rsidRPr="000F30B0" w:rsidRDefault="00962B51" w:rsidP="00962B51">
      <w:pPr>
        <w:jc w:val="both"/>
        <w:rPr>
          <w:rFonts w:ascii="Times New Roman" w:hAnsi="Times New Roman" w:cs="Times New Roman"/>
        </w:rPr>
      </w:pPr>
    </w:p>
    <w:p w14:paraId="4F3EDA77" w14:textId="12EFAE54"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 </w:t>
      </w:r>
    </w:p>
    <w:p w14:paraId="394FF4ED" w14:textId="2060EC2F" w:rsidR="00962B51" w:rsidRPr="000F30B0" w:rsidRDefault="00962B51" w:rsidP="00962B51">
      <w:pPr>
        <w:jc w:val="both"/>
        <w:rPr>
          <w:rFonts w:ascii="Times New Roman" w:hAnsi="Times New Roman" w:cs="Times New Roman"/>
        </w:rPr>
      </w:pPr>
      <w:r w:rsidRPr="000F30B0">
        <w:rPr>
          <w:noProof/>
          <w:lang w:eastAsia="en-GB"/>
        </w:rPr>
        <w:lastRenderedPageBreak/>
        <mc:AlternateContent>
          <mc:Choice Requires="wps">
            <w:drawing>
              <wp:anchor distT="0" distB="0" distL="114300" distR="114300" simplePos="0" relativeHeight="251623424" behindDoc="0" locked="0" layoutInCell="1" allowOverlap="1" wp14:anchorId="7D662F20" wp14:editId="74E5E8AA">
                <wp:simplePos x="0" y="0"/>
                <wp:positionH relativeFrom="margin">
                  <wp:align>center</wp:align>
                </wp:positionH>
                <wp:positionV relativeFrom="paragraph">
                  <wp:posOffset>-118110</wp:posOffset>
                </wp:positionV>
                <wp:extent cx="6141493" cy="9471234"/>
                <wp:effectExtent l="0" t="0" r="0" b="0"/>
                <wp:wrapTopAndBottom/>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3" cy="9471234"/>
                        </a:xfrm>
                        <a:prstGeom prst="rect">
                          <a:avLst/>
                        </a:prstGeom>
                        <a:solidFill>
                          <a:srgbClr val="FFFFFF"/>
                        </a:solidFill>
                        <a:ln w="9525">
                          <a:noFill/>
                          <a:miter lim="800000"/>
                          <a:headEnd/>
                          <a:tailEnd/>
                        </a:ln>
                      </wps:spPr>
                      <wps:txbx>
                        <w:txbxContent>
                          <w:p w14:paraId="2B9C36BE" w14:textId="77777777" w:rsidR="000F457A" w:rsidRDefault="000F457A" w:rsidP="00962B51">
                            <w:pPr>
                              <w:keepNext/>
                            </w:pPr>
                            <w:r w:rsidRPr="00BB092B">
                              <w:rPr>
                                <w:rFonts w:ascii="Times New Roman" w:hAnsi="Times New Roman" w:cs="Times New Roman"/>
                                <w:noProof/>
                                <w:lang w:eastAsia="en-GB"/>
                              </w:rPr>
                              <w:drawing>
                                <wp:inline distT="0" distB="0" distL="0" distR="0" wp14:anchorId="3BD73970" wp14:editId="4AC34E89">
                                  <wp:extent cx="2743200" cy="2743200"/>
                                  <wp:effectExtent l="0" t="0" r="0" b="0"/>
                                  <wp:docPr id="4920" name="Chart 4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r w:rsidRPr="00BB092B">
                              <w:rPr>
                                <w:rFonts w:ascii="Times New Roman" w:hAnsi="Times New Roman" w:cs="Times New Roman"/>
                                <w:noProof/>
                                <w:lang w:eastAsia="en-GB"/>
                              </w:rPr>
                              <w:drawing>
                                <wp:inline distT="0" distB="0" distL="0" distR="0" wp14:anchorId="41A8B73C" wp14:editId="008A4DFF">
                                  <wp:extent cx="2743200" cy="2743200"/>
                                  <wp:effectExtent l="0" t="0" r="0" b="0"/>
                                  <wp:docPr id="4921" name="Chart 4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sidRPr="00BB092B">
                              <w:rPr>
                                <w:rFonts w:ascii="Times New Roman" w:hAnsi="Times New Roman" w:cs="Times New Roman"/>
                                <w:noProof/>
                                <w:lang w:eastAsia="en-GB"/>
                              </w:rPr>
                              <w:drawing>
                                <wp:inline distT="0" distB="0" distL="0" distR="0" wp14:anchorId="54DED0E7" wp14:editId="030120A3">
                                  <wp:extent cx="2743200" cy="2743200"/>
                                  <wp:effectExtent l="0" t="0" r="0" b="0"/>
                                  <wp:docPr id="4922" name="Chart 49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r w:rsidRPr="00BB092B">
                              <w:rPr>
                                <w:rFonts w:ascii="Times New Roman" w:hAnsi="Times New Roman" w:cs="Times New Roman"/>
                                <w:noProof/>
                                <w:lang w:eastAsia="en-GB"/>
                              </w:rPr>
                              <w:drawing>
                                <wp:inline distT="0" distB="0" distL="0" distR="0" wp14:anchorId="5D4DCFAD" wp14:editId="0D24FE1D">
                                  <wp:extent cx="2743200" cy="2743200"/>
                                  <wp:effectExtent l="0" t="0" r="0" b="0"/>
                                  <wp:docPr id="4923" name="Chart 4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r w:rsidRPr="00BB092B">
                              <w:rPr>
                                <w:rFonts w:ascii="Times New Roman" w:hAnsi="Times New Roman" w:cs="Times New Roman"/>
                                <w:noProof/>
                                <w:lang w:eastAsia="en-GB"/>
                              </w:rPr>
                              <w:drawing>
                                <wp:inline distT="0" distB="0" distL="0" distR="0" wp14:anchorId="5F3555FB" wp14:editId="1C3067E9">
                                  <wp:extent cx="2743200" cy="2743200"/>
                                  <wp:effectExtent l="0" t="0" r="0" b="0"/>
                                  <wp:docPr id="4924" name="Chart 4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2ECD896" w14:textId="4F3E10C0" w:rsidR="000F457A" w:rsidRPr="00106239" w:rsidRDefault="000F457A" w:rsidP="00962B51">
                            <w:pPr>
                              <w:pStyle w:val="Caption"/>
                              <w:jc w:val="center"/>
                              <w:rPr>
                                <w:rFonts w:ascii="Times New Roman" w:hAnsi="Times New Roman" w:cs="Times New Roman"/>
                                <w:b w:val="0"/>
                                <w:color w:val="auto"/>
                                <w:sz w:val="22"/>
                              </w:rPr>
                            </w:pPr>
                            <w:bookmarkStart w:id="207" w:name="_Toc488690290"/>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45</w:t>
                            </w:r>
                            <w:r w:rsidRPr="00106239">
                              <w:rPr>
                                <w:rFonts w:ascii="Times New Roman" w:hAnsi="Times New Roman" w:cs="Times New Roman"/>
                                <w:b w:val="0"/>
                                <w:color w:val="auto"/>
                                <w:sz w:val="22"/>
                              </w:rPr>
                              <w:fldChar w:fldCharType="end"/>
                            </w:r>
                            <w:r>
                              <w:rPr>
                                <w:rFonts w:ascii="Times New Roman" w:hAnsi="Times New Roman" w:cs="Times New Roman"/>
                                <w:b w:val="0"/>
                                <w:color w:val="auto"/>
                                <w:sz w:val="22"/>
                              </w:rPr>
                              <w:t>: Effect</w:t>
                            </w:r>
                            <w:r w:rsidRPr="00106239">
                              <w:rPr>
                                <w:rFonts w:ascii="Times New Roman" w:hAnsi="Times New Roman" w:cs="Times New Roman"/>
                                <w:b w:val="0"/>
                                <w:color w:val="auto"/>
                                <w:sz w:val="22"/>
                              </w:rPr>
                              <w:t xml:space="preserve"> of </w:t>
                            </w:r>
                            <w:r>
                              <w:rPr>
                                <w:rFonts w:ascii="Times New Roman" w:hAnsi="Times New Roman" w:cs="Times New Roman"/>
                                <w:b w:val="0"/>
                                <w:color w:val="auto"/>
                                <w:sz w:val="22"/>
                              </w:rPr>
                              <w:t>frequency</w:t>
                            </w:r>
                            <w:r w:rsidRPr="00106239">
                              <w:rPr>
                                <w:rFonts w:ascii="Times New Roman" w:hAnsi="Times New Roman" w:cs="Times New Roman"/>
                                <w:b w:val="0"/>
                                <w:color w:val="auto"/>
                                <w:sz w:val="22"/>
                              </w:rPr>
                              <w:t xml:space="preserve"> on conversion for mixtures of a) Pure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 xml:space="preserve"> b) 75%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25% Ar c) 50%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/50% Ar d) 25%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/75% Ar e) 10%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/90% Ar</w:t>
                            </w:r>
                            <w:bookmarkEnd w:id="207"/>
                          </w:p>
                          <w:p w14:paraId="733DC9DB"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62F20" id="_x0000_s1341" type="#_x0000_t202" style="position:absolute;left:0;text-align:left;margin-left:0;margin-top:-9.3pt;width:483.6pt;height:745.75pt;z-index:251623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" stroked="f">
                <v:textbox>
                  <w:txbxContent>
                    <w:p w14:paraId="2B9C36BE" w14:textId="77777777" w:rsidR="000F457A" w:rsidRDefault="000F457A" w:rsidP="00962B51">
                      <w:pPr>
                        <w:keepNext/>
                      </w:pPr>
                      <w:r w:rsidRPr="00BB092B">
                        <w:rPr>
                          <w:rFonts w:ascii="Times New Roman" w:hAnsi="Times New Roman" w:cs="Times New Roman"/>
                          <w:noProof/>
                          <w:lang w:eastAsia="en-GB"/>
                        </w:rPr>
                        <w:drawing>
                          <wp:inline distT="0" distB="0" distL="0" distR="0" wp14:anchorId="3BD73970" wp14:editId="4AC34E89">
                            <wp:extent cx="2743200" cy="2743200"/>
                            <wp:effectExtent l="0" t="0" r="0" b="0"/>
                            <wp:docPr id="4920" name="Chart 4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r w:rsidRPr="00BB092B">
                        <w:rPr>
                          <w:rFonts w:ascii="Times New Roman" w:hAnsi="Times New Roman" w:cs="Times New Roman"/>
                          <w:noProof/>
                          <w:lang w:eastAsia="en-GB"/>
                        </w:rPr>
                        <w:drawing>
                          <wp:inline distT="0" distB="0" distL="0" distR="0" wp14:anchorId="41A8B73C" wp14:editId="008A4DFF">
                            <wp:extent cx="2743200" cy="2743200"/>
                            <wp:effectExtent l="0" t="0" r="0" b="0"/>
                            <wp:docPr id="4921" name="Chart 4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sidRPr="00BB092B">
                        <w:rPr>
                          <w:rFonts w:ascii="Times New Roman" w:hAnsi="Times New Roman" w:cs="Times New Roman"/>
                          <w:noProof/>
                          <w:lang w:eastAsia="en-GB"/>
                        </w:rPr>
                        <w:drawing>
                          <wp:inline distT="0" distB="0" distL="0" distR="0" wp14:anchorId="54DED0E7" wp14:editId="030120A3">
                            <wp:extent cx="2743200" cy="2743200"/>
                            <wp:effectExtent l="0" t="0" r="0" b="0"/>
                            <wp:docPr id="4922" name="Chart 49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r w:rsidRPr="00BB092B">
                        <w:rPr>
                          <w:rFonts w:ascii="Times New Roman" w:hAnsi="Times New Roman" w:cs="Times New Roman"/>
                          <w:noProof/>
                          <w:lang w:eastAsia="en-GB"/>
                        </w:rPr>
                        <w:drawing>
                          <wp:inline distT="0" distB="0" distL="0" distR="0" wp14:anchorId="5D4DCFAD" wp14:editId="0D24FE1D">
                            <wp:extent cx="2743200" cy="2743200"/>
                            <wp:effectExtent l="0" t="0" r="0" b="0"/>
                            <wp:docPr id="4923" name="Chart 4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r w:rsidRPr="00BB092B">
                        <w:rPr>
                          <w:rFonts w:ascii="Times New Roman" w:hAnsi="Times New Roman" w:cs="Times New Roman"/>
                          <w:noProof/>
                          <w:lang w:eastAsia="en-GB"/>
                        </w:rPr>
                        <w:drawing>
                          <wp:inline distT="0" distB="0" distL="0" distR="0" wp14:anchorId="5F3555FB" wp14:editId="1C3067E9">
                            <wp:extent cx="2743200" cy="2743200"/>
                            <wp:effectExtent l="0" t="0" r="0" b="0"/>
                            <wp:docPr id="4924" name="Chart 4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22ECD896" w14:textId="4F3E10C0" w:rsidR="000F457A" w:rsidRPr="00106239" w:rsidRDefault="000F457A" w:rsidP="00962B51">
                      <w:pPr>
                        <w:pStyle w:val="Caption"/>
                        <w:jc w:val="center"/>
                        <w:rPr>
                          <w:rFonts w:ascii="Times New Roman" w:hAnsi="Times New Roman" w:cs="Times New Roman"/>
                          <w:b w:val="0"/>
                          <w:color w:val="auto"/>
                          <w:sz w:val="22"/>
                        </w:rPr>
                      </w:pPr>
                      <w:bookmarkStart w:id="208" w:name="_Toc488690290"/>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45</w:t>
                      </w:r>
                      <w:r w:rsidRPr="00106239">
                        <w:rPr>
                          <w:rFonts w:ascii="Times New Roman" w:hAnsi="Times New Roman" w:cs="Times New Roman"/>
                          <w:b w:val="0"/>
                          <w:color w:val="auto"/>
                          <w:sz w:val="22"/>
                        </w:rPr>
                        <w:fldChar w:fldCharType="end"/>
                      </w:r>
                      <w:r>
                        <w:rPr>
                          <w:rFonts w:ascii="Times New Roman" w:hAnsi="Times New Roman" w:cs="Times New Roman"/>
                          <w:b w:val="0"/>
                          <w:color w:val="auto"/>
                          <w:sz w:val="22"/>
                        </w:rPr>
                        <w:t>: Effect</w:t>
                      </w:r>
                      <w:r w:rsidRPr="00106239">
                        <w:rPr>
                          <w:rFonts w:ascii="Times New Roman" w:hAnsi="Times New Roman" w:cs="Times New Roman"/>
                          <w:b w:val="0"/>
                          <w:color w:val="auto"/>
                          <w:sz w:val="22"/>
                        </w:rPr>
                        <w:t xml:space="preserve"> of </w:t>
                      </w:r>
                      <w:r>
                        <w:rPr>
                          <w:rFonts w:ascii="Times New Roman" w:hAnsi="Times New Roman" w:cs="Times New Roman"/>
                          <w:b w:val="0"/>
                          <w:color w:val="auto"/>
                          <w:sz w:val="22"/>
                        </w:rPr>
                        <w:t>frequency</w:t>
                      </w:r>
                      <w:r w:rsidRPr="00106239">
                        <w:rPr>
                          <w:rFonts w:ascii="Times New Roman" w:hAnsi="Times New Roman" w:cs="Times New Roman"/>
                          <w:b w:val="0"/>
                          <w:color w:val="auto"/>
                          <w:sz w:val="22"/>
                        </w:rPr>
                        <w:t xml:space="preserve"> on conversion for mixtures of a) Pure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 xml:space="preserve"> b) 75%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25% Ar c) 50%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/50% Ar d) 25%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/75% Ar e) 10% CO</w:t>
                      </w:r>
                      <w:r w:rsidRPr="00805AAC">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/90% Ar</w:t>
                      </w:r>
                      <w:bookmarkEnd w:id="208"/>
                    </w:p>
                    <w:p w14:paraId="733DC9DB" w14:textId="77777777" w:rsidR="000F457A" w:rsidRDefault="000F457A" w:rsidP="00962B51"/>
                  </w:txbxContent>
                </v:textbox>
                <w10:wrap type="topAndBottom" anchorx="margin"/>
              </v:shape>
            </w:pict>
          </mc:Fallback>
        </mc:AlternateContent>
      </w:r>
      <w:r w:rsidRPr="000F30B0">
        <w:rPr>
          <w:rFonts w:ascii="Times New Roman" w:hAnsi="Times New Roman" w:cs="Times New Roman"/>
        </w:rPr>
        <w:t xml:space="preserve">Close analysis shows that changing the frequency has a greater effect than changing the voltage. </w:t>
      </w:r>
      <w:r w:rsidRPr="000F30B0">
        <w:rPr>
          <w:rFonts w:ascii="Times New Roman" w:hAnsi="Times New Roman" w:cs="Times New Roman"/>
        </w:rPr>
        <w:lastRenderedPageBreak/>
        <w:t xml:space="preserve">Increasing the frequency improves the conversion in all gas mixtures, this is due </w:t>
      </w:r>
      <w:r w:rsidR="004746BA">
        <w:rPr>
          <w:rFonts w:ascii="Times New Roman" w:hAnsi="Times New Roman" w:cs="Times New Roman"/>
        </w:rPr>
        <w:t xml:space="preserve">to </w:t>
      </w:r>
      <w:r w:rsidRPr="000F30B0">
        <w:rPr>
          <w:rFonts w:ascii="Times New Roman" w:hAnsi="Times New Roman" w:cs="Times New Roman"/>
        </w:rPr>
        <w:t xml:space="preserve">more pulses being applied over the residence time; more pulses equates to more applied energy increasing the chance of successful electron impact collisions resulting in dissociation. It is theorised that further increasing the frequency would also increase the conversion however, at higher frequencies the stability of the discharge decreased and transitioned into the spark regime. An additional issue with operating under higher frequencies is the generation of more EM radiation which caused problems with data collection. Increasing the </w:t>
      </w:r>
      <w:r w:rsidR="009F6A7E">
        <w:rPr>
          <w:rFonts w:ascii="Times New Roman" w:hAnsi="Times New Roman" w:cs="Times New Roman"/>
        </w:rPr>
        <w:t>argon</w:t>
      </w:r>
      <w:r w:rsidRPr="000F30B0">
        <w:rPr>
          <w:rFonts w:ascii="Times New Roman" w:hAnsi="Times New Roman" w:cs="Times New Roman"/>
        </w:rPr>
        <w:t xml:space="preserve"> composition in the gas mixture only exacerbated these issues. This deviation away from the corona regime type of discharge is the reasoning behind why, in gas mixtures containing &gt;75% </w:t>
      </w:r>
      <w:r w:rsidR="009F6A7E">
        <w:rPr>
          <w:rFonts w:ascii="Times New Roman" w:hAnsi="Times New Roman" w:cs="Times New Roman"/>
        </w:rPr>
        <w:t>argon</w:t>
      </w:r>
      <w:r w:rsidRPr="000F30B0">
        <w:rPr>
          <w:rFonts w:ascii="Times New Roman" w:hAnsi="Times New Roman" w:cs="Times New Roman"/>
        </w:rPr>
        <w:t>, that the conversion begins to decrease over the residence time. As explained above for these gas mixtures, it is believed that a spark discharge is developing within the reactor and causing localised gas heating.</w:t>
      </w:r>
    </w:p>
    <w:p w14:paraId="4B73FEF0" w14:textId="41517E26" w:rsidR="00962B51" w:rsidRPr="000F30B0" w:rsidRDefault="00962B51" w:rsidP="00962B51">
      <w:pPr>
        <w:jc w:val="both"/>
        <w:rPr>
          <w:rFonts w:ascii="Times New Roman" w:hAnsi="Times New Roman" w:cs="Times New Roman"/>
        </w:rPr>
      </w:pPr>
      <w:r w:rsidRPr="000F30B0">
        <w:rPr>
          <w:noProof/>
          <w:lang w:eastAsia="en-GB"/>
        </w:rPr>
        <w:drawing>
          <wp:anchor distT="0" distB="0" distL="114300" distR="114300" simplePos="0" relativeHeight="251624448" behindDoc="0" locked="0" layoutInCell="1" allowOverlap="1" wp14:anchorId="01B280C7" wp14:editId="331BB838">
            <wp:simplePos x="0" y="0"/>
            <wp:positionH relativeFrom="margin">
              <wp:align>center</wp:align>
            </wp:positionH>
            <wp:positionV relativeFrom="paragraph">
              <wp:posOffset>1480820</wp:posOffset>
            </wp:positionV>
            <wp:extent cx="4374515" cy="2611755"/>
            <wp:effectExtent l="0" t="0" r="6985" b="0"/>
            <wp:wrapTopAndBottom/>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It was observed at the lowest tested frequency the conversion remained at less than ~1% (and was 0% for pure CO</w:t>
      </w:r>
      <w:r w:rsidRPr="000F30B0">
        <w:rPr>
          <w:rFonts w:ascii="Times New Roman" w:hAnsi="Times New Roman" w:cs="Times New Roman"/>
          <w:vertAlign w:val="subscript"/>
        </w:rPr>
        <w:t>2</w:t>
      </w:r>
      <w:r w:rsidRPr="000F30B0">
        <w:rPr>
          <w:rFonts w:ascii="Times New Roman" w:hAnsi="Times New Roman" w:cs="Times New Roman"/>
        </w:rPr>
        <w:t>) indeed, using video evidence it was difficult to observe plasma formation therefore it can be concluded that insufficient energy was being supplied to the gas to, in pure CO</w:t>
      </w:r>
      <w:r w:rsidRPr="000F30B0">
        <w:rPr>
          <w:rFonts w:ascii="Times New Roman" w:hAnsi="Times New Roman" w:cs="Times New Roman"/>
          <w:vertAlign w:val="subscript"/>
        </w:rPr>
        <w:t>2</w:t>
      </w:r>
      <w:r w:rsidRPr="000F30B0">
        <w:rPr>
          <w:rFonts w:ascii="Times New Roman" w:hAnsi="Times New Roman" w:cs="Times New Roman"/>
        </w:rPr>
        <w:t xml:space="preserve">, ignite a plasma or once ignited supply enough energetic </w:t>
      </w:r>
      <w:r w:rsidR="004746BA">
        <w:rPr>
          <w:rFonts w:ascii="Times New Roman" w:hAnsi="Times New Roman" w:cs="Times New Roman"/>
        </w:rPr>
        <w:t>electrons</w:t>
      </w:r>
      <w:r w:rsidRPr="000F30B0">
        <w:rPr>
          <w:rFonts w:ascii="Times New Roman" w:hAnsi="Times New Roman" w:cs="Times New Roman"/>
        </w:rPr>
        <w:t xml:space="preserve"> to participate in electron impact collisions.    </w:t>
      </w:r>
    </w:p>
    <w:p w14:paraId="3C082B08" w14:textId="77777777" w:rsidR="00962B51" w:rsidRPr="000F30B0" w:rsidRDefault="00962B51" w:rsidP="008722BC">
      <w:pPr>
        <w:pStyle w:val="Heading3"/>
        <w:numPr>
          <w:ilvl w:val="2"/>
          <w:numId w:val="1"/>
        </w:numPr>
      </w:pPr>
      <w:bookmarkStart w:id="209" w:name="_Toc489385309"/>
      <w:r w:rsidRPr="000F30B0">
        <w:t>Effect of gas composition</w:t>
      </w:r>
      <w:bookmarkEnd w:id="209"/>
      <w:r w:rsidRPr="000F30B0">
        <w:t xml:space="preserve"> </w:t>
      </w:r>
    </w:p>
    <w:p w14:paraId="2067B6B0" w14:textId="77777777" w:rsidR="00962B51" w:rsidRPr="000F30B0" w:rsidRDefault="00962B51" w:rsidP="00962B51">
      <w:pPr>
        <w:jc w:val="both"/>
        <w:rPr>
          <w:rFonts w:ascii="Times New Roman" w:hAnsi="Times New Roman" w:cs="Times New Roman"/>
        </w:rPr>
      </w:pPr>
    </w:p>
    <w:p w14:paraId="45D83D2D" w14:textId="23AEB956" w:rsidR="00962B51" w:rsidRPr="000F30B0" w:rsidRDefault="00B80F12" w:rsidP="00962B51">
      <w:pPr>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625472" behindDoc="0" locked="0" layoutInCell="1" allowOverlap="1" wp14:anchorId="083824DB" wp14:editId="49771CED">
                <wp:simplePos x="0" y="0"/>
                <wp:positionH relativeFrom="margin">
                  <wp:align>center</wp:align>
                </wp:positionH>
                <wp:positionV relativeFrom="paragraph">
                  <wp:posOffset>2587673</wp:posOffset>
                </wp:positionV>
                <wp:extent cx="4374515" cy="635"/>
                <wp:effectExtent l="0" t="0" r="6985" b="0"/>
                <wp:wrapTopAndBottom/>
                <wp:docPr id="86" name="Text Box 86"/>
                <wp:cNvGraphicFramePr/>
                <a:graphic xmlns:a="http://schemas.openxmlformats.org/drawingml/2006/main">
                  <a:graphicData uri="http://schemas.microsoft.com/office/word/2010/wordprocessingShape">
                    <wps:wsp>
                      <wps:cNvSpPr txBox="1"/>
                      <wps:spPr>
                        <a:xfrm>
                          <a:off x="0" y="0"/>
                          <a:ext cx="4374515" cy="635"/>
                        </a:xfrm>
                        <a:prstGeom prst="rect">
                          <a:avLst/>
                        </a:prstGeom>
                        <a:solidFill>
                          <a:prstClr val="white"/>
                        </a:solidFill>
                        <a:ln>
                          <a:noFill/>
                        </a:ln>
                        <a:effectLst/>
                      </wps:spPr>
                      <wps:txbx>
                        <w:txbxContent>
                          <w:p w14:paraId="568C164B" w14:textId="41CDF9CB" w:rsidR="000F457A" w:rsidRPr="004746BA" w:rsidRDefault="000F457A" w:rsidP="00962B51">
                            <w:pPr>
                              <w:pStyle w:val="Caption"/>
                              <w:jc w:val="center"/>
                              <w:rPr>
                                <w:rFonts w:ascii="Times New Roman" w:hAnsi="Times New Roman" w:cs="Times New Roman"/>
                                <w:b w:val="0"/>
                                <w:noProof/>
                                <w:color w:val="auto"/>
                                <w:sz w:val="22"/>
                              </w:rPr>
                            </w:pPr>
                            <w:bookmarkStart w:id="210" w:name="_Ref488702329"/>
                            <w:bookmarkStart w:id="211" w:name="_Toc488690291"/>
                            <w:r w:rsidRPr="001B5889">
                              <w:rPr>
                                <w:rFonts w:ascii="Times New Roman" w:hAnsi="Times New Roman" w:cs="Times New Roman"/>
                                <w:b w:val="0"/>
                                <w:color w:val="auto"/>
                                <w:sz w:val="22"/>
                              </w:rPr>
                              <w:t xml:space="preserve">Figure </w:t>
                            </w:r>
                            <w:r w:rsidRPr="001B5889">
                              <w:rPr>
                                <w:rFonts w:ascii="Times New Roman" w:hAnsi="Times New Roman" w:cs="Times New Roman"/>
                                <w:b w:val="0"/>
                                <w:color w:val="auto"/>
                                <w:sz w:val="22"/>
                              </w:rPr>
                              <w:fldChar w:fldCharType="begin"/>
                            </w:r>
                            <w:r w:rsidRPr="001B5889">
                              <w:rPr>
                                <w:rFonts w:ascii="Times New Roman" w:hAnsi="Times New Roman" w:cs="Times New Roman"/>
                                <w:b w:val="0"/>
                                <w:color w:val="auto"/>
                                <w:sz w:val="22"/>
                              </w:rPr>
                              <w:instrText xml:space="preserve"> SEQ Figure \* ARABIC </w:instrText>
                            </w:r>
                            <w:r w:rsidRPr="001B588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46</w:t>
                            </w:r>
                            <w:r w:rsidRPr="001B5889">
                              <w:rPr>
                                <w:rFonts w:ascii="Times New Roman" w:hAnsi="Times New Roman" w:cs="Times New Roman"/>
                                <w:b w:val="0"/>
                                <w:color w:val="auto"/>
                                <w:sz w:val="22"/>
                              </w:rPr>
                              <w:fldChar w:fldCharType="end"/>
                            </w:r>
                            <w:bookmarkEnd w:id="210"/>
                            <w:r w:rsidRPr="001B5889">
                              <w:rPr>
                                <w:rFonts w:ascii="Times New Roman" w:hAnsi="Times New Roman" w:cs="Times New Roman"/>
                                <w:b w:val="0"/>
                                <w:color w:val="auto"/>
                                <w:sz w:val="22"/>
                              </w:rPr>
                              <w:t>: Effect of gas composition on conversion</w:t>
                            </w:r>
                            <w:bookmarkEnd w:id="211"/>
                            <w:r>
                              <w:rPr>
                                <w:rFonts w:ascii="Times New Roman" w:hAnsi="Times New Roman" w:cs="Times New Roman"/>
                                <w:b w:val="0"/>
                                <w:color w:val="auto"/>
                                <w:sz w:val="22"/>
                              </w:rPr>
                              <w:t xml:space="preserve"> for conditions </w:t>
                            </w:r>
                            <w:r w:rsidRPr="00BF7D57">
                              <w:rPr>
                                <w:rFonts w:ascii="Times New Roman" w:hAnsi="Times New Roman" w:cs="Times New Roman"/>
                                <w:b w:val="0"/>
                                <w:i/>
                                <w:color w:val="auto"/>
                                <w:sz w:val="22"/>
                              </w:rPr>
                              <w:t>f</w:t>
                            </w:r>
                            <w:r>
                              <w:rPr>
                                <w:rFonts w:ascii="Times New Roman" w:hAnsi="Times New Roman" w:cs="Times New Roman"/>
                                <w:b w:val="0"/>
                                <w:color w:val="auto"/>
                                <w:sz w:val="22"/>
                              </w:rPr>
                              <w:t xml:space="preserve"> = 1717 Hz, V = 17 kV and flowrate 200 cm</w:t>
                            </w:r>
                            <w:r>
                              <w:rPr>
                                <w:rFonts w:ascii="Times New Roman" w:hAnsi="Times New Roman" w:cs="Times New Roman"/>
                                <w:b w:val="0"/>
                                <w:color w:val="auto"/>
                                <w:sz w:val="22"/>
                                <w:vertAlign w:val="superscript"/>
                              </w:rPr>
                              <w:t>3</w:t>
                            </w:r>
                            <w:r>
                              <w:rPr>
                                <w:rFonts w:ascii="Times New Roman" w:hAnsi="Times New Roman" w:cs="Times New Roman"/>
                                <w:b w:val="0"/>
                                <w:color w:val="auto"/>
                                <w:sz w:val="22"/>
                              </w:rPr>
                              <w:t>/min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3824DB" id="Text Box 86" o:spid="_x0000_s1342" type="#_x0000_t202" style="position:absolute;left:0;text-align:left;margin-left:0;margin-top:203.75pt;width:344.45pt;height:.05pt;z-index:2516254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" stroked="f">
                <v:textbox style="mso-fit-shape-to-text:t" inset="0,0,0,0">
                  <w:txbxContent>
                    <w:p w14:paraId="568C164B" w14:textId="41CDF9CB" w:rsidR="000F457A" w:rsidRPr="004746BA" w:rsidRDefault="000F457A" w:rsidP="00962B51">
                      <w:pPr>
                        <w:pStyle w:val="Caption"/>
                        <w:jc w:val="center"/>
                        <w:rPr>
                          <w:rFonts w:ascii="Times New Roman" w:hAnsi="Times New Roman" w:cs="Times New Roman"/>
                          <w:b w:val="0"/>
                          <w:noProof/>
                          <w:color w:val="auto"/>
                          <w:sz w:val="22"/>
                        </w:rPr>
                      </w:pPr>
                      <w:bookmarkStart w:id="212" w:name="_Ref488702329"/>
                      <w:bookmarkStart w:id="213" w:name="_Toc488690291"/>
                      <w:r w:rsidRPr="001B5889">
                        <w:rPr>
                          <w:rFonts w:ascii="Times New Roman" w:hAnsi="Times New Roman" w:cs="Times New Roman"/>
                          <w:b w:val="0"/>
                          <w:color w:val="auto"/>
                          <w:sz w:val="22"/>
                        </w:rPr>
                        <w:t xml:space="preserve">Figure </w:t>
                      </w:r>
                      <w:r w:rsidRPr="001B5889">
                        <w:rPr>
                          <w:rFonts w:ascii="Times New Roman" w:hAnsi="Times New Roman" w:cs="Times New Roman"/>
                          <w:b w:val="0"/>
                          <w:color w:val="auto"/>
                          <w:sz w:val="22"/>
                        </w:rPr>
                        <w:fldChar w:fldCharType="begin"/>
                      </w:r>
                      <w:r w:rsidRPr="001B5889">
                        <w:rPr>
                          <w:rFonts w:ascii="Times New Roman" w:hAnsi="Times New Roman" w:cs="Times New Roman"/>
                          <w:b w:val="0"/>
                          <w:color w:val="auto"/>
                          <w:sz w:val="22"/>
                        </w:rPr>
                        <w:instrText xml:space="preserve"> SEQ Figure \* ARABIC </w:instrText>
                      </w:r>
                      <w:r w:rsidRPr="001B588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46</w:t>
                      </w:r>
                      <w:r w:rsidRPr="001B5889">
                        <w:rPr>
                          <w:rFonts w:ascii="Times New Roman" w:hAnsi="Times New Roman" w:cs="Times New Roman"/>
                          <w:b w:val="0"/>
                          <w:color w:val="auto"/>
                          <w:sz w:val="22"/>
                        </w:rPr>
                        <w:fldChar w:fldCharType="end"/>
                      </w:r>
                      <w:bookmarkEnd w:id="212"/>
                      <w:r w:rsidRPr="001B5889">
                        <w:rPr>
                          <w:rFonts w:ascii="Times New Roman" w:hAnsi="Times New Roman" w:cs="Times New Roman"/>
                          <w:b w:val="0"/>
                          <w:color w:val="auto"/>
                          <w:sz w:val="22"/>
                        </w:rPr>
                        <w:t>: Effect of gas composition on conversion</w:t>
                      </w:r>
                      <w:bookmarkEnd w:id="213"/>
                      <w:r>
                        <w:rPr>
                          <w:rFonts w:ascii="Times New Roman" w:hAnsi="Times New Roman" w:cs="Times New Roman"/>
                          <w:b w:val="0"/>
                          <w:color w:val="auto"/>
                          <w:sz w:val="22"/>
                        </w:rPr>
                        <w:t xml:space="preserve"> for conditions </w:t>
                      </w:r>
                      <w:r w:rsidRPr="00BF7D57">
                        <w:rPr>
                          <w:rFonts w:ascii="Times New Roman" w:hAnsi="Times New Roman" w:cs="Times New Roman"/>
                          <w:b w:val="0"/>
                          <w:i/>
                          <w:color w:val="auto"/>
                          <w:sz w:val="22"/>
                        </w:rPr>
                        <w:t>f</w:t>
                      </w:r>
                      <w:r>
                        <w:rPr>
                          <w:rFonts w:ascii="Times New Roman" w:hAnsi="Times New Roman" w:cs="Times New Roman"/>
                          <w:b w:val="0"/>
                          <w:color w:val="auto"/>
                          <w:sz w:val="22"/>
                        </w:rPr>
                        <w:t xml:space="preserve"> = 1717 Hz, V = 17 kV and flowrate 200 cm</w:t>
                      </w:r>
                      <w:r>
                        <w:rPr>
                          <w:rFonts w:ascii="Times New Roman" w:hAnsi="Times New Roman" w:cs="Times New Roman"/>
                          <w:b w:val="0"/>
                          <w:color w:val="auto"/>
                          <w:sz w:val="22"/>
                          <w:vertAlign w:val="superscript"/>
                        </w:rPr>
                        <w:t>3</w:t>
                      </w:r>
                      <w:r>
                        <w:rPr>
                          <w:rFonts w:ascii="Times New Roman" w:hAnsi="Times New Roman" w:cs="Times New Roman"/>
                          <w:b w:val="0"/>
                          <w:color w:val="auto"/>
                          <w:sz w:val="22"/>
                        </w:rPr>
                        <w:t>/min</w:t>
                      </w:r>
                    </w:p>
                  </w:txbxContent>
                </v:textbox>
                <w10:wrap type="topAndBottom" anchorx="margin"/>
              </v:shape>
            </w:pict>
          </mc:Fallback>
        </mc:AlternateContent>
      </w:r>
      <w:r w:rsidR="00962B51" w:rsidRPr="000F30B0">
        <w:rPr>
          <w:rFonts w:ascii="Times New Roman" w:hAnsi="Times New Roman" w:cs="Times New Roman"/>
        </w:rPr>
        <w:t xml:space="preserve">It can be seen from </w:t>
      </w:r>
      <w:r w:rsidR="00921880" w:rsidRPr="00921880">
        <w:rPr>
          <w:rFonts w:ascii="Times New Roman" w:hAnsi="Times New Roman" w:cs="Times New Roman"/>
        </w:rPr>
        <w:fldChar w:fldCharType="begin"/>
      </w:r>
      <w:r w:rsidR="00921880" w:rsidRPr="00921880">
        <w:rPr>
          <w:rFonts w:ascii="Times New Roman" w:hAnsi="Times New Roman" w:cs="Times New Roman"/>
        </w:rPr>
        <w:instrText xml:space="preserve"> REF _Ref488702329 \h  \* MERGEFORMAT </w:instrText>
      </w:r>
      <w:r w:rsidR="00921880" w:rsidRPr="00921880">
        <w:rPr>
          <w:rFonts w:ascii="Times New Roman" w:hAnsi="Times New Roman" w:cs="Times New Roman"/>
        </w:rPr>
      </w:r>
      <w:r w:rsidR="00921880" w:rsidRPr="00921880">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46</w:t>
      </w:r>
      <w:r w:rsidR="00921880" w:rsidRPr="00921880">
        <w:rPr>
          <w:rFonts w:ascii="Times New Roman" w:hAnsi="Times New Roman" w:cs="Times New Roman"/>
        </w:rPr>
        <w:fldChar w:fldCharType="end"/>
      </w:r>
      <w:r w:rsidR="00962B51" w:rsidRPr="000F30B0">
        <w:rPr>
          <w:rFonts w:ascii="Times New Roman" w:hAnsi="Times New Roman" w:cs="Times New Roman"/>
        </w:rPr>
        <w:t xml:space="preserve"> that increasing the argon composition in the gas feed has a positive effect on absolute conversion. These results were taken from the highest frequency and voltage parameters tested at a flowrate of 200cm</w:t>
      </w:r>
      <w:r w:rsidR="00962B51" w:rsidRPr="000F30B0">
        <w:rPr>
          <w:rFonts w:ascii="Times New Roman" w:hAnsi="Times New Roman" w:cs="Times New Roman"/>
          <w:vertAlign w:val="superscript"/>
        </w:rPr>
        <w:t>3</w:t>
      </w:r>
      <w:r w:rsidR="00962B51" w:rsidRPr="000F30B0">
        <w:rPr>
          <w:rFonts w:ascii="Times New Roman" w:hAnsi="Times New Roman" w:cs="Times New Roman"/>
        </w:rPr>
        <w:t xml:space="preserve">/min but the same trend exists across all gas mixtures. These results concur with the work of Ramakers </w:t>
      </w:r>
      <w:r w:rsidR="00962B51" w:rsidRPr="000F30B0">
        <w:rPr>
          <w:rFonts w:ascii="Times New Roman" w:hAnsi="Times New Roman" w:cs="Times New Roman"/>
          <w:i/>
        </w:rPr>
        <w:t>et al</w:t>
      </w:r>
      <w:r w:rsidR="00962B51" w:rsidRPr="000F30B0">
        <w:rPr>
          <w:rFonts w:ascii="Times New Roman" w:hAnsi="Times New Roman" w:cs="Times New Roman"/>
        </w:rPr>
        <w:t xml:space="preserve">, </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00962B51"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[37]</w:t>
      </w:r>
      <w:r w:rsidR="00962B51" w:rsidRPr="000F30B0">
        <w:rPr>
          <w:rFonts w:ascii="Times New Roman" w:hAnsi="Times New Roman" w:cs="Times New Roman"/>
        </w:rPr>
        <w:fldChar w:fldCharType="end"/>
      </w:r>
      <w:r w:rsidR="00962B51" w:rsidRPr="000F30B0">
        <w:rPr>
          <w:rFonts w:ascii="Times New Roman" w:hAnsi="Times New Roman" w:cs="Times New Roman"/>
        </w:rPr>
        <w:t xml:space="preserve"> who investigated the effect of argon and helium addition to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DBD plasmas. They found that this effect was more profound in argon mixtures and explained it through examination of the Lissajous figures and current profiles measured during their experiments (details of Lissajous figures can be found in Peeters </w:t>
      </w:r>
      <w:r w:rsidR="00962B51" w:rsidRPr="000F30B0">
        <w:rPr>
          <w:rFonts w:ascii="Times New Roman" w:hAnsi="Times New Roman" w:cs="Times New Roman"/>
          <w:i/>
        </w:rPr>
        <w:t>et al</w:t>
      </w:r>
      <w:r w:rsidR="00962B51" w:rsidRPr="000F30B0">
        <w:rPr>
          <w:rFonts w:ascii="Times New Roman" w:hAnsi="Times New Roman" w:cs="Times New Roman"/>
        </w:rPr>
        <w:t xml:space="preserve">, </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"10.1088/0963-0252/24/1/015016", "ISSN" : "0963-0252", "author" : [ { "dropping-particle" : "", "family" : "Peeters", "given" : "F J J", "non-dropping-particle" : "", "parse-names" : false, "suffix" : "" }, { "dropping-particle" : "", "family" : "Sanden", "given" : "M C M", "non-dropping-particle" : "van de", "parse-names" : false, "suffix" : "" } ], "container-title" : "Plasma Sources Science and Technology", "id" : "ITEM-1", "issue" : "1", "issued" : { "date-parts" : [ [ "2015", "12", "9" ] ] }, "page" : "015016", "publisher" : "IOP Publishing", "title" : "The influence of partial surface discharging on the electrical characterization of DBDs", "type" : "article-journal", "volume" : "24" }, "uris" : [ "http://www.mendeley.com/documents/?uuid=c233d188-d4d1-3d93-b20e-6fee5c4fd125" ] } ], "mendeley" : { "formattedCitation" : "&lt;sup&gt;[91]&lt;/sup&gt;", "plainTextFormattedCitation" : "[91]", "previouslyFormattedCitation" : "&lt;sup&gt;[91]&lt;/sup&gt;" }, "properties" : {  }, "schema" : "https://github.com/citation-style-language/schema/raw/master/csl-citation.json" }</w:instrText>
      </w:r>
      <w:r w:rsidR="00962B51"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[91]</w:t>
      </w:r>
      <w:r w:rsidR="00962B51" w:rsidRPr="000F30B0">
        <w:rPr>
          <w:rFonts w:ascii="Times New Roman" w:hAnsi="Times New Roman" w:cs="Times New Roman"/>
        </w:rPr>
        <w:fldChar w:fldCharType="end"/>
      </w:r>
      <w:r w:rsidR="00962B51" w:rsidRPr="000F30B0">
        <w:rPr>
          <w:rFonts w:ascii="Times New Roman" w:hAnsi="Times New Roman" w:cs="Times New Roman"/>
        </w:rPr>
        <w:t>. The addition of noble gases to a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gas reduces the breakdown voltage of the gas mixture i.e. less energy is require to ignite a plasma containing noble gases. A similar result was found by Pinhao </w:t>
      </w:r>
      <w:r w:rsidR="00962B51" w:rsidRPr="000F30B0">
        <w:rPr>
          <w:rFonts w:ascii="Times New Roman" w:hAnsi="Times New Roman" w:cs="Times New Roman"/>
          <w:i/>
        </w:rPr>
        <w:t>et al</w:t>
      </w:r>
      <w:r w:rsidR="00962B51" w:rsidRPr="000F30B0">
        <w:rPr>
          <w:rFonts w:ascii="Times New Roman" w:hAnsi="Times New Roman" w:cs="Times New Roman"/>
        </w:rPr>
        <w:t>, in a CO</w:t>
      </w:r>
      <w:r w:rsidR="00962B51" w:rsidRPr="000F30B0">
        <w:rPr>
          <w:rFonts w:ascii="Times New Roman" w:hAnsi="Times New Roman" w:cs="Times New Roman"/>
          <w:vertAlign w:val="subscript"/>
        </w:rPr>
        <w:t>2</w:t>
      </w:r>
      <w:r w:rsidR="00962B51" w:rsidRPr="000F30B0">
        <w:rPr>
          <w:rFonts w:ascii="Times New Roman" w:hAnsi="Times New Roman" w:cs="Times New Roman"/>
        </w:rPr>
        <w:t>/CH</w:t>
      </w:r>
      <w:r w:rsidR="00962B51" w:rsidRPr="000F30B0">
        <w:rPr>
          <w:rFonts w:ascii="Times New Roman" w:hAnsi="Times New Roman" w:cs="Times New Roman"/>
          <w:vertAlign w:val="subscript"/>
        </w:rPr>
        <w:t>4</w:t>
      </w:r>
      <w:r w:rsidR="00962B51" w:rsidRPr="000F30B0">
        <w:rPr>
          <w:rFonts w:ascii="Times New Roman" w:hAnsi="Times New Roman" w:cs="Times New Roman"/>
        </w:rPr>
        <w:t>/He DBD plasma</w:t>
      </w:r>
      <w:r w:rsidR="00962B5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"10.1016/j.ijhydene.2016.04.148", "ISSN" : "03603199", "abstract" : "The chemical reactions that take place in non-thermal plasma plug-flow type reactors can change the number of particles, the volumetric flow rate and the concentration of species, even if they do not take part in chemical reactions themselves. These changes, however, are frequently neglected in the computation of parameters characterizing the chemical process thus introducing a systematic error in parameters such as conversion, selectivity, yield, efficiency, residence time, carbon balance and energy efficiency. We discuss errors arising from this neglect, the methods currently used to take these factors into account and propose a simple procedure to obtain correct values, based on an internal standard. This procedure is applied on methane conversion with CH4/CO2 or He/CH4/CO2 mixtures where we found that neglecting the volumetric flux change introduces errors of up to 20% on process parameters.", "author" : [ { "dropping-particle" : "", "family" : "Pinho", "given" : "N.", "non-dropping-particle" : "", "parse-names" : false, "suffix" : "" }, { "dropping-particle" : "", "family" : "Moura", "given" : "A.", "non-dropping-particle" : "", "parse-names" : false, "suffix" : "" }, { "dropping-particle" : "", "family" : "Branco", "given" : "J. B.", "non-dropping-particle" : "", "parse-names" : false, "suffix" : "" }, { "dropping-particle" : "", "family" : "Neves", "given" : "J.", "non-dropping-particle" : "", "parse-names" : false, "suffix" : "" } ], "container-title" : "International Journal of Hydrogen Energy", "id" : "ITEM-1", "issue" : "22", "issued" : { "date-parts" : [ [ "2016" ] ] }, "page" : "9245-9255", "title" : "Influence of gas expansion on process parameters in non-thermal plasma plug-flow reactors: A study applied to dry reforming of methane", "type" : "article-journal", "volume" : "41" }, "uris" : [ "http://www.mendeley.com/documents/?uuid=04e3d08a-f77b-39f0-9f3e-eb8bf724fa2b" ] } ], "mendeley" : { "formattedCitation" : "&lt;sup&gt;[92]&lt;/sup&gt;", "plainTextFormattedCitation" : "[92]", "previouslyFormattedCitation" : "&lt;sup&gt;[92]&lt;/sup&gt;" }, "properties" : {  }, "schema" : "https://github.com/citation-style-language/schema/raw/master/csl-citation.json" }</w:instrText>
      </w:r>
      <w:r w:rsidR="00962B51"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[92]</w:t>
      </w:r>
      <w:r w:rsidR="00962B51" w:rsidRPr="000F30B0">
        <w:rPr>
          <w:rFonts w:ascii="Times New Roman" w:hAnsi="Times New Roman" w:cs="Times New Roman"/>
        </w:rPr>
        <w:fldChar w:fldCharType="end"/>
      </w:r>
      <w:r w:rsidR="00962B51" w:rsidRPr="000F30B0">
        <w:rPr>
          <w:rFonts w:ascii="Times New Roman" w:hAnsi="Times New Roman" w:cs="Times New Roman"/>
        </w:rPr>
        <w:t>. The energy threshold for inelastic collisions is higher in noble gases (15.76 and 11.55 eV for ionisation and excitation for Ar) meaning there is a lower probability for these collisions to occur therefore, more energy is available for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dissociation and hence, the conversion is higher in mixtures containing more </w:t>
      </w:r>
      <w:r w:rsidR="00962B51" w:rsidRPr="000F30B0">
        <w:rPr>
          <w:rFonts w:ascii="Times New Roman" w:hAnsi="Times New Roman" w:cs="Times New Roman"/>
        </w:rPr>
        <w:lastRenderedPageBreak/>
        <w:t xml:space="preserve">Ar. In terms of effective </w:t>
      </w:r>
      <w:r w:rsidR="004746BA" w:rsidRPr="000F30B0">
        <w:rPr>
          <w:rFonts w:ascii="Times New Roman" w:hAnsi="Times New Roman" w:cs="Times New Roman"/>
        </w:rPr>
        <w:t>conversion,</w:t>
      </w:r>
      <w:r w:rsidR="00962B51" w:rsidRPr="000F30B0">
        <w:rPr>
          <w:rFonts w:ascii="Times New Roman" w:hAnsi="Times New Roman" w:cs="Times New Roman"/>
        </w:rPr>
        <w:t xml:space="preserve"> the mixture giving the highest conversion is a 50% mixture.  This contrasts with reported literature as all other </w:t>
      </w:r>
      <w:r w:rsidR="004746BA">
        <w:rPr>
          <w:rFonts w:ascii="Times New Roman" w:hAnsi="Times New Roman" w:cs="Times New Roman"/>
        </w:rPr>
        <w:t>researchers</w:t>
      </w:r>
      <w:r w:rsidR="004746BA" w:rsidRPr="000F30B0">
        <w:rPr>
          <w:rFonts w:ascii="Times New Roman" w:hAnsi="Times New Roman" w:cs="Times New Roman"/>
        </w:rPr>
        <w:t xml:space="preserve"> </w:t>
      </w:r>
      <w:r w:rsidR="00962B51" w:rsidRPr="000F30B0">
        <w:rPr>
          <w:rFonts w:ascii="Times New Roman" w:hAnsi="Times New Roman" w:cs="Times New Roman"/>
        </w:rPr>
        <w:t>observe that the effective conversion is always highest in the gas mixture containing the largest percentage of CO</w:t>
      </w:r>
      <w:r w:rsidR="00962B51" w:rsidRPr="000F30B0">
        <w:rPr>
          <w:rFonts w:ascii="Times New Roman" w:hAnsi="Times New Roman" w:cs="Times New Roman"/>
          <w:vertAlign w:val="subscript"/>
        </w:rPr>
        <w:t>2</w:t>
      </w:r>
      <w:r w:rsidR="00962B51" w:rsidRPr="000F30B0">
        <w:rPr>
          <w:rFonts w:ascii="Times New Roman" w:hAnsi="Times New Roman" w:cs="Times New Roman"/>
        </w:rPr>
        <w:t xml:space="preserve"> i.e. 100%. It is not evident from experimental results why this might be the case however, later in this section, the results of the numerical model are presented which shed light on the answer. </w:t>
      </w:r>
    </w:p>
    <w:p w14:paraId="13AFCCE1" w14:textId="0108D22A"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Further examples of this contradictory trend are displayed in </w:t>
      </w:r>
      <w:r w:rsidR="00921880" w:rsidRPr="00921880">
        <w:rPr>
          <w:rFonts w:ascii="Times New Roman" w:hAnsi="Times New Roman" w:cs="Times New Roman"/>
        </w:rPr>
        <w:fldChar w:fldCharType="begin"/>
      </w:r>
      <w:r w:rsidR="00921880" w:rsidRPr="00921880">
        <w:rPr>
          <w:rFonts w:ascii="Times New Roman" w:hAnsi="Times New Roman" w:cs="Times New Roman"/>
        </w:rPr>
        <w:instrText xml:space="preserve"> REF _Ref488702360 \h  \* MERGEFORMAT </w:instrText>
      </w:r>
      <w:r w:rsidR="00921880" w:rsidRPr="00921880">
        <w:rPr>
          <w:rFonts w:ascii="Times New Roman" w:hAnsi="Times New Roman" w:cs="Times New Roman"/>
        </w:rPr>
      </w:r>
      <w:r w:rsidR="00921880" w:rsidRPr="00921880">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47</w:t>
      </w:r>
      <w:r w:rsidR="00921880" w:rsidRPr="00921880">
        <w:rPr>
          <w:rFonts w:ascii="Times New Roman" w:hAnsi="Times New Roman" w:cs="Times New Roman"/>
        </w:rPr>
        <w:fldChar w:fldCharType="end"/>
      </w:r>
      <w:r w:rsidRPr="000F30B0">
        <w:rPr>
          <w:rFonts w:ascii="Times New Roman" w:hAnsi="Times New Roman" w:cs="Times New Roman"/>
        </w:rPr>
        <w:t xml:space="preserve"> a) absolute conversion and b) effect conversion. </w:t>
      </w:r>
      <w:r w:rsidR="00921880" w:rsidRPr="00921880">
        <w:rPr>
          <w:rFonts w:ascii="Times New Roman" w:hAnsi="Times New Roman" w:cs="Times New Roman"/>
        </w:rPr>
        <w:fldChar w:fldCharType="begin"/>
      </w:r>
      <w:r w:rsidR="00921880" w:rsidRPr="00921880">
        <w:rPr>
          <w:rFonts w:ascii="Times New Roman" w:hAnsi="Times New Roman" w:cs="Times New Roman"/>
        </w:rPr>
        <w:instrText xml:space="preserve"> REF _Ref488702360 \h  \* MERGEFORMAT </w:instrText>
      </w:r>
      <w:r w:rsidR="00921880" w:rsidRPr="00921880">
        <w:rPr>
          <w:rFonts w:ascii="Times New Roman" w:hAnsi="Times New Roman" w:cs="Times New Roman"/>
        </w:rPr>
      </w:r>
      <w:r w:rsidR="00921880" w:rsidRPr="00921880">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47</w:t>
      </w:r>
      <w:r w:rsidR="00921880" w:rsidRPr="00921880">
        <w:rPr>
          <w:rFonts w:ascii="Times New Roman" w:hAnsi="Times New Roman" w:cs="Times New Roman"/>
        </w:rPr>
        <w:fldChar w:fldCharType="end"/>
      </w:r>
      <w:r w:rsidRPr="000F30B0">
        <w:rPr>
          <w:rFonts w:ascii="Times New Roman" w:hAnsi="Times New Roman" w:cs="Times New Roman"/>
        </w:rPr>
        <w:t xml:space="preserve"> a) clearly shows a linear trend between gas composition and absolute conversion. As the CO</w:t>
      </w:r>
      <w:r w:rsidRPr="000F30B0">
        <w:rPr>
          <w:rFonts w:ascii="Times New Roman" w:hAnsi="Times New Roman" w:cs="Times New Roman"/>
          <w:vertAlign w:val="subscript"/>
        </w:rPr>
        <w:t>2</w:t>
      </w:r>
      <w:r w:rsidRPr="000F30B0">
        <w:rPr>
          <w:rFonts w:ascii="Times New Roman" w:hAnsi="Times New Roman" w:cs="Times New Roman"/>
        </w:rPr>
        <w:t xml:space="preserve"> content in the feed decreases the absolute conversion also decreases which is in-line with other plasma research howev</w:t>
      </w:r>
      <w:r w:rsidR="00921880">
        <w:rPr>
          <w:rFonts w:ascii="Times New Roman" w:hAnsi="Times New Roman" w:cs="Times New Roman"/>
        </w:rPr>
        <w:t>er, if the effective conversion</w:t>
      </w:r>
      <w:r w:rsidRPr="000F30B0">
        <w:rPr>
          <w:rFonts w:ascii="Times New Roman" w:hAnsi="Times New Roman" w:cs="Times New Roman"/>
        </w:rPr>
        <w:t xml:space="preserve"> is considered no clear trend between effective conversion and gas composition can be confidently stated. It can be concluded that Ar addition is beneficial to CO</w:t>
      </w:r>
      <w:r w:rsidRPr="000F30B0">
        <w:rPr>
          <w:rFonts w:ascii="Times New Roman" w:hAnsi="Times New Roman" w:cs="Times New Roman"/>
          <w:vertAlign w:val="subscript"/>
        </w:rPr>
        <w:t>2</w:t>
      </w:r>
      <w:r w:rsidRPr="000F30B0">
        <w:rPr>
          <w:rFonts w:ascii="Times New Roman" w:hAnsi="Times New Roman" w:cs="Times New Roman"/>
        </w:rPr>
        <w:t xml:space="preserve"> splitting, especially at sub 100-seconds, however by increasing the residence time the effect of Ar appears to reduce yet for mixtures containing 50 and 75% CO</w:t>
      </w:r>
      <w:r w:rsidRPr="000F30B0">
        <w:rPr>
          <w:rFonts w:ascii="Times New Roman" w:hAnsi="Times New Roman" w:cs="Times New Roman"/>
          <w:vertAlign w:val="subscript"/>
        </w:rPr>
        <w:t>2</w:t>
      </w:r>
      <w:r w:rsidRPr="000F30B0">
        <w:rPr>
          <w:rFonts w:ascii="Times New Roman" w:hAnsi="Times New Roman" w:cs="Times New Roman"/>
        </w:rPr>
        <w:t xml:space="preserve"> the effective conversion remains higher than pure CO</w:t>
      </w:r>
      <w:r w:rsidRPr="000F30B0">
        <w:rPr>
          <w:rFonts w:ascii="Times New Roman" w:hAnsi="Times New Roman" w:cs="Times New Roman"/>
          <w:vertAlign w:val="subscript"/>
        </w:rPr>
        <w:t>2</w:t>
      </w:r>
      <w:r w:rsidRPr="000F30B0">
        <w:rPr>
          <w:rFonts w:ascii="Times New Roman" w:hAnsi="Times New Roman" w:cs="Times New Roman"/>
        </w:rPr>
        <w:t xml:space="preserve"> highlighting that some </w:t>
      </w:r>
      <w:r w:rsidR="009F6A7E">
        <w:rPr>
          <w:rFonts w:ascii="Times New Roman" w:hAnsi="Times New Roman" w:cs="Times New Roman"/>
        </w:rPr>
        <w:t>argon</w:t>
      </w:r>
      <w:r w:rsidRPr="000F30B0">
        <w:rPr>
          <w:rFonts w:ascii="Times New Roman" w:hAnsi="Times New Roman" w:cs="Times New Roman"/>
        </w:rPr>
        <w:t xml:space="preserve"> does exhibit a positive effect. </w:t>
      </w:r>
    </w:p>
    <w:p w14:paraId="5A538BEF"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noProof/>
          <w:lang w:eastAsia="en-GB"/>
        </w:rPr>
        <mc:AlternateContent>
          <mc:Choice Requires="wps">
            <w:drawing>
              <wp:anchor distT="0" distB="0" distL="114300" distR="114300" simplePos="0" relativeHeight="251621376" behindDoc="0" locked="0" layoutInCell="1" allowOverlap="1" wp14:anchorId="6796A183" wp14:editId="799D8F1B">
                <wp:simplePos x="0" y="0"/>
                <wp:positionH relativeFrom="margin">
                  <wp:posOffset>436880</wp:posOffset>
                </wp:positionH>
                <wp:positionV relativeFrom="paragraph">
                  <wp:posOffset>125095</wp:posOffset>
                </wp:positionV>
                <wp:extent cx="4743450" cy="5705475"/>
                <wp:effectExtent l="0" t="0" r="0" b="9525"/>
                <wp:wrapTopAndBottom/>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5705475"/>
                        </a:xfrm>
                        <a:prstGeom prst="rect">
                          <a:avLst/>
                        </a:prstGeom>
                        <a:solidFill>
                          <a:srgbClr val="FFFFFF"/>
                        </a:solidFill>
                        <a:ln w="9525">
                          <a:noFill/>
                          <a:miter lim="800000"/>
                          <a:headEnd/>
                          <a:tailEnd/>
                        </a:ln>
                      </wps:spPr>
                      <wps:txbx>
                        <w:txbxContent>
                          <w:p w14:paraId="53A8F9CE" w14:textId="77777777" w:rsidR="000F457A" w:rsidRDefault="000F457A" w:rsidP="00962B51">
                            <w:pPr>
                              <w:keepNext/>
                            </w:pPr>
                            <w:r>
                              <w:rPr>
                                <w:noProof/>
                                <w:lang w:eastAsia="en-GB"/>
                              </w:rPr>
                              <w:drawing>
                                <wp:inline distT="0" distB="0" distL="0" distR="0" wp14:anchorId="080F1470" wp14:editId="458FC868">
                                  <wp:extent cx="3657600" cy="2468880"/>
                                  <wp:effectExtent l="0" t="0" r="0" b="7620"/>
                                  <wp:docPr id="4925" name="Chart 492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Pr>
                                <w:noProof/>
                                <w:lang w:eastAsia="en-GB"/>
                              </w:rPr>
                              <w:drawing>
                                <wp:inline distT="0" distB="0" distL="0" distR="0" wp14:anchorId="38080EB4" wp14:editId="2828EFD3">
                                  <wp:extent cx="3657600" cy="2468880"/>
                                  <wp:effectExtent l="0" t="0" r="0" b="7620"/>
                                  <wp:docPr id="4926" name="Chart 492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14843BFD" w14:textId="21D36A45" w:rsidR="000F457A" w:rsidRPr="004746BA" w:rsidRDefault="000F457A" w:rsidP="00962B51">
                            <w:pPr>
                              <w:pStyle w:val="Caption"/>
                              <w:jc w:val="center"/>
                              <w:rPr>
                                <w:rFonts w:ascii="Times New Roman" w:hAnsi="Times New Roman" w:cs="Times New Roman"/>
                                <w:b w:val="0"/>
                                <w:color w:val="auto"/>
                                <w:sz w:val="22"/>
                              </w:rPr>
                            </w:pPr>
                            <w:bookmarkStart w:id="214" w:name="_Ref488702360"/>
                            <w:bookmarkStart w:id="215" w:name="_Toc488690292"/>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47</w:t>
                            </w:r>
                            <w:r w:rsidRPr="00106239">
                              <w:rPr>
                                <w:rFonts w:ascii="Times New Roman" w:hAnsi="Times New Roman" w:cs="Times New Roman"/>
                                <w:b w:val="0"/>
                                <w:color w:val="auto"/>
                                <w:sz w:val="22"/>
                              </w:rPr>
                              <w:fldChar w:fldCharType="end"/>
                            </w:r>
                            <w:bookmarkEnd w:id="214"/>
                            <w:r w:rsidRPr="00106239">
                              <w:rPr>
                                <w:rFonts w:ascii="Times New Roman" w:hAnsi="Times New Roman" w:cs="Times New Roman"/>
                                <w:b w:val="0"/>
                                <w:color w:val="auto"/>
                                <w:sz w:val="22"/>
                              </w:rPr>
                              <w:t>: a) Absolute and b) Effective conversion of CO</w:t>
                            </w:r>
                            <w:r w:rsidRPr="00106239">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 xml:space="preserve"> at the maximum tested conditions for different gas mixtures</w:t>
                            </w:r>
                            <w:bookmarkEnd w:id="215"/>
                            <w:r>
                              <w:rPr>
                                <w:rFonts w:ascii="Times New Roman" w:hAnsi="Times New Roman" w:cs="Times New Roman"/>
                                <w:b w:val="0"/>
                                <w:color w:val="auto"/>
                                <w:sz w:val="22"/>
                              </w:rPr>
                              <w:t xml:space="preserve">. </w:t>
                            </w:r>
                            <w:r>
                              <w:rPr>
                                <w:rFonts w:ascii="Times New Roman" w:hAnsi="Times New Roman" w:cs="Times New Roman"/>
                                <w:b w:val="0"/>
                                <w:i/>
                                <w:color w:val="auto"/>
                                <w:sz w:val="22"/>
                              </w:rPr>
                              <w:t xml:space="preserve">f </w:t>
                            </w:r>
                            <w:r>
                              <w:rPr>
                                <w:rFonts w:ascii="Times New Roman" w:hAnsi="Times New Roman" w:cs="Times New Roman"/>
                                <w:b w:val="0"/>
                                <w:color w:val="auto"/>
                                <w:sz w:val="22"/>
                              </w:rPr>
                              <w:t>= 1717 Hz and V = 17 kV</w:t>
                            </w:r>
                          </w:p>
                          <w:p w14:paraId="2FFE1ED2"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6A183" id="_x0000_s1343" type="#_x0000_t202" style="position:absolute;left:0;text-align:left;margin-left:34.4pt;margin-top:9.85pt;width:373.5pt;height:449.2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" stroked="f">
                <v:textbox>
                  <w:txbxContent>
                    <w:p w14:paraId="53A8F9CE" w14:textId="77777777" w:rsidR="000F457A" w:rsidRDefault="000F457A" w:rsidP="00962B51">
                      <w:pPr>
                        <w:keepNext/>
                      </w:pPr>
                      <w:r>
                        <w:rPr>
                          <w:noProof/>
                          <w:lang w:eastAsia="en-GB"/>
                        </w:rPr>
                        <w:drawing>
                          <wp:inline distT="0" distB="0" distL="0" distR="0" wp14:anchorId="080F1470" wp14:editId="458FC868">
                            <wp:extent cx="3657600" cy="2468880"/>
                            <wp:effectExtent l="0" t="0" r="0" b="7620"/>
                            <wp:docPr id="4925" name="Chart 492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Pr>
                          <w:noProof/>
                          <w:lang w:eastAsia="en-GB"/>
                        </w:rPr>
                        <w:drawing>
                          <wp:inline distT="0" distB="0" distL="0" distR="0" wp14:anchorId="38080EB4" wp14:editId="2828EFD3">
                            <wp:extent cx="3657600" cy="2468880"/>
                            <wp:effectExtent l="0" t="0" r="0" b="7620"/>
                            <wp:docPr id="4926" name="Chart 492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14843BFD" w14:textId="21D36A45" w:rsidR="000F457A" w:rsidRPr="004746BA" w:rsidRDefault="000F457A" w:rsidP="00962B51">
                      <w:pPr>
                        <w:pStyle w:val="Caption"/>
                        <w:jc w:val="center"/>
                        <w:rPr>
                          <w:rFonts w:ascii="Times New Roman" w:hAnsi="Times New Roman" w:cs="Times New Roman"/>
                          <w:b w:val="0"/>
                          <w:color w:val="auto"/>
                          <w:sz w:val="22"/>
                        </w:rPr>
                      </w:pPr>
                      <w:bookmarkStart w:id="216" w:name="_Ref488702360"/>
                      <w:bookmarkStart w:id="217" w:name="_Toc488690292"/>
                      <w:r w:rsidRPr="00106239">
                        <w:rPr>
                          <w:rFonts w:ascii="Times New Roman" w:hAnsi="Times New Roman" w:cs="Times New Roman"/>
                          <w:b w:val="0"/>
                          <w:color w:val="auto"/>
                          <w:sz w:val="22"/>
                        </w:rPr>
                        <w:t xml:space="preserve">Figure </w:t>
                      </w:r>
                      <w:r w:rsidRPr="00106239">
                        <w:rPr>
                          <w:rFonts w:ascii="Times New Roman" w:hAnsi="Times New Roman" w:cs="Times New Roman"/>
                          <w:b w:val="0"/>
                          <w:color w:val="auto"/>
                          <w:sz w:val="22"/>
                        </w:rPr>
                        <w:fldChar w:fldCharType="begin"/>
                      </w:r>
                      <w:r w:rsidRPr="00106239">
                        <w:rPr>
                          <w:rFonts w:ascii="Times New Roman" w:hAnsi="Times New Roman" w:cs="Times New Roman"/>
                          <w:b w:val="0"/>
                          <w:color w:val="auto"/>
                          <w:sz w:val="22"/>
                        </w:rPr>
                        <w:instrText xml:space="preserve"> SEQ Figure \* ARABIC </w:instrText>
                      </w:r>
                      <w:r w:rsidRPr="0010623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47</w:t>
                      </w:r>
                      <w:r w:rsidRPr="00106239">
                        <w:rPr>
                          <w:rFonts w:ascii="Times New Roman" w:hAnsi="Times New Roman" w:cs="Times New Roman"/>
                          <w:b w:val="0"/>
                          <w:color w:val="auto"/>
                          <w:sz w:val="22"/>
                        </w:rPr>
                        <w:fldChar w:fldCharType="end"/>
                      </w:r>
                      <w:bookmarkEnd w:id="216"/>
                      <w:r w:rsidRPr="00106239">
                        <w:rPr>
                          <w:rFonts w:ascii="Times New Roman" w:hAnsi="Times New Roman" w:cs="Times New Roman"/>
                          <w:b w:val="0"/>
                          <w:color w:val="auto"/>
                          <w:sz w:val="22"/>
                        </w:rPr>
                        <w:t>: a) Absolute and b) Effective conversion of CO</w:t>
                      </w:r>
                      <w:r w:rsidRPr="00106239">
                        <w:rPr>
                          <w:rFonts w:ascii="Times New Roman" w:hAnsi="Times New Roman" w:cs="Times New Roman"/>
                          <w:b w:val="0"/>
                          <w:color w:val="auto"/>
                          <w:sz w:val="22"/>
                          <w:vertAlign w:val="subscript"/>
                        </w:rPr>
                        <w:t>2</w:t>
                      </w:r>
                      <w:r w:rsidRPr="00106239">
                        <w:rPr>
                          <w:rFonts w:ascii="Times New Roman" w:hAnsi="Times New Roman" w:cs="Times New Roman"/>
                          <w:b w:val="0"/>
                          <w:color w:val="auto"/>
                          <w:sz w:val="22"/>
                        </w:rPr>
                        <w:t xml:space="preserve"> at the maximum tested conditions for different gas mixtures</w:t>
                      </w:r>
                      <w:bookmarkEnd w:id="217"/>
                      <w:r>
                        <w:rPr>
                          <w:rFonts w:ascii="Times New Roman" w:hAnsi="Times New Roman" w:cs="Times New Roman"/>
                          <w:b w:val="0"/>
                          <w:color w:val="auto"/>
                          <w:sz w:val="22"/>
                        </w:rPr>
                        <w:t xml:space="preserve">. </w:t>
                      </w:r>
                      <w:r>
                        <w:rPr>
                          <w:rFonts w:ascii="Times New Roman" w:hAnsi="Times New Roman" w:cs="Times New Roman"/>
                          <w:b w:val="0"/>
                          <w:i/>
                          <w:color w:val="auto"/>
                          <w:sz w:val="22"/>
                        </w:rPr>
                        <w:t xml:space="preserve">f </w:t>
                      </w:r>
                      <w:r>
                        <w:rPr>
                          <w:rFonts w:ascii="Times New Roman" w:hAnsi="Times New Roman" w:cs="Times New Roman"/>
                          <w:b w:val="0"/>
                          <w:color w:val="auto"/>
                          <w:sz w:val="22"/>
                        </w:rPr>
                        <w:t>= 1717 Hz and V = 17 kV</w:t>
                      </w:r>
                    </w:p>
                    <w:p w14:paraId="2FFE1ED2" w14:textId="77777777" w:rsidR="000F457A" w:rsidRDefault="000F457A" w:rsidP="00962B51"/>
                  </w:txbxContent>
                </v:textbox>
                <w10:wrap type="topAndBottom" anchorx="margin"/>
              </v:shape>
            </w:pict>
          </mc:Fallback>
        </mc:AlternateContent>
      </w:r>
    </w:p>
    <w:p w14:paraId="522C3281" w14:textId="5887CC10" w:rsidR="00962B51" w:rsidRPr="000F30B0" w:rsidRDefault="00962B51" w:rsidP="008722BC">
      <w:pPr>
        <w:pStyle w:val="Heading2"/>
        <w:numPr>
          <w:ilvl w:val="1"/>
          <w:numId w:val="1"/>
        </w:numPr>
      </w:pPr>
      <w:bookmarkStart w:id="218" w:name="_Toc489385310"/>
      <w:r w:rsidRPr="000F30B0">
        <w:lastRenderedPageBreak/>
        <w:t>Numerical Results</w:t>
      </w:r>
      <w:bookmarkEnd w:id="218"/>
    </w:p>
    <w:p w14:paraId="049A612C" w14:textId="0A5D2DB0" w:rsidR="00962B51" w:rsidRPr="008722BC" w:rsidRDefault="00962B51" w:rsidP="008722BC">
      <w:pPr>
        <w:pStyle w:val="Heading3"/>
        <w:numPr>
          <w:ilvl w:val="2"/>
          <w:numId w:val="1"/>
        </w:numPr>
        <w:rPr>
          <w:vertAlign w:val="subscript"/>
        </w:rPr>
      </w:pPr>
      <w:bookmarkStart w:id="219" w:name="_Ref488780080"/>
      <w:bookmarkStart w:id="220" w:name="_Toc489385311"/>
      <w:r w:rsidRPr="008722BC">
        <w:t>Results for pure CO</w:t>
      </w:r>
      <w:r w:rsidRPr="008722BC">
        <w:rPr>
          <w:vertAlign w:val="subscript"/>
        </w:rPr>
        <w:t>2</w:t>
      </w:r>
      <w:bookmarkEnd w:id="219"/>
      <w:bookmarkEnd w:id="220"/>
    </w:p>
    <w:p w14:paraId="318E9473" w14:textId="77777777" w:rsidR="00962B51" w:rsidRPr="000F30B0" w:rsidRDefault="00962B51" w:rsidP="00962B51">
      <w:pPr>
        <w:tabs>
          <w:tab w:val="center" w:pos="4536"/>
          <w:tab w:val="right" w:pos="9072"/>
        </w:tabs>
        <w:spacing w:line="240" w:lineRule="auto"/>
        <w:jc w:val="both"/>
        <w:rPr>
          <w:rFonts w:ascii="Times New Roman" w:hAnsi="Times New Roman"/>
        </w:rPr>
      </w:pPr>
      <w:r w:rsidRPr="000F30B0">
        <w:rPr>
          <w:noProof/>
          <w:lang w:eastAsia="en-GB"/>
        </w:rPr>
        <mc:AlternateContent>
          <mc:Choice Requires="wps">
            <w:drawing>
              <wp:anchor distT="0" distB="0" distL="114300" distR="114300" simplePos="0" relativeHeight="251599872" behindDoc="0" locked="0" layoutInCell="1" allowOverlap="1" wp14:anchorId="0A94BDEC" wp14:editId="2C87E4F0">
                <wp:simplePos x="0" y="0"/>
                <wp:positionH relativeFrom="column">
                  <wp:posOffset>483078</wp:posOffset>
                </wp:positionH>
                <wp:positionV relativeFrom="paragraph">
                  <wp:posOffset>3266296</wp:posOffset>
                </wp:positionV>
                <wp:extent cx="5055079" cy="635"/>
                <wp:effectExtent l="0" t="0" r="0" b="635"/>
                <wp:wrapNone/>
                <wp:docPr id="88" name="Text Box 88"/>
                <wp:cNvGraphicFramePr/>
                <a:graphic xmlns:a="http://schemas.openxmlformats.org/drawingml/2006/main">
                  <a:graphicData uri="http://schemas.microsoft.com/office/word/2010/wordprocessingShape">
                    <wps:wsp>
                      <wps:cNvSpPr txBox="1"/>
                      <wps:spPr>
                        <a:xfrm>
                          <a:off x="0" y="0"/>
                          <a:ext cx="5055079" cy="635"/>
                        </a:xfrm>
                        <a:prstGeom prst="rect">
                          <a:avLst/>
                        </a:prstGeom>
                        <a:solidFill>
                          <a:prstClr val="white"/>
                        </a:solidFill>
                        <a:ln>
                          <a:noFill/>
                        </a:ln>
                        <a:effectLst/>
                      </wps:spPr>
                      <wps:txbx>
                        <w:txbxContent>
                          <w:p w14:paraId="37F81EB5" w14:textId="00EE8AEF" w:rsidR="000F457A" w:rsidRPr="00463F53" w:rsidRDefault="000F457A" w:rsidP="00962B51">
                            <w:pPr>
                              <w:pStyle w:val="Caption"/>
                              <w:jc w:val="center"/>
                              <w:rPr>
                                <w:rFonts w:ascii="Times New Roman" w:hAnsi="Times New Roman" w:cs="Times New Roman"/>
                                <w:b w:val="0"/>
                                <w:noProof/>
                                <w:color w:val="auto"/>
                                <w:sz w:val="22"/>
                              </w:rPr>
                            </w:pPr>
                            <w:bookmarkStart w:id="221" w:name="_Ref488702433"/>
                            <w:bookmarkStart w:id="222" w:name="_Toc488690293"/>
                            <w:r w:rsidRPr="00463F53">
                              <w:rPr>
                                <w:rFonts w:ascii="Times New Roman" w:hAnsi="Times New Roman" w:cs="Times New Roman"/>
                                <w:b w:val="0"/>
                                <w:color w:val="auto"/>
                                <w:sz w:val="22"/>
                              </w:rPr>
                              <w:t xml:space="preserve">Figure </w:t>
                            </w:r>
                            <w:r w:rsidRPr="00463F53">
                              <w:rPr>
                                <w:rFonts w:ascii="Times New Roman" w:hAnsi="Times New Roman" w:cs="Times New Roman"/>
                                <w:b w:val="0"/>
                                <w:color w:val="auto"/>
                                <w:sz w:val="22"/>
                              </w:rPr>
                              <w:fldChar w:fldCharType="begin"/>
                            </w:r>
                            <w:r w:rsidRPr="00463F53">
                              <w:rPr>
                                <w:rFonts w:ascii="Times New Roman" w:hAnsi="Times New Roman" w:cs="Times New Roman"/>
                                <w:b w:val="0"/>
                                <w:color w:val="auto"/>
                                <w:sz w:val="22"/>
                              </w:rPr>
                              <w:instrText xml:space="preserve"> SEQ Figure \* ARABIC </w:instrText>
                            </w:r>
                            <w:r w:rsidRPr="00463F5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48</w:t>
                            </w:r>
                            <w:r w:rsidRPr="00463F53">
                              <w:rPr>
                                <w:rFonts w:ascii="Times New Roman" w:hAnsi="Times New Roman" w:cs="Times New Roman"/>
                                <w:b w:val="0"/>
                                <w:noProof/>
                                <w:color w:val="auto"/>
                                <w:sz w:val="22"/>
                              </w:rPr>
                              <w:fldChar w:fldCharType="end"/>
                            </w:r>
                            <w:bookmarkEnd w:id="221"/>
                            <w:r w:rsidRPr="00463F53">
                              <w:rPr>
                                <w:rFonts w:ascii="Times New Roman" w:hAnsi="Times New Roman" w:cs="Times New Roman"/>
                                <w:b w:val="0"/>
                                <w:color w:val="auto"/>
                                <w:sz w:val="22"/>
                              </w:rPr>
                              <w:t>: Number densities of the major species generated during discharge as predicted by numerical model. The inset shows the rapid fluctuation of molecular oxygen density with each pulse.</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94BDEC" id="Text Box 88" o:spid="_x0000_s1344" type="#_x0000_t202" style="position:absolute;left:0;text-align:left;margin-left:38.05pt;margin-top:257.2pt;width:398.05pt;height:.0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" stroked="f">
                <v:textbox style="mso-fit-shape-to-text:t" inset="0,0,0,0">
                  <w:txbxContent>
                    <w:p w14:paraId="37F81EB5" w14:textId="00EE8AEF" w:rsidR="000F457A" w:rsidRPr="00463F53" w:rsidRDefault="000F457A" w:rsidP="00962B51">
                      <w:pPr>
                        <w:pStyle w:val="Caption"/>
                        <w:jc w:val="center"/>
                        <w:rPr>
                          <w:rFonts w:ascii="Times New Roman" w:hAnsi="Times New Roman" w:cs="Times New Roman"/>
                          <w:b w:val="0"/>
                          <w:noProof/>
                          <w:color w:val="auto"/>
                          <w:sz w:val="22"/>
                        </w:rPr>
                      </w:pPr>
                      <w:bookmarkStart w:id="223" w:name="_Ref488702433"/>
                      <w:bookmarkStart w:id="224" w:name="_Toc488690293"/>
                      <w:r w:rsidRPr="00463F53">
                        <w:rPr>
                          <w:rFonts w:ascii="Times New Roman" w:hAnsi="Times New Roman" w:cs="Times New Roman"/>
                          <w:b w:val="0"/>
                          <w:color w:val="auto"/>
                          <w:sz w:val="22"/>
                        </w:rPr>
                        <w:t xml:space="preserve">Figure </w:t>
                      </w:r>
                      <w:r w:rsidRPr="00463F53">
                        <w:rPr>
                          <w:rFonts w:ascii="Times New Roman" w:hAnsi="Times New Roman" w:cs="Times New Roman"/>
                          <w:b w:val="0"/>
                          <w:color w:val="auto"/>
                          <w:sz w:val="22"/>
                        </w:rPr>
                        <w:fldChar w:fldCharType="begin"/>
                      </w:r>
                      <w:r w:rsidRPr="00463F53">
                        <w:rPr>
                          <w:rFonts w:ascii="Times New Roman" w:hAnsi="Times New Roman" w:cs="Times New Roman"/>
                          <w:b w:val="0"/>
                          <w:color w:val="auto"/>
                          <w:sz w:val="22"/>
                        </w:rPr>
                        <w:instrText xml:space="preserve"> SEQ Figure \* ARABIC </w:instrText>
                      </w:r>
                      <w:r w:rsidRPr="00463F5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48</w:t>
                      </w:r>
                      <w:r w:rsidRPr="00463F53">
                        <w:rPr>
                          <w:rFonts w:ascii="Times New Roman" w:hAnsi="Times New Roman" w:cs="Times New Roman"/>
                          <w:b w:val="0"/>
                          <w:noProof/>
                          <w:color w:val="auto"/>
                          <w:sz w:val="22"/>
                        </w:rPr>
                        <w:fldChar w:fldCharType="end"/>
                      </w:r>
                      <w:bookmarkEnd w:id="223"/>
                      <w:r w:rsidRPr="00463F53">
                        <w:rPr>
                          <w:rFonts w:ascii="Times New Roman" w:hAnsi="Times New Roman" w:cs="Times New Roman"/>
                          <w:b w:val="0"/>
                          <w:color w:val="auto"/>
                          <w:sz w:val="22"/>
                        </w:rPr>
                        <w:t>: Number densities of the major species generated during discharge as predicted by numerical model. The inset shows the rapid fluctuation of molecular oxygen density with each pulse.</w:t>
                      </w:r>
                      <w:bookmarkEnd w:id="224"/>
                    </w:p>
                  </w:txbxContent>
                </v:textbox>
              </v:shape>
            </w:pict>
          </mc:Fallback>
        </mc:AlternateContent>
      </w:r>
    </w:p>
    <w:p w14:paraId="45E1D3D9" w14:textId="77777777" w:rsidR="00962B51" w:rsidRPr="000F30B0" w:rsidRDefault="00962B51" w:rsidP="00962B51">
      <w:pPr>
        <w:tabs>
          <w:tab w:val="center" w:pos="4536"/>
          <w:tab w:val="right" w:pos="9072"/>
        </w:tabs>
        <w:spacing w:line="240" w:lineRule="auto"/>
        <w:jc w:val="both"/>
        <w:rPr>
          <w:rFonts w:ascii="Times New Roman" w:hAnsi="Times New Roman"/>
        </w:rPr>
      </w:pPr>
    </w:p>
    <w:p w14:paraId="0388FE08" w14:textId="33AE7DCC" w:rsidR="00962B51" w:rsidRPr="000F30B0" w:rsidRDefault="008722BC" w:rsidP="00962B51">
      <w:pPr>
        <w:tabs>
          <w:tab w:val="center" w:pos="4536"/>
          <w:tab w:val="right" w:pos="9072"/>
        </w:tabs>
        <w:spacing w:line="240" w:lineRule="auto"/>
        <w:jc w:val="both"/>
        <w:rPr>
          <w:rFonts w:ascii="Times New Roman" w:hAnsi="Times New Roman"/>
        </w:rPr>
      </w:pPr>
      <w:r w:rsidRPr="000F30B0">
        <w:rPr>
          <w:noProof/>
          <w:lang w:eastAsia="en-GB"/>
        </w:rPr>
        <w:drawing>
          <wp:anchor distT="0" distB="0" distL="114300" distR="114300" simplePos="0" relativeHeight="251598848" behindDoc="0" locked="0" layoutInCell="1" allowOverlap="1" wp14:anchorId="77100349" wp14:editId="746694D7">
            <wp:simplePos x="0" y="0"/>
            <wp:positionH relativeFrom="column">
              <wp:posOffset>1113183</wp:posOffset>
            </wp:positionH>
            <wp:positionV relativeFrom="paragraph">
              <wp:posOffset>-511976</wp:posOffset>
            </wp:positionV>
            <wp:extent cx="3747135" cy="3178175"/>
            <wp:effectExtent l="0" t="0" r="5715" b="3175"/>
            <wp:wrapTopAndBottom/>
            <wp:docPr id="67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747135" cy="3178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9863659" w14:textId="4A735865" w:rsidR="00962B51" w:rsidRPr="000F30B0" w:rsidRDefault="00921880" w:rsidP="00962B51">
      <w:pPr>
        <w:tabs>
          <w:tab w:val="center" w:pos="4536"/>
          <w:tab w:val="right" w:pos="9072"/>
        </w:tabs>
        <w:spacing w:line="240" w:lineRule="auto"/>
        <w:jc w:val="both"/>
        <w:rPr>
          <w:rFonts w:ascii="Times New Roman" w:hAnsi="Times New Roman"/>
        </w:rPr>
      </w:pPr>
      <w:r w:rsidRPr="00921880">
        <w:rPr>
          <w:rFonts w:ascii="Times New Roman" w:hAnsi="Times New Roman"/>
        </w:rPr>
        <w:fldChar w:fldCharType="begin"/>
      </w:r>
      <w:r w:rsidRPr="00921880">
        <w:rPr>
          <w:rFonts w:ascii="Times New Roman" w:hAnsi="Times New Roman"/>
        </w:rPr>
        <w:instrText xml:space="preserve"> REF _Ref488702433 \h  \* MERGEFORMAT </w:instrText>
      </w:r>
      <w:r w:rsidRPr="00921880">
        <w:rPr>
          <w:rFonts w:ascii="Times New Roman" w:hAnsi="Times New Roman"/>
        </w:rPr>
      </w:r>
      <w:r w:rsidRPr="00921880">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48</w:t>
      </w:r>
      <w:r w:rsidRPr="00921880">
        <w:rPr>
          <w:rFonts w:ascii="Times New Roman" w:hAnsi="Times New Roman"/>
        </w:rPr>
        <w:fldChar w:fldCharType="end"/>
      </w:r>
      <w:r>
        <w:rPr>
          <w:rFonts w:ascii="Times New Roman" w:hAnsi="Times New Roman"/>
        </w:rPr>
        <w:t xml:space="preserve"> </w:t>
      </w:r>
      <w:r w:rsidR="00962B51" w:rsidRPr="000F30B0">
        <w:rPr>
          <w:rFonts w:ascii="Times New Roman" w:hAnsi="Times New Roman"/>
        </w:rPr>
        <w:t>shows the behaviour of neutral species in a pure CO</w:t>
      </w:r>
      <w:r w:rsidR="00962B51" w:rsidRPr="000F30B0">
        <w:rPr>
          <w:rFonts w:ascii="Times New Roman" w:hAnsi="Times New Roman"/>
          <w:vertAlign w:val="subscript"/>
        </w:rPr>
        <w:t>2</w:t>
      </w:r>
      <w:r w:rsidR="00962B51" w:rsidRPr="000F30B0">
        <w:rPr>
          <w:rFonts w:ascii="Times New Roman" w:hAnsi="Times New Roman"/>
        </w:rPr>
        <w:t xml:space="preserve"> plasma as a function of the gas residence time as predicted by the numerical model and also included is the number densities obtained for CO found from experiments. The conditions of the model are identical to those used in the experiment for the highest voltage and frequency, as the model is 1D no gas flow is considered. Carbon monoxide is the main product formed along with molecular oxygen, ozone and atomic oxygen which are one, two and three orders of magnitude lower than carbon monoxide. It can be observed that the agreement between numerical modelling and experiment is sufficiently accurate to describe and predict the dissociation pathways of CO</w:t>
      </w:r>
      <w:r w:rsidR="00962B51" w:rsidRPr="000F30B0">
        <w:rPr>
          <w:rFonts w:ascii="Times New Roman" w:hAnsi="Times New Roman"/>
          <w:vertAlign w:val="subscript"/>
        </w:rPr>
        <w:t>2</w:t>
      </w:r>
      <w:r w:rsidR="004746BA">
        <w:rPr>
          <w:rFonts w:ascii="Times New Roman" w:hAnsi="Times New Roman"/>
        </w:rPr>
        <w:t xml:space="preserve"> to CO</w:t>
      </w:r>
      <w:r w:rsidR="00962B51" w:rsidRPr="000F30B0">
        <w:rPr>
          <w:rFonts w:ascii="Times New Roman" w:hAnsi="Times New Roman"/>
        </w:rPr>
        <w:t xml:space="preserve"> under pulsed corona discharge conditions. Small differences between the two results can be attributed to the necessary simplifications introduced during the modelling to reduce the computational time.</w:t>
      </w:r>
    </w:p>
    <w:p w14:paraId="6CDFCC12" w14:textId="4A4758A8"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The temporal evolution of all species can be characterized by two distinct time scales: one that lasts for the duration of a single pulse (~1 </w:t>
      </w:r>
      <w:r w:rsidRPr="000F30B0">
        <w:rPr>
          <w:rFonts w:ascii="Symbol" w:hAnsi="Symbol"/>
        </w:rPr>
        <w:t></w:t>
      </w:r>
      <w:r w:rsidRPr="000F30B0">
        <w:rPr>
          <w:rFonts w:ascii="Times New Roman" w:hAnsi="Times New Roman"/>
        </w:rPr>
        <w:t xml:space="preserve">s) and a longer one that lasts over the repetition frequency of the pulses including a pulse and an inter-pulse period (~1/1717 Hz = ~580 </w:t>
      </w:r>
      <w:r w:rsidRPr="000F30B0">
        <w:rPr>
          <w:rFonts w:ascii="Symbol" w:hAnsi="Symbol"/>
        </w:rPr>
        <w:t></w:t>
      </w:r>
      <w:r w:rsidRPr="000F30B0">
        <w:rPr>
          <w:rFonts w:ascii="Times New Roman" w:hAnsi="Times New Roman"/>
        </w:rPr>
        <w:t xml:space="preserve">s). During the shorter duration of a single pulse, electron impact reactions play a dominant role in determining the number density of each species and undergo sometimes rapid variation (see inset of </w:t>
      </w:r>
      <w:r w:rsidR="00210841" w:rsidRPr="00921880">
        <w:rPr>
          <w:rFonts w:ascii="Times New Roman" w:hAnsi="Times New Roman"/>
        </w:rPr>
        <w:fldChar w:fldCharType="begin"/>
      </w:r>
      <w:r w:rsidR="00210841" w:rsidRPr="00921880">
        <w:rPr>
          <w:rFonts w:ascii="Times New Roman" w:hAnsi="Times New Roman"/>
        </w:rPr>
        <w:instrText xml:space="preserve"> REF _Ref488702433 \h  \* MERGEFORMAT </w:instrText>
      </w:r>
      <w:r w:rsidR="00210841" w:rsidRPr="00921880">
        <w:rPr>
          <w:rFonts w:ascii="Times New Roman" w:hAnsi="Times New Roman"/>
        </w:rPr>
      </w:r>
      <w:r w:rsidR="00210841" w:rsidRPr="00921880">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48</w:t>
      </w:r>
      <w:r w:rsidR="00210841" w:rsidRPr="00921880">
        <w:rPr>
          <w:rFonts w:ascii="Times New Roman" w:hAnsi="Times New Roman"/>
        </w:rPr>
        <w:fldChar w:fldCharType="end"/>
      </w:r>
      <w:r w:rsidRPr="000F30B0">
        <w:rPr>
          <w:rFonts w:ascii="Times New Roman" w:hAnsi="Times New Roman"/>
        </w:rPr>
        <w:t xml:space="preserve"> for atomic oxygen). Evidence for this can clearly be seen by examining the reactions for the formation/destruction of atomic oxygen in </w:t>
      </w:r>
      <w:r w:rsidR="00921880" w:rsidRPr="00921880">
        <w:rPr>
          <w:rFonts w:ascii="Times New Roman" w:hAnsi="Times New Roman"/>
        </w:rPr>
        <w:fldChar w:fldCharType="begin"/>
      </w:r>
      <w:r w:rsidR="00921880" w:rsidRPr="00921880">
        <w:rPr>
          <w:rFonts w:ascii="Times New Roman" w:hAnsi="Times New Roman"/>
        </w:rPr>
        <w:instrText xml:space="preserve"> REF _Ref488701713 \h  \* MERGEFORMAT </w:instrText>
      </w:r>
      <w:r w:rsidR="00921880" w:rsidRPr="00921880">
        <w:rPr>
          <w:rFonts w:ascii="Times New Roman" w:hAnsi="Times New Roman"/>
        </w:rPr>
      </w:r>
      <w:r w:rsidR="00921880" w:rsidRPr="00921880">
        <w:rPr>
          <w:rFonts w:ascii="Times New Roman" w:hAnsi="Times New Roman"/>
        </w:rPr>
        <w:fldChar w:fldCharType="separate"/>
      </w:r>
      <w:r w:rsidR="009A47B1" w:rsidRPr="009A47B1">
        <w:rPr>
          <w:rFonts w:ascii="Times New Roman" w:hAnsi="Times New Roman" w:cs="Times New Roman"/>
          <w:color w:val="000000" w:themeColor="text1"/>
        </w:rPr>
        <w:t xml:space="preserve">Table </w:t>
      </w:r>
      <w:r w:rsidR="009A47B1" w:rsidRPr="009A47B1">
        <w:rPr>
          <w:rFonts w:ascii="Times New Roman" w:hAnsi="Times New Roman" w:cs="Times New Roman"/>
          <w:noProof/>
          <w:color w:val="000000" w:themeColor="text1"/>
        </w:rPr>
        <w:t>20</w:t>
      </w:r>
      <w:r w:rsidR="00921880" w:rsidRPr="00921880">
        <w:rPr>
          <w:rFonts w:ascii="Times New Roman" w:hAnsi="Times New Roman"/>
        </w:rPr>
        <w:fldChar w:fldCharType="end"/>
      </w:r>
      <w:r w:rsidRPr="000F30B0">
        <w:rPr>
          <w:rFonts w:ascii="Times New Roman" w:hAnsi="Times New Roman"/>
        </w:rPr>
        <w:t>. During the short pulse duration O is produced by electron impact dissociation of CO</w:t>
      </w:r>
      <w:r w:rsidRPr="000F30B0">
        <w:rPr>
          <w:rFonts w:ascii="Times New Roman" w:hAnsi="Times New Roman"/>
          <w:vertAlign w:val="subscript"/>
        </w:rPr>
        <w:t>2</w:t>
      </w:r>
      <w:r w:rsidRPr="000F30B0">
        <w:rPr>
          <w:rFonts w:ascii="Times New Roman" w:hAnsi="Times New Roman"/>
        </w:rPr>
        <w:t xml:space="preserve"> (E1), it is also produced by several other reactions (E11, E12, E14 and R1) but the rates of these reactions are dependent on other precursory species being present. So accumulation of O occurs rapidly during the pulse phase. During the inter-pulse period, </w:t>
      </w:r>
      <w:r w:rsidR="009C504A" w:rsidRPr="009C504A">
        <w:rPr>
          <w:rFonts w:ascii="Times New Roman" w:hAnsi="Times New Roman"/>
        </w:rPr>
        <w:fldChar w:fldCharType="begin"/>
      </w:r>
      <w:r w:rsidR="009C504A" w:rsidRPr="009C504A">
        <w:rPr>
          <w:rFonts w:ascii="Times New Roman" w:hAnsi="Times New Roman"/>
        </w:rPr>
        <w:instrText xml:space="preserve"> REF _Ref488701722 \h  \* MERGEFORMAT </w:instrText>
      </w:r>
      <w:r w:rsidR="009C504A" w:rsidRPr="009C504A">
        <w:rPr>
          <w:rFonts w:ascii="Times New Roman" w:hAnsi="Times New Roman"/>
        </w:rPr>
      </w:r>
      <w:r w:rsidR="009C504A" w:rsidRPr="009C504A">
        <w:rPr>
          <w:rFonts w:ascii="Times New Roman" w:hAnsi="Times New Roman"/>
        </w:rPr>
        <w:fldChar w:fldCharType="separate"/>
      </w:r>
      <w:r w:rsidR="009A47B1" w:rsidRPr="009A47B1">
        <w:rPr>
          <w:color w:val="000000" w:themeColor="text1"/>
        </w:rPr>
        <w:t xml:space="preserve">Table </w:t>
      </w:r>
      <w:r w:rsidR="009A47B1" w:rsidRPr="009A47B1">
        <w:rPr>
          <w:noProof/>
          <w:color w:val="000000" w:themeColor="text1"/>
        </w:rPr>
        <w:t>22</w:t>
      </w:r>
      <w:r w:rsidR="009C504A" w:rsidRPr="009C504A">
        <w:rPr>
          <w:rFonts w:ascii="Times New Roman" w:hAnsi="Times New Roman"/>
        </w:rPr>
        <w:fldChar w:fldCharType="end"/>
      </w:r>
      <w:r w:rsidR="009C504A">
        <w:rPr>
          <w:rFonts w:ascii="Times New Roman" w:hAnsi="Times New Roman"/>
        </w:rPr>
        <w:t xml:space="preserve"> </w:t>
      </w:r>
      <w:r w:rsidRPr="000F30B0">
        <w:rPr>
          <w:rFonts w:ascii="Times New Roman" w:hAnsi="Times New Roman"/>
        </w:rPr>
        <w:t>shows that there are numerous destruction reactions of O and, as O is an unstable radical, it rapidly reacts to form other species so its concentration falls. Over the longer temporal scale, reactions of neutral species are more dominant, as they are populated during the pulse, and the densities of all species slowly rise during the first 30 seconds. The densities of O, O</w:t>
      </w:r>
      <w:r w:rsidRPr="000F30B0">
        <w:rPr>
          <w:rFonts w:ascii="Times New Roman" w:hAnsi="Times New Roman"/>
          <w:vertAlign w:val="subscript"/>
        </w:rPr>
        <w:t>2</w:t>
      </w:r>
      <w:r w:rsidRPr="000F30B0">
        <w:rPr>
          <w:rFonts w:ascii="Times New Roman" w:hAnsi="Times New Roman"/>
        </w:rPr>
        <w:t xml:space="preserve"> and O</w:t>
      </w:r>
      <w:r w:rsidRPr="000F30B0">
        <w:rPr>
          <w:rFonts w:ascii="Times New Roman" w:hAnsi="Times New Roman"/>
          <w:vertAlign w:val="subscript"/>
        </w:rPr>
        <w:t>3</w:t>
      </w:r>
      <w:r w:rsidRPr="000F30B0">
        <w:rPr>
          <w:rFonts w:ascii="Times New Roman" w:hAnsi="Times New Roman"/>
        </w:rPr>
        <w:t xml:space="preserve"> then begin to decline due to their recombination reactions with </w:t>
      </w:r>
      <w:r w:rsidRPr="000F30B0">
        <w:rPr>
          <w:rFonts w:ascii="Times New Roman" w:hAnsi="Times New Roman"/>
        </w:rPr>
        <w:lastRenderedPageBreak/>
        <w:t>CO (N5,N11 and N12). The concentration of CO however, rises gradually as the rate of production is greater than the rate of destructive. Over time the concentration of O in the discharge stabilises around 40 ppm. The concentrations of other species all reach a maximum concentration of 0.4% or 4000 ppm for molecular oxygen and 160 ppm for ozone.</w:t>
      </w:r>
    </w:p>
    <w:p w14:paraId="60A4C347" w14:textId="2154D4D1" w:rsidR="00962B51" w:rsidRPr="000F30B0" w:rsidRDefault="009C504A" w:rsidP="00962B51">
      <w:pPr>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mc:AlternateContent>
          <mc:Choice Requires="wps">
            <w:drawing>
              <wp:anchor distT="0" distB="107950" distL="114300" distR="114300" simplePos="0" relativeHeight="251600896" behindDoc="0" locked="0" layoutInCell="1" allowOverlap="0" wp14:anchorId="3ED5A1A0" wp14:editId="1E68EB27">
                <wp:simplePos x="0" y="0"/>
                <wp:positionH relativeFrom="margin">
                  <wp:align>right</wp:align>
                </wp:positionH>
                <wp:positionV relativeFrom="margin">
                  <wp:posOffset>2448919</wp:posOffset>
                </wp:positionV>
                <wp:extent cx="5728970" cy="2774950"/>
                <wp:effectExtent l="0" t="0" r="2540" b="6350"/>
                <wp:wrapSquare wrapText="bothSides"/>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2774950"/>
                        </a:xfrm>
                        <a:prstGeom prst="rect">
                          <a:avLst/>
                        </a:prstGeom>
                        <a:noFill/>
                        <a:ln w="9525">
                          <a:noFill/>
                          <a:miter lim="800000"/>
                          <a:headEnd/>
                          <a:tailEnd/>
                        </a:ln>
                      </wps:spPr>
                      <wps:txbx>
                        <w:txbxContent>
                          <w:p w14:paraId="7B0C19B3" w14:textId="77777777" w:rsidR="000F457A" w:rsidRDefault="000F457A" w:rsidP="009C504A">
                            <w:pPr>
                              <w:pStyle w:val="Caption"/>
                              <w:keepNext/>
                              <w:widowControl w:val="0"/>
                            </w:pPr>
                            <w:r w:rsidRPr="00C34AEC">
                              <w:rPr>
                                <w:noProof/>
                                <w:color w:val="auto"/>
                                <w:lang w:eastAsia="en-GB"/>
                              </w:rPr>
                              <w:drawing>
                                <wp:inline distT="0" distB="0" distL="0" distR="0" wp14:anchorId="458542BA" wp14:editId="245DA194">
                                  <wp:extent cx="2740263" cy="2190750"/>
                                  <wp:effectExtent l="0" t="0" r="3175" b="0"/>
                                  <wp:docPr id="4927" name="Image 3" descr="CO_1 pul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O_1 pulse.png"/>
                                          <pic:cNvPicPr>
                                            <a:picLocks noChangeAspect="1" noChangeArrowheads="1"/>
                                          </pic:cNvPicPr>
                                        </pic:nvPicPr>
                                        <pic:blipFill>
                                          <a:blip r:embed="rId182" cstate="print"/>
                                          <a:srcRect/>
                                          <a:stretch>
                                            <a:fillRect/>
                                          </a:stretch>
                                        </pic:blipFill>
                                        <pic:spPr bwMode="auto">
                                          <a:xfrm>
                                            <a:off x="0" y="0"/>
                                            <a:ext cx="2742095" cy="2192215"/>
                                          </a:xfrm>
                                          <a:prstGeom prst="rect">
                                            <a:avLst/>
                                          </a:prstGeom>
                                          <a:noFill/>
                                          <a:ln w="9525">
                                            <a:noFill/>
                                            <a:miter lim="800000"/>
                                            <a:headEnd/>
                                            <a:tailEnd/>
                                          </a:ln>
                                        </pic:spPr>
                                      </pic:pic>
                                    </a:graphicData>
                                  </a:graphic>
                                </wp:inline>
                              </w:drawing>
                            </w:r>
                            <w:r>
                              <w:rPr>
                                <w:noProof/>
                                <w:color w:val="auto"/>
                                <w:lang w:eastAsia="en-GB"/>
                              </w:rPr>
                              <w:drawing>
                                <wp:inline distT="0" distB="0" distL="0" distR="0" wp14:anchorId="370C7399" wp14:editId="73BB7D56">
                                  <wp:extent cx="2790527" cy="2099602"/>
                                  <wp:effectExtent l="0" t="0" r="0" b="0"/>
                                  <wp:docPr id="4928" name="Picture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04735" cy="2110292"/>
                                          </a:xfrm>
                                          <a:prstGeom prst="rect">
                                            <a:avLst/>
                                          </a:prstGeom>
                                          <a:noFill/>
                                          <a:ln>
                                            <a:noFill/>
                                          </a:ln>
                                        </pic:spPr>
                                      </pic:pic>
                                    </a:graphicData>
                                  </a:graphic>
                                </wp:inline>
                              </w:drawing>
                            </w:r>
                          </w:p>
                          <w:p w14:paraId="6A27354B" w14:textId="59C83E50" w:rsidR="000F457A" w:rsidRPr="009C504A" w:rsidRDefault="000F457A" w:rsidP="009C504A">
                            <w:pPr>
                              <w:pStyle w:val="Caption"/>
                              <w:jc w:val="center"/>
                              <w:rPr>
                                <w:rFonts w:ascii="Times New Roman" w:hAnsi="Times New Roman" w:cs="Times New Roman"/>
                                <w:b w:val="0"/>
                                <w:color w:val="000000" w:themeColor="text1"/>
                                <w:sz w:val="22"/>
                              </w:rPr>
                            </w:pPr>
                            <w:bookmarkStart w:id="225" w:name="_Ref488702704"/>
                            <w:r w:rsidRPr="009C504A">
                              <w:rPr>
                                <w:rFonts w:ascii="Times New Roman" w:hAnsi="Times New Roman" w:cs="Times New Roman"/>
                                <w:b w:val="0"/>
                                <w:color w:val="000000" w:themeColor="text1"/>
                                <w:sz w:val="22"/>
                              </w:rPr>
                              <w:t xml:space="preserve">Figure </w:t>
                            </w:r>
                            <w:r w:rsidRPr="009C504A">
                              <w:rPr>
                                <w:rFonts w:ascii="Times New Roman" w:hAnsi="Times New Roman" w:cs="Times New Roman"/>
                                <w:b w:val="0"/>
                                <w:color w:val="000000" w:themeColor="text1"/>
                                <w:sz w:val="22"/>
                              </w:rPr>
                              <w:fldChar w:fldCharType="begin"/>
                            </w:r>
                            <w:r w:rsidRPr="009C504A">
                              <w:rPr>
                                <w:rFonts w:ascii="Times New Roman" w:hAnsi="Times New Roman" w:cs="Times New Roman"/>
                                <w:b w:val="0"/>
                                <w:color w:val="000000" w:themeColor="text1"/>
                                <w:sz w:val="22"/>
                              </w:rPr>
                              <w:instrText xml:space="preserve"> SEQ Figure \* ARABIC </w:instrText>
                            </w:r>
                            <w:r w:rsidRPr="009C504A">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49</w:t>
                            </w:r>
                            <w:r w:rsidRPr="009C504A">
                              <w:rPr>
                                <w:rFonts w:ascii="Times New Roman" w:hAnsi="Times New Roman" w:cs="Times New Roman"/>
                                <w:b w:val="0"/>
                                <w:color w:val="000000" w:themeColor="text1"/>
                                <w:sz w:val="22"/>
                              </w:rPr>
                              <w:fldChar w:fldCharType="end"/>
                            </w:r>
                            <w:bookmarkEnd w:id="225"/>
                            <w:r w:rsidRPr="009C504A">
                              <w:rPr>
                                <w:rFonts w:ascii="Times New Roman" w:hAnsi="Times New Roman" w:cs="Times New Roman"/>
                                <w:b w:val="0"/>
                                <w:color w:val="000000" w:themeColor="text1"/>
                                <w:sz w:val="22"/>
                              </w:rPr>
                              <w:t xml:space="preserve">: </w:t>
                            </w:r>
                            <w:r>
                              <w:rPr>
                                <w:rFonts w:ascii="Times New Roman" w:hAnsi="Times New Roman" w:cs="Times New Roman"/>
                                <w:b w:val="0"/>
                                <w:color w:val="000000" w:themeColor="text1"/>
                                <w:sz w:val="22"/>
                              </w:rPr>
                              <w:t xml:space="preserve">a) </w:t>
                            </w:r>
                            <w:r w:rsidRPr="009C504A">
                              <w:rPr>
                                <w:rFonts w:ascii="Times New Roman" w:hAnsi="Times New Roman" w:cs="Times New Roman"/>
                                <w:b w:val="0"/>
                                <w:color w:val="000000" w:themeColor="text1"/>
                                <w:sz w:val="22"/>
                              </w:rPr>
                              <w:t>Temporal evolution of the spatially averaged CO density calculated from the 1D model during a single pulse (numerical simulation).</w:t>
                            </w:r>
                            <w:r>
                              <w:rPr>
                                <w:rFonts w:ascii="Times New Roman" w:hAnsi="Times New Roman" w:cs="Times New Roman"/>
                                <w:b w:val="0"/>
                                <w:color w:val="000000" w:themeColor="text1"/>
                                <w:sz w:val="22"/>
                              </w:rPr>
                              <w:t xml:space="preserve"> b) Experimental voltage compared to simulated voltage used in the model</w:t>
                            </w:r>
                          </w:p>
                        </w:txbxContent>
                      </wps:txbx>
                      <wps:bodyPr rot="0" vert="horz" wrap="square" lIns="0" tIns="0" rIns="0" bIns="0" anchor="t"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ED5A1A0" id="Text Box 89" o:spid="_x0000_s1345" type="#_x0000_t202" style="position:absolute;left:0;text-align:left;margin-left:399.9pt;margin-top:192.85pt;width:451.1pt;height:218.5pt;z-index:251600896;visibility:visible;mso-wrap-style:square;mso-width-percent:1000;mso-height-percent:0;mso-wrap-distance-left:9pt;mso-wrap-distance-top:0;mso-wrap-distance-right:9pt;mso-wrap-distance-bottom:8.5pt;mso-position-horizontal:right;mso-position-horizontal-relative:margin;mso-position-vertical:absolute;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" o:allowoverlap="f" filled="f" stroked="f">
                <v:textbox style="mso-fit-shape-to-text:t" inset="0,0,0,0">
                  <w:txbxContent>
                    <w:p w14:paraId="7B0C19B3" w14:textId="77777777" w:rsidR="000F457A" w:rsidRDefault="000F457A" w:rsidP="009C504A">
                      <w:pPr>
                        <w:pStyle w:val="Caption"/>
                        <w:keepNext/>
                        <w:widowControl w:val="0"/>
                      </w:pPr>
                      <w:r w:rsidRPr="00C34AEC">
                        <w:rPr>
                          <w:noProof/>
                          <w:color w:val="auto"/>
                          <w:lang w:eastAsia="en-GB"/>
                        </w:rPr>
                        <w:drawing>
                          <wp:inline distT="0" distB="0" distL="0" distR="0" wp14:anchorId="458542BA" wp14:editId="245DA194">
                            <wp:extent cx="2740263" cy="2190750"/>
                            <wp:effectExtent l="0" t="0" r="3175" b="0"/>
                            <wp:docPr id="4927" name="Image 3" descr="CO_1 pul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O_1 pulse.png"/>
                                    <pic:cNvPicPr>
                                      <a:picLocks noChangeAspect="1" noChangeArrowheads="1"/>
                                    </pic:cNvPicPr>
                                  </pic:nvPicPr>
                                  <pic:blipFill>
                                    <a:blip r:embed="rId182" cstate="print"/>
                                    <a:srcRect/>
                                    <a:stretch>
                                      <a:fillRect/>
                                    </a:stretch>
                                  </pic:blipFill>
                                  <pic:spPr bwMode="auto">
                                    <a:xfrm>
                                      <a:off x="0" y="0"/>
                                      <a:ext cx="2742095" cy="2192215"/>
                                    </a:xfrm>
                                    <a:prstGeom prst="rect">
                                      <a:avLst/>
                                    </a:prstGeom>
                                    <a:noFill/>
                                    <a:ln w="9525">
                                      <a:noFill/>
                                      <a:miter lim="800000"/>
                                      <a:headEnd/>
                                      <a:tailEnd/>
                                    </a:ln>
                                  </pic:spPr>
                                </pic:pic>
                              </a:graphicData>
                            </a:graphic>
                          </wp:inline>
                        </w:drawing>
                      </w:r>
                      <w:r>
                        <w:rPr>
                          <w:noProof/>
                          <w:color w:val="auto"/>
                          <w:lang w:eastAsia="en-GB"/>
                        </w:rPr>
                        <w:drawing>
                          <wp:inline distT="0" distB="0" distL="0" distR="0" wp14:anchorId="370C7399" wp14:editId="73BB7D56">
                            <wp:extent cx="2790527" cy="2099602"/>
                            <wp:effectExtent l="0" t="0" r="0" b="0"/>
                            <wp:docPr id="4928" name="Picture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04735" cy="2110292"/>
                                    </a:xfrm>
                                    <a:prstGeom prst="rect">
                                      <a:avLst/>
                                    </a:prstGeom>
                                    <a:noFill/>
                                    <a:ln>
                                      <a:noFill/>
                                    </a:ln>
                                  </pic:spPr>
                                </pic:pic>
                              </a:graphicData>
                            </a:graphic>
                          </wp:inline>
                        </w:drawing>
                      </w:r>
                    </w:p>
                    <w:p w14:paraId="6A27354B" w14:textId="59C83E50" w:rsidR="000F457A" w:rsidRPr="009C504A" w:rsidRDefault="000F457A" w:rsidP="009C504A">
                      <w:pPr>
                        <w:pStyle w:val="Caption"/>
                        <w:jc w:val="center"/>
                        <w:rPr>
                          <w:rFonts w:ascii="Times New Roman" w:hAnsi="Times New Roman" w:cs="Times New Roman"/>
                          <w:b w:val="0"/>
                          <w:color w:val="000000" w:themeColor="text1"/>
                          <w:sz w:val="22"/>
                        </w:rPr>
                      </w:pPr>
                      <w:bookmarkStart w:id="226" w:name="_Ref488702704"/>
                      <w:r w:rsidRPr="009C504A">
                        <w:rPr>
                          <w:rFonts w:ascii="Times New Roman" w:hAnsi="Times New Roman" w:cs="Times New Roman"/>
                          <w:b w:val="0"/>
                          <w:color w:val="000000" w:themeColor="text1"/>
                          <w:sz w:val="22"/>
                        </w:rPr>
                        <w:t xml:space="preserve">Figure </w:t>
                      </w:r>
                      <w:r w:rsidRPr="009C504A">
                        <w:rPr>
                          <w:rFonts w:ascii="Times New Roman" w:hAnsi="Times New Roman" w:cs="Times New Roman"/>
                          <w:b w:val="0"/>
                          <w:color w:val="000000" w:themeColor="text1"/>
                          <w:sz w:val="22"/>
                        </w:rPr>
                        <w:fldChar w:fldCharType="begin"/>
                      </w:r>
                      <w:r w:rsidRPr="009C504A">
                        <w:rPr>
                          <w:rFonts w:ascii="Times New Roman" w:hAnsi="Times New Roman" w:cs="Times New Roman"/>
                          <w:b w:val="0"/>
                          <w:color w:val="000000" w:themeColor="text1"/>
                          <w:sz w:val="22"/>
                        </w:rPr>
                        <w:instrText xml:space="preserve"> SEQ Figure \* ARABIC </w:instrText>
                      </w:r>
                      <w:r w:rsidRPr="009C504A">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49</w:t>
                      </w:r>
                      <w:r w:rsidRPr="009C504A">
                        <w:rPr>
                          <w:rFonts w:ascii="Times New Roman" w:hAnsi="Times New Roman" w:cs="Times New Roman"/>
                          <w:b w:val="0"/>
                          <w:color w:val="000000" w:themeColor="text1"/>
                          <w:sz w:val="22"/>
                        </w:rPr>
                        <w:fldChar w:fldCharType="end"/>
                      </w:r>
                      <w:bookmarkEnd w:id="226"/>
                      <w:r w:rsidRPr="009C504A">
                        <w:rPr>
                          <w:rFonts w:ascii="Times New Roman" w:hAnsi="Times New Roman" w:cs="Times New Roman"/>
                          <w:b w:val="0"/>
                          <w:color w:val="000000" w:themeColor="text1"/>
                          <w:sz w:val="22"/>
                        </w:rPr>
                        <w:t xml:space="preserve">: </w:t>
                      </w:r>
                      <w:r>
                        <w:rPr>
                          <w:rFonts w:ascii="Times New Roman" w:hAnsi="Times New Roman" w:cs="Times New Roman"/>
                          <w:b w:val="0"/>
                          <w:color w:val="000000" w:themeColor="text1"/>
                          <w:sz w:val="22"/>
                        </w:rPr>
                        <w:t xml:space="preserve">a) </w:t>
                      </w:r>
                      <w:r w:rsidRPr="009C504A">
                        <w:rPr>
                          <w:rFonts w:ascii="Times New Roman" w:hAnsi="Times New Roman" w:cs="Times New Roman"/>
                          <w:b w:val="0"/>
                          <w:color w:val="000000" w:themeColor="text1"/>
                          <w:sz w:val="22"/>
                        </w:rPr>
                        <w:t>Temporal evolution of the spatially averaged CO density calculated from the 1D model during a single pulse (numerical simulation).</w:t>
                      </w:r>
                      <w:r>
                        <w:rPr>
                          <w:rFonts w:ascii="Times New Roman" w:hAnsi="Times New Roman" w:cs="Times New Roman"/>
                          <w:b w:val="0"/>
                          <w:color w:val="000000" w:themeColor="text1"/>
                          <w:sz w:val="22"/>
                        </w:rPr>
                        <w:t xml:space="preserve"> b) Experimental voltage compared to simulated voltage used in the model</w:t>
                      </w:r>
                    </w:p>
                  </w:txbxContent>
                </v:textbox>
                <w10:wrap type="square" anchorx="margin" anchory="margin"/>
              </v:shape>
            </w:pict>
          </mc:Fallback>
        </mc:AlternateContent>
      </w:r>
      <w:r w:rsidR="00962B51" w:rsidRPr="000F30B0">
        <w:rPr>
          <w:rFonts w:ascii="Times New Roman" w:hAnsi="Times New Roman"/>
        </w:rPr>
        <w:t>As the dissociation of CO</w:t>
      </w:r>
      <w:r w:rsidR="00962B51" w:rsidRPr="000F30B0">
        <w:rPr>
          <w:rFonts w:ascii="Times New Roman" w:hAnsi="Times New Roman"/>
          <w:vertAlign w:val="subscript"/>
        </w:rPr>
        <w:t>2</w:t>
      </w:r>
      <w:r w:rsidR="00962B51" w:rsidRPr="000F30B0">
        <w:rPr>
          <w:rFonts w:ascii="Times New Roman" w:hAnsi="Times New Roman"/>
        </w:rPr>
        <w:t xml:space="preserve"> is initiated with electron impact reactions, and this occurs over a short temporal scale, first the simulation of a single pulse will be examined. </w:t>
      </w:r>
      <w:r w:rsidRPr="009C504A">
        <w:rPr>
          <w:rFonts w:ascii="Times New Roman" w:hAnsi="Times New Roman"/>
        </w:rPr>
        <w:fldChar w:fldCharType="begin"/>
      </w:r>
      <w:r w:rsidRPr="009C504A">
        <w:rPr>
          <w:rFonts w:ascii="Times New Roman" w:hAnsi="Times New Roman"/>
        </w:rPr>
        <w:instrText xml:space="preserve"> REF _Ref488702704 \h  \* MERGEFORMAT </w:instrText>
      </w:r>
      <w:r w:rsidRPr="009C504A">
        <w:rPr>
          <w:rFonts w:ascii="Times New Roman" w:hAnsi="Times New Roman"/>
        </w:rPr>
      </w:r>
      <w:r w:rsidRPr="009C504A">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49</w:t>
      </w:r>
      <w:r w:rsidRPr="009C504A">
        <w:rPr>
          <w:rFonts w:ascii="Times New Roman" w:hAnsi="Times New Roman"/>
        </w:rPr>
        <w:fldChar w:fldCharType="end"/>
      </w:r>
      <w:r>
        <w:rPr>
          <w:rFonts w:ascii="Times New Roman" w:hAnsi="Times New Roman"/>
        </w:rPr>
        <w:t xml:space="preserve"> a)</w:t>
      </w:r>
      <w:r w:rsidR="00962B51" w:rsidRPr="000F30B0">
        <w:rPr>
          <w:rFonts w:ascii="Times New Roman" w:hAnsi="Times New Roman"/>
        </w:rPr>
        <w:t xml:space="preserve"> illustrates the production of CO on a temporal scale which corresponds splitting of CO</w:t>
      </w:r>
      <w:r w:rsidR="00962B51" w:rsidRPr="000F30B0">
        <w:rPr>
          <w:rFonts w:ascii="Times New Roman" w:hAnsi="Times New Roman"/>
          <w:vertAlign w:val="subscript"/>
        </w:rPr>
        <w:t xml:space="preserve">2 </w:t>
      </w:r>
      <w:r w:rsidR="00962B51" w:rsidRPr="000F30B0">
        <w:rPr>
          <w:rFonts w:ascii="Times New Roman" w:hAnsi="Times New Roman"/>
        </w:rPr>
        <w:t xml:space="preserve">into CO for the duration of a single pulse which corresponds to the simulated voltage waveform </w:t>
      </w:r>
      <w:r w:rsidRPr="009C504A">
        <w:rPr>
          <w:rFonts w:ascii="Times New Roman" w:hAnsi="Times New Roman"/>
        </w:rPr>
        <w:fldChar w:fldCharType="begin"/>
      </w:r>
      <w:r w:rsidRPr="009C504A">
        <w:rPr>
          <w:rFonts w:ascii="Times New Roman" w:hAnsi="Times New Roman"/>
        </w:rPr>
        <w:instrText xml:space="preserve"> REF _Ref488702704 \h  \* MERGEFORMAT </w:instrText>
      </w:r>
      <w:r w:rsidRPr="009C504A">
        <w:rPr>
          <w:rFonts w:ascii="Times New Roman" w:hAnsi="Times New Roman"/>
        </w:rPr>
      </w:r>
      <w:r w:rsidRPr="009C504A">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49</w:t>
      </w:r>
      <w:r w:rsidRPr="009C504A">
        <w:rPr>
          <w:rFonts w:ascii="Times New Roman" w:hAnsi="Times New Roman"/>
        </w:rPr>
        <w:fldChar w:fldCharType="end"/>
      </w:r>
      <w:r>
        <w:rPr>
          <w:rFonts w:ascii="Times New Roman" w:hAnsi="Times New Roman"/>
        </w:rPr>
        <w:t xml:space="preserve"> </w:t>
      </w:r>
      <w:r w:rsidR="00962B51" w:rsidRPr="000F30B0">
        <w:rPr>
          <w:rFonts w:ascii="Times New Roman" w:hAnsi="Times New Roman"/>
        </w:rPr>
        <w:t>b</w:t>
      </w:r>
      <w:r>
        <w:rPr>
          <w:rFonts w:ascii="Times New Roman" w:hAnsi="Times New Roman"/>
        </w:rPr>
        <w:t>)</w:t>
      </w:r>
      <w:r w:rsidR="00962B51" w:rsidRPr="000F30B0">
        <w:rPr>
          <w:rFonts w:ascii="Times New Roman" w:hAnsi="Times New Roman"/>
        </w:rPr>
        <w:t>. During the large amplitude sub-pulse (~80 ns) the density of CO rises rapidly and later this can be shown to follow the rise in electron density and energy at this point in time. This is clear evidence for the electron impact dissociation of CO</w:t>
      </w:r>
      <w:r w:rsidR="00962B51" w:rsidRPr="000F30B0">
        <w:rPr>
          <w:rFonts w:ascii="Times New Roman" w:hAnsi="Times New Roman"/>
          <w:vertAlign w:val="subscript"/>
        </w:rPr>
        <w:t>2</w:t>
      </w:r>
      <w:r w:rsidR="00962B51" w:rsidRPr="000F30B0">
        <w:rPr>
          <w:rFonts w:ascii="Times New Roman" w:hAnsi="Times New Roman"/>
        </w:rPr>
        <w:t xml:space="preserve"> occurring as this reaction rate is dependent on the concentration of electrons. Subsequent sub-pulses, lower in amplitude, stabilise the formation of CO until approximately 500 ns, where the second largest sub-pulse contributes to another rise of CO density.</w:t>
      </w:r>
    </w:p>
    <w:p w14:paraId="2BE454A2" w14:textId="39720FA1" w:rsidR="00962B51" w:rsidRPr="000F30B0" w:rsidRDefault="00962B51" w:rsidP="00962B51">
      <w:pPr>
        <w:widowControl w:val="0"/>
        <w:tabs>
          <w:tab w:val="center" w:pos="4536"/>
          <w:tab w:val="right" w:pos="9072"/>
        </w:tabs>
        <w:spacing w:line="240" w:lineRule="auto"/>
        <w:jc w:val="both"/>
        <w:rPr>
          <w:rFonts w:ascii="Times New Roman" w:hAnsi="Times New Roman"/>
        </w:rPr>
      </w:pPr>
      <w:r w:rsidRPr="000F30B0">
        <w:rPr>
          <w:rFonts w:ascii="Times New Roman" w:hAnsi="Times New Roman"/>
        </w:rPr>
        <w:t>The number densities of the other ground state neutral species, C and C</w:t>
      </w:r>
      <w:r w:rsidRPr="000F30B0">
        <w:rPr>
          <w:rFonts w:ascii="Times New Roman" w:hAnsi="Times New Roman"/>
          <w:vertAlign w:val="subscript"/>
        </w:rPr>
        <w:t>2</w:t>
      </w:r>
      <w:r w:rsidRPr="000F30B0">
        <w:rPr>
          <w:rFonts w:ascii="Times New Roman" w:hAnsi="Times New Roman"/>
        </w:rPr>
        <w:t xml:space="preserve">O, are much smaller (see </w:t>
      </w:r>
      <w:r w:rsidR="00210841" w:rsidRPr="00210841">
        <w:rPr>
          <w:rFonts w:ascii="Times New Roman" w:hAnsi="Times New Roman"/>
        </w:rPr>
        <w:fldChar w:fldCharType="begin"/>
      </w:r>
      <w:r w:rsidR="00210841" w:rsidRPr="00210841">
        <w:rPr>
          <w:rFonts w:ascii="Times New Roman" w:hAnsi="Times New Roman"/>
        </w:rPr>
        <w:instrText xml:space="preserve"> REF _Ref488702835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50</w:t>
      </w:r>
      <w:r w:rsidR="00210841" w:rsidRPr="00210841">
        <w:rPr>
          <w:rFonts w:ascii="Times New Roman" w:hAnsi="Times New Roman"/>
        </w:rPr>
        <w:fldChar w:fldCharType="end"/>
      </w:r>
      <w:r w:rsidR="00210841">
        <w:rPr>
          <w:rFonts w:ascii="Times New Roman" w:hAnsi="Times New Roman"/>
        </w:rPr>
        <w:t>),</w:t>
      </w:r>
      <w:r w:rsidRPr="000F30B0">
        <w:rPr>
          <w:rFonts w:ascii="Times New Roman" w:hAnsi="Times New Roman"/>
        </w:rPr>
        <w:t>so small in fact that they are not observed experimentally and indeed if the selectivity towards CO is calculated it is found to be 100%</w:t>
      </w:r>
      <w:r w:rsidR="00976844">
        <w:rPr>
          <w:rFonts w:ascii="Times New Roman" w:hAnsi="Times New Roman"/>
        </w:rPr>
        <w:t>, as by performing a carbon balance on the products formed the carbon containing species formed are negligible compared to CO</w:t>
      </w:r>
      <w:r w:rsidRPr="000F30B0">
        <w:rPr>
          <w:rFonts w:ascii="Times New Roman" w:hAnsi="Times New Roman"/>
        </w:rPr>
        <w:t xml:space="preserve">. The production of these species only occurs during the short pulse duration of 1 </w:t>
      </w:r>
      <w:r w:rsidRPr="000F30B0">
        <w:rPr>
          <w:rFonts w:ascii="Symbol" w:hAnsi="Symbol"/>
        </w:rPr>
        <w:t></w:t>
      </w:r>
      <w:r w:rsidRPr="000F30B0">
        <w:rPr>
          <w:rFonts w:ascii="Times New Roman" w:hAnsi="Times New Roman"/>
        </w:rPr>
        <w:t>s (E11 followed by N6) and they are swiftly converted back to CO and CO</w:t>
      </w:r>
      <w:r w:rsidRPr="000F30B0">
        <w:rPr>
          <w:rFonts w:ascii="Times New Roman" w:hAnsi="Times New Roman"/>
          <w:vertAlign w:val="subscript"/>
        </w:rPr>
        <w:t>2</w:t>
      </w:r>
      <w:r w:rsidRPr="000F30B0">
        <w:rPr>
          <w:rFonts w:ascii="Times New Roman" w:hAnsi="Times New Roman"/>
        </w:rPr>
        <w:t xml:space="preserve"> during the inter-pulse phase through reactions N7, N10, N13, N15 and N16. Similarly to atomic oxygen</w:t>
      </w:r>
      <w:r w:rsidR="00976844">
        <w:rPr>
          <w:rFonts w:ascii="Times New Roman" w:hAnsi="Times New Roman"/>
        </w:rPr>
        <w:t>,</w:t>
      </w:r>
      <w:r w:rsidRPr="000F30B0">
        <w:rPr>
          <w:rFonts w:ascii="Times New Roman" w:hAnsi="Times New Roman"/>
        </w:rPr>
        <w:t xml:space="preserve"> C and C</w:t>
      </w:r>
      <w:r w:rsidRPr="000F30B0">
        <w:rPr>
          <w:rFonts w:ascii="Times New Roman" w:hAnsi="Times New Roman"/>
          <w:vertAlign w:val="subscript"/>
        </w:rPr>
        <w:t>2</w:t>
      </w:r>
      <w:r w:rsidRPr="000F30B0">
        <w:rPr>
          <w:rFonts w:ascii="Times New Roman" w:hAnsi="Times New Roman"/>
        </w:rPr>
        <w:t xml:space="preserve">O undergo rapid temporal fluctuations of accumulation during the pulse and consumption in the inter-pulse. </w:t>
      </w:r>
      <w:r w:rsidR="00210841" w:rsidRPr="00210841">
        <w:rPr>
          <w:rFonts w:ascii="Times New Roman" w:hAnsi="Times New Roman"/>
        </w:rPr>
        <w:fldChar w:fldCharType="begin"/>
      </w:r>
      <w:r w:rsidR="00210841" w:rsidRPr="00210841">
        <w:rPr>
          <w:rFonts w:ascii="Times New Roman" w:hAnsi="Times New Roman"/>
        </w:rPr>
        <w:instrText xml:space="preserve"> REF _Ref488702835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50</w:t>
      </w:r>
      <w:r w:rsidR="00210841" w:rsidRPr="00210841">
        <w:rPr>
          <w:rFonts w:ascii="Times New Roman" w:hAnsi="Times New Roman"/>
        </w:rPr>
        <w:fldChar w:fldCharType="end"/>
      </w:r>
      <w:r w:rsidRPr="000F30B0">
        <w:rPr>
          <w:rFonts w:ascii="Times New Roman" w:hAnsi="Times New Roman"/>
        </w:rPr>
        <w:t xml:space="preserve"> shows only the peaks of these fluctuations for best presentation, the temporal variation is depicted in the inset over the duration of a single pulse. </w:t>
      </w:r>
    </w:p>
    <w:p w14:paraId="718F9C85" w14:textId="3360E986" w:rsidR="00962B51" w:rsidRPr="000F30B0" w:rsidRDefault="00962B51" w:rsidP="00962B51">
      <w:pPr>
        <w:widowControl w:val="0"/>
        <w:tabs>
          <w:tab w:val="center" w:pos="4536"/>
          <w:tab w:val="right" w:pos="9072"/>
        </w:tabs>
        <w:spacing w:line="240" w:lineRule="auto"/>
        <w:jc w:val="both"/>
        <w:rPr>
          <w:rFonts w:ascii="Times New Roman" w:hAnsi="Times New Roman"/>
        </w:rPr>
      </w:pPr>
      <w:r w:rsidRPr="000F30B0">
        <w:rPr>
          <w:rFonts w:ascii="Times New Roman" w:hAnsi="Times New Roman"/>
        </w:rPr>
        <w:t xml:space="preserve">The </w:t>
      </w:r>
      <w:r w:rsidR="00976844">
        <w:rPr>
          <w:rFonts w:ascii="Times New Roman" w:hAnsi="Times New Roman"/>
        </w:rPr>
        <w:t xml:space="preserve">lifetime </w:t>
      </w:r>
      <w:r w:rsidRPr="000F30B0">
        <w:rPr>
          <w:rFonts w:ascii="Times New Roman" w:hAnsi="Times New Roman"/>
        </w:rPr>
        <w:t xml:space="preserve">of ions and excited species are very short and reactions of these species typically occur up to 100 </w:t>
      </w:r>
      <w:r w:rsidRPr="000F30B0">
        <w:rPr>
          <w:rFonts w:ascii="Symbol" w:hAnsi="Symbol"/>
        </w:rPr>
        <w:t></w:t>
      </w:r>
      <w:r w:rsidRPr="000F30B0">
        <w:rPr>
          <w:rFonts w:ascii="Times New Roman" w:hAnsi="Times New Roman"/>
        </w:rPr>
        <w:t xml:space="preserve">s, much </w:t>
      </w:r>
      <w:r w:rsidR="00976844">
        <w:rPr>
          <w:rFonts w:ascii="Times New Roman" w:hAnsi="Times New Roman"/>
        </w:rPr>
        <w:t>shorter</w:t>
      </w:r>
      <w:r w:rsidR="00976844" w:rsidRPr="000F30B0">
        <w:rPr>
          <w:rFonts w:ascii="Times New Roman" w:hAnsi="Times New Roman"/>
        </w:rPr>
        <w:t xml:space="preserve"> </w:t>
      </w:r>
      <w:r w:rsidRPr="000F30B0">
        <w:rPr>
          <w:rFonts w:ascii="Times New Roman" w:hAnsi="Times New Roman"/>
        </w:rPr>
        <w:t>than the duration between each pulse. Therefore, the number densities of these species fall to negligible values after each pulse. It is possible to include longer living ions in the model (e.g. C</w:t>
      </w:r>
      <w:r w:rsidRPr="000F30B0">
        <w:rPr>
          <w:rFonts w:ascii="Times New Roman" w:hAnsi="Times New Roman"/>
          <w:vertAlign w:val="subscript"/>
        </w:rPr>
        <w:t>2</w:t>
      </w:r>
      <w:r w:rsidRPr="000F30B0">
        <w:rPr>
          <w:rFonts w:ascii="Times New Roman" w:hAnsi="Times New Roman"/>
        </w:rPr>
        <w:t>O</w:t>
      </w:r>
      <w:r w:rsidRPr="000F30B0">
        <w:rPr>
          <w:rFonts w:ascii="Times New Roman" w:hAnsi="Times New Roman"/>
          <w:vertAlign w:val="subscript"/>
        </w:rPr>
        <w:t>n</w:t>
      </w:r>
      <w:r w:rsidRPr="000F30B0">
        <w:rPr>
          <w:rFonts w:ascii="Times New Roman" w:hAnsi="Times New Roman"/>
          <w:vertAlign w:val="superscript"/>
        </w:rPr>
        <w:t>+</w:t>
      </w:r>
      <w:r w:rsidRPr="000F30B0">
        <w:rPr>
          <w:rFonts w:ascii="Times New Roman" w:hAnsi="Times New Roman"/>
        </w:rPr>
        <w:t>) however, they add unnecessary complication to the model and there is little information regarding their kinetics in the literature making estimation of their involvement in CO</w:t>
      </w:r>
      <w:r w:rsidRPr="000F30B0">
        <w:rPr>
          <w:rFonts w:ascii="Times New Roman" w:hAnsi="Times New Roman"/>
          <w:vertAlign w:val="subscript"/>
        </w:rPr>
        <w:t>2</w:t>
      </w:r>
      <w:r w:rsidRPr="000F30B0">
        <w:rPr>
          <w:rFonts w:ascii="Times New Roman" w:hAnsi="Times New Roman"/>
        </w:rPr>
        <w:t xml:space="preserve"> dissociation difficult. Additionally, according to Aerts </w:t>
      </w:r>
      <w:r w:rsidRPr="000F30B0">
        <w:rPr>
          <w:rFonts w:ascii="Times New Roman" w:hAnsi="Times New Roman"/>
          <w:i/>
        </w:rPr>
        <w:t>et al</w:t>
      </w:r>
      <w:r w:rsidRPr="000F30B0">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[82]</w:t>
      </w:r>
      <w:r w:rsidRPr="000F30B0">
        <w:rPr>
          <w:rFonts w:ascii="Times New Roman" w:hAnsi="Times New Roman"/>
        </w:rPr>
        <w:fldChar w:fldCharType="end"/>
      </w:r>
      <w:r w:rsidRPr="000F30B0">
        <w:rPr>
          <w:rFonts w:ascii="Times New Roman" w:hAnsi="Times New Roman"/>
        </w:rPr>
        <w:t>, who did include these longer living species, it was found their contribution to CO</w:t>
      </w:r>
      <w:r w:rsidRPr="000F30B0">
        <w:rPr>
          <w:rFonts w:ascii="Times New Roman" w:hAnsi="Times New Roman"/>
          <w:vertAlign w:val="subscript"/>
        </w:rPr>
        <w:t>2</w:t>
      </w:r>
      <w:r w:rsidRPr="000F30B0">
        <w:rPr>
          <w:rFonts w:ascii="Times New Roman" w:hAnsi="Times New Roman"/>
        </w:rPr>
        <w:t xml:space="preserve"> splitting was negligible. </w:t>
      </w:r>
    </w:p>
    <w:p w14:paraId="2D749A12" w14:textId="27EB7A58" w:rsidR="00962B51" w:rsidRPr="000F30B0" w:rsidRDefault="00962B51" w:rsidP="00962B51">
      <w:pPr>
        <w:widowControl w:val="0"/>
        <w:tabs>
          <w:tab w:val="center" w:pos="4536"/>
          <w:tab w:val="right" w:pos="9072"/>
        </w:tabs>
        <w:spacing w:after="0" w:line="240" w:lineRule="auto"/>
        <w:jc w:val="both"/>
        <w:rPr>
          <w:rFonts w:ascii="Times New Roman" w:hAnsi="Times New Roman" w:cs="Times New Roman"/>
        </w:rPr>
      </w:pPr>
      <w:commentRangeStart w:id="227"/>
      <w:r w:rsidRPr="000F30B0">
        <w:rPr>
          <w:rFonts w:ascii="Times New Roman" w:hAnsi="Times New Roman"/>
          <w:noProof/>
          <w:lang w:eastAsia="en-GB"/>
        </w:rPr>
        <w:lastRenderedPageBreak/>
        <mc:AlternateContent>
          <mc:Choice Requires="wps">
            <w:drawing>
              <wp:anchor distT="0" distB="107950" distL="114300" distR="114300" simplePos="0" relativeHeight="251594752" behindDoc="0" locked="0" layoutInCell="1" allowOverlap="0" wp14:anchorId="1CEFB4B9" wp14:editId="3A11F223">
                <wp:simplePos x="0" y="0"/>
                <wp:positionH relativeFrom="margin">
                  <wp:posOffset>-104775</wp:posOffset>
                </wp:positionH>
                <wp:positionV relativeFrom="margin">
                  <wp:posOffset>-219075</wp:posOffset>
                </wp:positionV>
                <wp:extent cx="5736590" cy="3289935"/>
                <wp:effectExtent l="0" t="0" r="21590" b="24765"/>
                <wp:wrapSquare wrapText="bothSides"/>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3289935"/>
                        </a:xfrm>
                        <a:prstGeom prst="rect">
                          <a:avLst/>
                        </a:prstGeom>
                        <a:solidFill>
                          <a:srgbClr val="FFFFFF"/>
                        </a:solidFill>
                        <a:ln w="9525">
                          <a:solidFill>
                            <a:schemeClr val="bg1">
                              <a:lumMod val="100000"/>
                              <a:lumOff val="0"/>
                            </a:schemeClr>
                          </a:solidFill>
                          <a:miter lim="800000"/>
                          <a:headEnd/>
                          <a:tailEnd/>
                        </a:ln>
                      </wps:spPr>
                      <wps:txbx>
                        <w:txbxContent>
                          <w:p w14:paraId="6E7397AC" w14:textId="77777777" w:rsidR="000F457A" w:rsidRDefault="000F457A" w:rsidP="00210841">
                            <w:pPr>
                              <w:pStyle w:val="Caption"/>
                              <w:keepNext/>
                              <w:tabs>
                                <w:tab w:val="right" w:pos="9001"/>
                              </w:tabs>
                            </w:pPr>
                            <w:r>
                              <w:rPr>
                                <w:b w:val="0"/>
                                <w:bCs w:val="0"/>
                                <w:noProof/>
                                <w:lang w:eastAsia="en-GB"/>
                              </w:rPr>
                              <w:drawing>
                                <wp:inline distT="0" distB="0" distL="0" distR="0" wp14:anchorId="7AC43464" wp14:editId="541ACCC0">
                                  <wp:extent cx="2808000" cy="2354872"/>
                                  <wp:effectExtent l="19050" t="0" r="0" b="0"/>
                                  <wp:docPr id="492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4"/>
                                          <a:srcRect/>
                                          <a:stretch>
                                            <a:fillRect/>
                                          </a:stretch>
                                        </pic:blipFill>
                                        <pic:spPr bwMode="auto">
                                          <a:xfrm>
                                            <a:off x="0" y="0"/>
                                            <a:ext cx="2808000" cy="2354872"/>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232DB54C" wp14:editId="2B90EC64">
                                  <wp:extent cx="2808000" cy="2346225"/>
                                  <wp:effectExtent l="19050" t="0" r="0" b="0"/>
                                  <wp:docPr id="4930"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a:srcRect/>
                                          <a:stretch>
                                            <a:fillRect/>
                                          </a:stretch>
                                        </pic:blipFill>
                                        <pic:spPr bwMode="auto">
                                          <a:xfrm>
                                            <a:off x="0" y="0"/>
                                            <a:ext cx="2808000" cy="2346225"/>
                                          </a:xfrm>
                                          <a:prstGeom prst="rect">
                                            <a:avLst/>
                                          </a:prstGeom>
                                          <a:noFill/>
                                          <a:ln w="9525">
                                            <a:noFill/>
                                            <a:miter lim="800000"/>
                                            <a:headEnd/>
                                            <a:tailEnd/>
                                          </a:ln>
                                        </pic:spPr>
                                      </pic:pic>
                                    </a:graphicData>
                                  </a:graphic>
                                </wp:inline>
                              </w:drawing>
                            </w:r>
                          </w:p>
                          <w:p w14:paraId="2BF6C8D3" w14:textId="5CC0FBDB" w:rsidR="000F457A" w:rsidRPr="00210841" w:rsidRDefault="000F457A" w:rsidP="00210841">
                            <w:pPr>
                              <w:pStyle w:val="Caption"/>
                              <w:jc w:val="center"/>
                              <w:rPr>
                                <w:rFonts w:ascii="Times New Roman" w:hAnsi="Times New Roman" w:cs="Times New Roman"/>
                                <w:b w:val="0"/>
                                <w:color w:val="000000" w:themeColor="text1"/>
                                <w:sz w:val="22"/>
                              </w:rPr>
                            </w:pPr>
                            <w:bookmarkStart w:id="228" w:name="_Ref488702835"/>
                            <w:r w:rsidRPr="00210841">
                              <w:rPr>
                                <w:rFonts w:ascii="Times New Roman" w:hAnsi="Times New Roman" w:cs="Times New Roman"/>
                                <w:b w:val="0"/>
                                <w:color w:val="000000" w:themeColor="text1"/>
                                <w:sz w:val="22"/>
                              </w:rPr>
                              <w:t xml:space="preserve">Figure </w:t>
                            </w:r>
                            <w:r w:rsidRPr="00210841">
                              <w:rPr>
                                <w:rFonts w:ascii="Times New Roman" w:hAnsi="Times New Roman" w:cs="Times New Roman"/>
                                <w:b w:val="0"/>
                                <w:color w:val="000000" w:themeColor="text1"/>
                                <w:sz w:val="22"/>
                              </w:rPr>
                              <w:fldChar w:fldCharType="begin"/>
                            </w:r>
                            <w:r w:rsidRPr="00210841">
                              <w:rPr>
                                <w:rFonts w:ascii="Times New Roman" w:hAnsi="Times New Roman" w:cs="Times New Roman"/>
                                <w:b w:val="0"/>
                                <w:color w:val="000000" w:themeColor="text1"/>
                                <w:sz w:val="22"/>
                              </w:rPr>
                              <w:instrText xml:space="preserve"> SEQ Figure \* ARABIC </w:instrText>
                            </w:r>
                            <w:r w:rsidRPr="0021084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50</w:t>
                            </w:r>
                            <w:r w:rsidRPr="00210841">
                              <w:rPr>
                                <w:rFonts w:ascii="Times New Roman" w:hAnsi="Times New Roman" w:cs="Times New Roman"/>
                                <w:b w:val="0"/>
                                <w:color w:val="000000" w:themeColor="text1"/>
                                <w:sz w:val="22"/>
                              </w:rPr>
                              <w:fldChar w:fldCharType="end"/>
                            </w:r>
                            <w:bookmarkEnd w:id="228"/>
                            <w:r w:rsidRPr="00210841">
                              <w:rPr>
                                <w:rFonts w:ascii="Times New Roman" w:hAnsi="Times New Roman" w:cs="Times New Roman"/>
                                <w:b w:val="0"/>
                                <w:color w:val="000000" w:themeColor="text1"/>
                                <w:sz w:val="22"/>
                              </w:rPr>
                              <w:t>: Peak values of the number densities of (a) C and (b) C</w:t>
                            </w:r>
                            <w:r w:rsidRPr="00BF7D57">
                              <w:rPr>
                                <w:rFonts w:ascii="Times New Roman" w:hAnsi="Times New Roman" w:cs="Times New Roman"/>
                                <w:b w:val="0"/>
                                <w:color w:val="000000" w:themeColor="text1"/>
                                <w:sz w:val="22"/>
                                <w:vertAlign w:val="subscript"/>
                              </w:rPr>
                              <w:t>2</w:t>
                            </w:r>
                            <w:r w:rsidRPr="00210841">
                              <w:rPr>
                                <w:rFonts w:ascii="Times New Roman" w:hAnsi="Times New Roman" w:cs="Times New Roman"/>
                                <w:b w:val="0"/>
                                <w:color w:val="000000" w:themeColor="text1"/>
                                <w:sz w:val="22"/>
                              </w:rPr>
                              <w:t>O as a fun</w:t>
                            </w:r>
                            <w:r>
                              <w:rPr>
                                <w:rFonts w:ascii="Times New Roman" w:hAnsi="Times New Roman" w:cs="Times New Roman"/>
                                <w:b w:val="0"/>
                                <w:color w:val="000000" w:themeColor="text1"/>
                                <w:sz w:val="22"/>
                              </w:rPr>
                              <w:t>ction of the gas residence time</w:t>
                            </w:r>
                            <w:r w:rsidRPr="00210841">
                              <w:rPr>
                                <w:rFonts w:ascii="Times New Roman" w:hAnsi="Times New Roman" w:cs="Times New Roman"/>
                                <w:b w:val="0"/>
                                <w:color w:val="000000" w:themeColor="text1"/>
                                <w:sz w:val="22"/>
                              </w:rPr>
                              <w:t>. The insets show the temporal evolution of a single peak occurring at t</w:t>
                            </w:r>
                            <w:r w:rsidRPr="00BF7D57">
                              <w:rPr>
                                <w:rFonts w:ascii="Times New Roman" w:hAnsi="Times New Roman" w:cs="Times New Roman"/>
                                <w:b w:val="0"/>
                                <w:color w:val="000000" w:themeColor="text1"/>
                                <w:sz w:val="22"/>
                                <w:vertAlign w:val="subscript"/>
                              </w:rPr>
                              <w:t>g</w:t>
                            </w:r>
                            <w:r w:rsidRPr="00210841">
                              <w:rPr>
                                <w:rFonts w:ascii="Times New Roman" w:hAnsi="Times New Roman" w:cs="Times New Roman"/>
                                <w:b w:val="0"/>
                                <w:color w:val="000000" w:themeColor="text1"/>
                                <w:sz w:val="22"/>
                              </w:rPr>
                              <w:t xml:space="preserve"> ~ 100 s.</w:t>
                            </w:r>
                          </w:p>
                        </w:txbxContent>
                      </wps:txbx>
                      <wps:bodyPr rot="0" vert="horz" wrap="square" lIns="0" tIns="180000" rIns="0" bIns="0" anchor="t"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CEFB4B9" id="Text Box 90" o:spid="_x0000_s1346" type="#_x0000_t202" style="position:absolute;left:0;text-align:left;margin-left:-8.25pt;margin-top:-17.25pt;width:451.7pt;height:259.05pt;z-index:251594752;visibility:visible;mso-wrap-style:square;mso-width-percent:1000;mso-height-percent:0;mso-wrap-distance-left:9pt;mso-wrap-distance-top:0;mso-wrap-distance-right:9pt;mso-wrap-distance-bottom:8.5pt;mso-position-horizontal:absolute;mso-position-horizontal-relative:margin;mso-position-vertical:absolute;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" o:allowoverlap="f" strokecolor="white [3212]">
                <v:textbox style="mso-fit-shape-to-text:t" inset="0,5mm,0,0">
                  <w:txbxContent>
                    <w:p w14:paraId="6E7397AC" w14:textId="77777777" w:rsidR="000F457A" w:rsidRDefault="000F457A" w:rsidP="00210841">
                      <w:pPr>
                        <w:pStyle w:val="Caption"/>
                        <w:keepNext/>
                        <w:tabs>
                          <w:tab w:val="right" w:pos="9001"/>
                        </w:tabs>
                      </w:pPr>
                      <w:r>
                        <w:rPr>
                          <w:b w:val="0"/>
                          <w:bCs w:val="0"/>
                          <w:noProof/>
                          <w:lang w:eastAsia="en-GB"/>
                        </w:rPr>
                        <w:drawing>
                          <wp:inline distT="0" distB="0" distL="0" distR="0" wp14:anchorId="7AC43464" wp14:editId="541ACCC0">
                            <wp:extent cx="2808000" cy="2354872"/>
                            <wp:effectExtent l="19050" t="0" r="0" b="0"/>
                            <wp:docPr id="492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4"/>
                                    <a:srcRect/>
                                    <a:stretch>
                                      <a:fillRect/>
                                    </a:stretch>
                                  </pic:blipFill>
                                  <pic:spPr bwMode="auto">
                                    <a:xfrm>
                                      <a:off x="0" y="0"/>
                                      <a:ext cx="2808000" cy="2354872"/>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232DB54C" wp14:editId="2B90EC64">
                            <wp:extent cx="2808000" cy="2346225"/>
                            <wp:effectExtent l="19050" t="0" r="0" b="0"/>
                            <wp:docPr id="4930"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5"/>
                                    <a:srcRect/>
                                    <a:stretch>
                                      <a:fillRect/>
                                    </a:stretch>
                                  </pic:blipFill>
                                  <pic:spPr bwMode="auto">
                                    <a:xfrm>
                                      <a:off x="0" y="0"/>
                                      <a:ext cx="2808000" cy="2346225"/>
                                    </a:xfrm>
                                    <a:prstGeom prst="rect">
                                      <a:avLst/>
                                    </a:prstGeom>
                                    <a:noFill/>
                                    <a:ln w="9525">
                                      <a:noFill/>
                                      <a:miter lim="800000"/>
                                      <a:headEnd/>
                                      <a:tailEnd/>
                                    </a:ln>
                                  </pic:spPr>
                                </pic:pic>
                              </a:graphicData>
                            </a:graphic>
                          </wp:inline>
                        </w:drawing>
                      </w:r>
                    </w:p>
                    <w:p w14:paraId="2BF6C8D3" w14:textId="5CC0FBDB" w:rsidR="000F457A" w:rsidRPr="00210841" w:rsidRDefault="000F457A" w:rsidP="00210841">
                      <w:pPr>
                        <w:pStyle w:val="Caption"/>
                        <w:jc w:val="center"/>
                        <w:rPr>
                          <w:rFonts w:ascii="Times New Roman" w:hAnsi="Times New Roman" w:cs="Times New Roman"/>
                          <w:b w:val="0"/>
                          <w:color w:val="000000" w:themeColor="text1"/>
                          <w:sz w:val="22"/>
                        </w:rPr>
                      </w:pPr>
                      <w:bookmarkStart w:id="229" w:name="_Ref488702835"/>
                      <w:r w:rsidRPr="00210841">
                        <w:rPr>
                          <w:rFonts w:ascii="Times New Roman" w:hAnsi="Times New Roman" w:cs="Times New Roman"/>
                          <w:b w:val="0"/>
                          <w:color w:val="000000" w:themeColor="text1"/>
                          <w:sz w:val="22"/>
                        </w:rPr>
                        <w:t xml:space="preserve">Figure </w:t>
                      </w:r>
                      <w:r w:rsidRPr="00210841">
                        <w:rPr>
                          <w:rFonts w:ascii="Times New Roman" w:hAnsi="Times New Roman" w:cs="Times New Roman"/>
                          <w:b w:val="0"/>
                          <w:color w:val="000000" w:themeColor="text1"/>
                          <w:sz w:val="22"/>
                        </w:rPr>
                        <w:fldChar w:fldCharType="begin"/>
                      </w:r>
                      <w:r w:rsidRPr="00210841">
                        <w:rPr>
                          <w:rFonts w:ascii="Times New Roman" w:hAnsi="Times New Roman" w:cs="Times New Roman"/>
                          <w:b w:val="0"/>
                          <w:color w:val="000000" w:themeColor="text1"/>
                          <w:sz w:val="22"/>
                        </w:rPr>
                        <w:instrText xml:space="preserve"> SEQ Figure \* ARABIC </w:instrText>
                      </w:r>
                      <w:r w:rsidRPr="0021084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50</w:t>
                      </w:r>
                      <w:r w:rsidRPr="00210841">
                        <w:rPr>
                          <w:rFonts w:ascii="Times New Roman" w:hAnsi="Times New Roman" w:cs="Times New Roman"/>
                          <w:b w:val="0"/>
                          <w:color w:val="000000" w:themeColor="text1"/>
                          <w:sz w:val="22"/>
                        </w:rPr>
                        <w:fldChar w:fldCharType="end"/>
                      </w:r>
                      <w:bookmarkEnd w:id="229"/>
                      <w:r w:rsidRPr="00210841">
                        <w:rPr>
                          <w:rFonts w:ascii="Times New Roman" w:hAnsi="Times New Roman" w:cs="Times New Roman"/>
                          <w:b w:val="0"/>
                          <w:color w:val="000000" w:themeColor="text1"/>
                          <w:sz w:val="22"/>
                        </w:rPr>
                        <w:t>: Peak values of the number densities of (a) C and (b) C</w:t>
                      </w:r>
                      <w:r w:rsidRPr="00BF7D57">
                        <w:rPr>
                          <w:rFonts w:ascii="Times New Roman" w:hAnsi="Times New Roman" w:cs="Times New Roman"/>
                          <w:b w:val="0"/>
                          <w:color w:val="000000" w:themeColor="text1"/>
                          <w:sz w:val="22"/>
                          <w:vertAlign w:val="subscript"/>
                        </w:rPr>
                        <w:t>2</w:t>
                      </w:r>
                      <w:r w:rsidRPr="00210841">
                        <w:rPr>
                          <w:rFonts w:ascii="Times New Roman" w:hAnsi="Times New Roman" w:cs="Times New Roman"/>
                          <w:b w:val="0"/>
                          <w:color w:val="000000" w:themeColor="text1"/>
                          <w:sz w:val="22"/>
                        </w:rPr>
                        <w:t>O as a fun</w:t>
                      </w:r>
                      <w:r>
                        <w:rPr>
                          <w:rFonts w:ascii="Times New Roman" w:hAnsi="Times New Roman" w:cs="Times New Roman"/>
                          <w:b w:val="0"/>
                          <w:color w:val="000000" w:themeColor="text1"/>
                          <w:sz w:val="22"/>
                        </w:rPr>
                        <w:t>ction of the gas residence time</w:t>
                      </w:r>
                      <w:r w:rsidRPr="00210841">
                        <w:rPr>
                          <w:rFonts w:ascii="Times New Roman" w:hAnsi="Times New Roman" w:cs="Times New Roman"/>
                          <w:b w:val="0"/>
                          <w:color w:val="000000" w:themeColor="text1"/>
                          <w:sz w:val="22"/>
                        </w:rPr>
                        <w:t>. The insets show the temporal evolution of a single peak occurring at t</w:t>
                      </w:r>
                      <w:r w:rsidRPr="00BF7D57">
                        <w:rPr>
                          <w:rFonts w:ascii="Times New Roman" w:hAnsi="Times New Roman" w:cs="Times New Roman"/>
                          <w:b w:val="0"/>
                          <w:color w:val="000000" w:themeColor="text1"/>
                          <w:sz w:val="22"/>
                          <w:vertAlign w:val="subscript"/>
                        </w:rPr>
                        <w:t>g</w:t>
                      </w:r>
                      <w:r w:rsidRPr="00210841">
                        <w:rPr>
                          <w:rFonts w:ascii="Times New Roman" w:hAnsi="Times New Roman" w:cs="Times New Roman"/>
                          <w:b w:val="0"/>
                          <w:color w:val="000000" w:themeColor="text1"/>
                          <w:sz w:val="22"/>
                        </w:rPr>
                        <w:t xml:space="preserve"> ~ 100 s.</w:t>
                      </w:r>
                    </w:p>
                  </w:txbxContent>
                </v:textbox>
                <w10:wrap type="square" anchorx="margin" anchory="margin"/>
              </v:shape>
            </w:pict>
          </mc:Fallback>
        </mc:AlternateContent>
      </w:r>
      <w:r w:rsidRPr="000F30B0">
        <w:rPr>
          <w:rFonts w:ascii="Times New Roman" w:hAnsi="Times New Roman"/>
        </w:rPr>
        <w:t>It</w:t>
      </w:r>
      <w:commentRangeEnd w:id="227"/>
      <w:r w:rsidR="00976844">
        <w:rPr>
          <w:rStyle w:val="CommentReference"/>
        </w:rPr>
        <w:commentReference w:id="227"/>
      </w:r>
      <w:r w:rsidRPr="000F30B0">
        <w:rPr>
          <w:rFonts w:ascii="Times New Roman" w:hAnsi="Times New Roman"/>
        </w:rPr>
        <w:t xml:space="preserve"> has been stated by Fridman</w:t>
      </w:r>
      <w:r w:rsidR="00B80F12">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[27]</w:t>
      </w:r>
      <w:r w:rsidRPr="000F30B0">
        <w:rPr>
          <w:rFonts w:ascii="Times New Roman" w:hAnsi="Times New Roman"/>
        </w:rPr>
        <w:fldChar w:fldCharType="end"/>
      </w:r>
      <w:r w:rsidRPr="000F30B0">
        <w:rPr>
          <w:rFonts w:ascii="Times New Roman" w:hAnsi="Times New Roman"/>
        </w:rPr>
        <w:t xml:space="preserve"> that the key to efficient CO</w:t>
      </w:r>
      <w:r w:rsidRPr="000F30B0">
        <w:rPr>
          <w:rFonts w:ascii="Times New Roman" w:hAnsi="Times New Roman"/>
          <w:vertAlign w:val="subscript"/>
        </w:rPr>
        <w:t>2</w:t>
      </w:r>
      <w:r w:rsidRPr="000F30B0">
        <w:rPr>
          <w:rFonts w:ascii="Times New Roman" w:hAnsi="Times New Roman"/>
        </w:rPr>
        <w:t xml:space="preserve"> splitting must be via stepwise vibrational excitation. Therefore, it is important to include the vibrational states of CO</w:t>
      </w:r>
      <w:r w:rsidRPr="000F30B0">
        <w:rPr>
          <w:rFonts w:ascii="Times New Roman" w:hAnsi="Times New Roman"/>
          <w:vertAlign w:val="subscript"/>
        </w:rPr>
        <w:t>2</w:t>
      </w:r>
      <w:r w:rsidRPr="000F30B0">
        <w:rPr>
          <w:rFonts w:ascii="Times New Roman" w:hAnsi="Times New Roman"/>
        </w:rPr>
        <w:t xml:space="preserve"> in the numerical simulation; the exact description of the vibrational states included in the model </w:t>
      </w:r>
      <w:r w:rsidRPr="000F30B0">
        <w:rPr>
          <w:rFonts w:ascii="Times New Roman" w:hAnsi="Times New Roman" w:cs="Times New Roman"/>
        </w:rPr>
        <w:t>has been given previously. Previous works describing the importance of vibrational states in microwave discharges, gliding arcs and DBD have suggested that the conditions that favour their impact on CO</w:t>
      </w:r>
      <w:r w:rsidRPr="000F30B0">
        <w:rPr>
          <w:rFonts w:ascii="Times New Roman" w:hAnsi="Times New Roman" w:cs="Times New Roman"/>
          <w:vertAlign w:val="subscript"/>
        </w:rPr>
        <w:t>2</w:t>
      </w:r>
      <w:r w:rsidRPr="000F30B0">
        <w:rPr>
          <w:rFonts w:ascii="Times New Roman" w:hAnsi="Times New Roman" w:cs="Times New Roman"/>
        </w:rPr>
        <w:t>splitting are at low values of reduced field in the so-called microwave region below 100 Td</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"10.1088/0963-0252/24/1/015024", "ISBN" : "0963-0252", "ISSN" : "0963-0252", "abstract" : "We use a zero-dimensional reaction kinetics model to simulate CO2 conversion in microwave discharges where the excitation of the vibrational levels plays a significant role in the dissociation kinetics. The model includes a description of the CO2 vibrational kinetics, taking into account state-specific VT and VV relaxation reactions and the effect of vibrational excitation on other chemical reactions. The model is used to simulate a general tubular microwave reactor, where a stream of CO2 flows through a plasma column generated by microwave radiation. We study the effects of the internal plasma parameters, namely the reduced electric field, electron density and the total specific energy input, on the CO2 conversion and its energy efficiency. We report the highest energy efficiency (up to 30%) for a specific energy input in the range 0.4-1.0 eV/molecule and a reduced electric field in the range 50-100 Td and for high values of the electron density (an ionization degree greater than 10(-5)). The energy efficiency is mainly limited by the VT relaxation which contributes dominantly to the vibrational energy losses and also contributes significantly to the heating of the reacting gas. The model analysis provides useful insight into the potential and limitations of CO2 conversion in microwave discharges.",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"1", "issued" : { "date-parts" : [ [ "2015" ] ] }, "page" : "015024", "title" : "Evaluation of the energy efficiency of CO2 conversion in microwave discharges using a reaction kinetics model", "type" : "article-journal", "volume" : "24" }, "uris" : [ "http://www.mendeley.com/documents/?uuid=e74dd637-3534-3e50-8580-04866c935ba5"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"&lt;sup&gt;[84],[93]&lt;/sup&gt;", "plainTextFormattedCitation" : "[84],[93]", "previouslyFormattedCitation" : "&lt;sup&gt;[84],[93]&lt;/sup&gt;"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[84],[93]</w:t>
      </w:r>
      <w:r w:rsidRPr="000F30B0">
        <w:rPr>
          <w:rFonts w:ascii="Times New Roman" w:hAnsi="Times New Roman" w:cs="Times New Roman"/>
        </w:rPr>
        <w:fldChar w:fldCharType="end"/>
      </w:r>
      <w:r w:rsidRPr="000F30B0">
        <w:rPr>
          <w:rFonts w:ascii="Times New Roman" w:hAnsi="Times New Roman" w:cs="Times New Roman"/>
        </w:rPr>
        <w:t xml:space="preserve"> (10</w:t>
      </w:r>
      <w:r w:rsidRPr="000F30B0">
        <w:rPr>
          <w:rFonts w:ascii="Times New Roman" w:hAnsi="Times New Roman" w:cs="Times New Roman"/>
          <w:vertAlign w:val="superscript"/>
        </w:rPr>
        <w:t>-19</w:t>
      </w:r>
      <w:r w:rsidRPr="000F30B0">
        <w:rPr>
          <w:rFonts w:ascii="Times New Roman" w:hAnsi="Times New Roman" w:cs="Times New Roman"/>
        </w:rPr>
        <w:t xml:space="preserve"> V.m</w:t>
      </w:r>
      <w:r w:rsidRPr="000F30B0">
        <w:rPr>
          <w:rFonts w:ascii="Times New Roman" w:hAnsi="Times New Roman" w:cs="Times New Roman"/>
          <w:vertAlign w:val="superscript"/>
        </w:rPr>
        <w:t>2</w:t>
      </w:r>
      <w:r w:rsidRPr="000F30B0">
        <w:rPr>
          <w:rFonts w:ascii="Times New Roman" w:hAnsi="Times New Roman" w:cs="Times New Roman"/>
        </w:rPr>
        <w:t xml:space="preserve"> which </w:t>
      </w:r>
      <w:r w:rsidR="00976844">
        <w:rPr>
          <w:rFonts w:ascii="Times New Roman" w:hAnsi="Times New Roman" w:cs="Times New Roman"/>
        </w:rPr>
        <w:t>corresponds</w:t>
      </w:r>
      <w:r w:rsidR="00976844" w:rsidRPr="000F30B0">
        <w:rPr>
          <w:rFonts w:ascii="Times New Roman" w:hAnsi="Times New Roman" w:cs="Times New Roman"/>
        </w:rPr>
        <w:t xml:space="preserve"> </w:t>
      </w:r>
      <w:r w:rsidRPr="000F30B0">
        <w:rPr>
          <w:rFonts w:ascii="Times New Roman" w:hAnsi="Times New Roman" w:cs="Times New Roman"/>
        </w:rPr>
        <w:t xml:space="preserve">to low values of electric field). </w:t>
      </w:r>
    </w:p>
    <w:p w14:paraId="6D4772D6" w14:textId="6C810B98" w:rsidR="00962B51" w:rsidRPr="000F30B0" w:rsidRDefault="00962B51" w:rsidP="00962B51">
      <w:pPr>
        <w:widowControl w:val="0"/>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mc:AlternateContent>
          <mc:Choice Requires="wps">
            <w:drawing>
              <wp:anchor distT="0" distB="180340" distL="114300" distR="114300" simplePos="0" relativeHeight="251596800" behindDoc="0" locked="0" layoutInCell="1" allowOverlap="0" wp14:anchorId="75B73294" wp14:editId="5D8300AE">
                <wp:simplePos x="0" y="0"/>
                <wp:positionH relativeFrom="margin">
                  <wp:align>center</wp:align>
                </wp:positionH>
                <wp:positionV relativeFrom="margin">
                  <wp:align>bottom</wp:align>
                </wp:positionV>
                <wp:extent cx="5736590" cy="3621405"/>
                <wp:effectExtent l="0" t="0" r="21590" b="19685"/>
                <wp:wrapSquare wrapText="bothSides"/>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3621405"/>
                        </a:xfrm>
                        <a:prstGeom prst="rect">
                          <a:avLst/>
                        </a:prstGeom>
                        <a:solidFill>
                          <a:srgbClr val="FFFFFF"/>
                        </a:solidFill>
                        <a:ln w="9525">
                          <a:solidFill>
                            <a:schemeClr val="bg1">
                              <a:lumMod val="100000"/>
                              <a:lumOff val="0"/>
                            </a:schemeClr>
                          </a:solidFill>
                          <a:miter lim="800000"/>
                          <a:headEnd/>
                          <a:tailEnd/>
                        </a:ln>
                      </wps:spPr>
                      <wps:txbx>
                        <w:txbxContent>
                          <w:p w14:paraId="1263C6D1" w14:textId="77777777" w:rsidR="000F457A" w:rsidRDefault="000F457A" w:rsidP="00210841">
                            <w:pPr>
                              <w:pStyle w:val="Caption"/>
                              <w:keepNext/>
                              <w:jc w:val="center"/>
                            </w:pPr>
                            <w:r>
                              <w:rPr>
                                <w:b w:val="0"/>
                                <w:bCs w:val="0"/>
                                <w:noProof/>
                                <w:lang w:eastAsia="en-GB"/>
                              </w:rPr>
                              <w:drawing>
                                <wp:inline distT="0" distB="0" distL="0" distR="0" wp14:anchorId="71C9929D" wp14:editId="5D0A8C84">
                                  <wp:extent cx="3602736" cy="2990088"/>
                                  <wp:effectExtent l="0" t="0" r="0" b="1270"/>
                                  <wp:docPr id="493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9"/>
                                          <a:srcRect/>
                                          <a:stretch>
                                            <a:fillRect/>
                                          </a:stretch>
                                        </pic:blipFill>
                                        <pic:spPr bwMode="auto">
                                          <a:xfrm>
                                            <a:off x="0" y="0"/>
                                            <a:ext cx="3602736" cy="2990088"/>
                                          </a:xfrm>
                                          <a:prstGeom prst="rect">
                                            <a:avLst/>
                                          </a:prstGeom>
                                          <a:noFill/>
                                          <a:ln w="9525">
                                            <a:noFill/>
                                            <a:miter lim="800000"/>
                                            <a:headEnd/>
                                            <a:tailEnd/>
                                          </a:ln>
                                        </pic:spPr>
                                      </pic:pic>
                                    </a:graphicData>
                                  </a:graphic>
                                </wp:inline>
                              </w:drawing>
                            </w:r>
                          </w:p>
                          <w:p w14:paraId="3BB84214" w14:textId="3F163591" w:rsidR="000F457A" w:rsidRPr="00210841" w:rsidRDefault="000F457A" w:rsidP="00210841">
                            <w:pPr>
                              <w:pStyle w:val="Caption"/>
                              <w:jc w:val="both"/>
                              <w:rPr>
                                <w:rFonts w:ascii="Times New Roman" w:hAnsi="Times New Roman" w:cs="Times New Roman"/>
                                <w:b w:val="0"/>
                                <w:color w:val="000000" w:themeColor="text1"/>
                                <w:sz w:val="22"/>
                              </w:rPr>
                            </w:pPr>
                            <w:bookmarkStart w:id="230" w:name="_Ref488703007"/>
                            <w:r w:rsidRPr="00210841">
                              <w:rPr>
                                <w:rFonts w:ascii="Times New Roman" w:hAnsi="Times New Roman" w:cs="Times New Roman"/>
                                <w:b w:val="0"/>
                                <w:color w:val="000000" w:themeColor="text1"/>
                                <w:sz w:val="22"/>
                              </w:rPr>
                              <w:t xml:space="preserve">Figure </w:t>
                            </w:r>
                            <w:r w:rsidRPr="00210841">
                              <w:rPr>
                                <w:rFonts w:ascii="Times New Roman" w:hAnsi="Times New Roman" w:cs="Times New Roman"/>
                                <w:b w:val="0"/>
                                <w:color w:val="000000" w:themeColor="text1"/>
                                <w:sz w:val="22"/>
                              </w:rPr>
                              <w:fldChar w:fldCharType="begin"/>
                            </w:r>
                            <w:r w:rsidRPr="00210841">
                              <w:rPr>
                                <w:rFonts w:ascii="Times New Roman" w:hAnsi="Times New Roman" w:cs="Times New Roman"/>
                                <w:b w:val="0"/>
                                <w:color w:val="000000" w:themeColor="text1"/>
                                <w:sz w:val="22"/>
                              </w:rPr>
                              <w:instrText xml:space="preserve"> SEQ Figure \* ARABIC </w:instrText>
                            </w:r>
                            <w:r w:rsidRPr="0021084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51</w:t>
                            </w:r>
                            <w:r w:rsidRPr="00210841">
                              <w:rPr>
                                <w:rFonts w:ascii="Times New Roman" w:hAnsi="Times New Roman" w:cs="Times New Roman"/>
                                <w:b w:val="0"/>
                                <w:color w:val="000000" w:themeColor="text1"/>
                                <w:sz w:val="22"/>
                              </w:rPr>
                              <w:fldChar w:fldCharType="end"/>
                            </w:r>
                            <w:bookmarkEnd w:id="230"/>
                            <w:r w:rsidRPr="00210841">
                              <w:rPr>
                                <w:rFonts w:ascii="Times New Roman" w:hAnsi="Times New Roman" w:cs="Times New Roman"/>
                                <w:b w:val="0"/>
                                <w:color w:val="000000" w:themeColor="text1"/>
                                <w:sz w:val="22"/>
                              </w:rPr>
                              <w:t>: Peak values of the number density of CO</w:t>
                            </w:r>
                            <w:r w:rsidRPr="00BF7D57">
                              <w:rPr>
                                <w:rFonts w:ascii="Times New Roman" w:hAnsi="Times New Roman" w:cs="Times New Roman"/>
                                <w:b w:val="0"/>
                                <w:color w:val="000000" w:themeColor="text1"/>
                                <w:sz w:val="22"/>
                                <w:vertAlign w:val="subscript"/>
                              </w:rPr>
                              <w:t>2</w:t>
                            </w:r>
                            <w:r w:rsidRPr="00210841">
                              <w:rPr>
                                <w:rFonts w:ascii="Times New Roman" w:hAnsi="Times New Roman" w:cs="Times New Roman"/>
                                <w:b w:val="0"/>
                                <w:color w:val="000000" w:themeColor="text1"/>
                                <w:sz w:val="22"/>
                              </w:rPr>
                              <w:t>(v1) as a func</w:t>
                            </w:r>
                            <w:r>
                              <w:rPr>
                                <w:rFonts w:ascii="Times New Roman" w:hAnsi="Times New Roman" w:cs="Times New Roman"/>
                                <w:b w:val="0"/>
                                <w:color w:val="000000" w:themeColor="text1"/>
                                <w:sz w:val="22"/>
                              </w:rPr>
                              <w:t xml:space="preserve">tion of the gas residence time. </w:t>
                            </w:r>
                            <w:r w:rsidRPr="00210841">
                              <w:rPr>
                                <w:rFonts w:ascii="Times New Roman" w:hAnsi="Times New Roman" w:cs="Times New Roman"/>
                                <w:b w:val="0"/>
                                <w:color w:val="000000" w:themeColor="text1"/>
                                <w:sz w:val="22"/>
                              </w:rPr>
                              <w:t>The insets show the temporal evolution of a single peak occurring at t</w:t>
                            </w:r>
                            <w:r w:rsidRPr="00BF7D57">
                              <w:rPr>
                                <w:rFonts w:ascii="Times New Roman" w:hAnsi="Times New Roman" w:cs="Times New Roman"/>
                                <w:b w:val="0"/>
                                <w:color w:val="000000" w:themeColor="text1"/>
                                <w:sz w:val="22"/>
                                <w:vertAlign w:val="subscript"/>
                              </w:rPr>
                              <w:t>g</w:t>
                            </w:r>
                            <w:r w:rsidRPr="00210841">
                              <w:rPr>
                                <w:rFonts w:ascii="Times New Roman" w:hAnsi="Times New Roman" w:cs="Times New Roman"/>
                                <w:b w:val="0"/>
                                <w:color w:val="000000" w:themeColor="text1"/>
                                <w:sz w:val="22"/>
                              </w:rPr>
                              <w:t xml:space="preserve"> ~ 100 s</w:t>
                            </w:r>
                          </w:p>
                        </w:txbxContent>
                      </wps:txbx>
                      <wps:bodyPr rot="0" vert="horz" wrap="square" lIns="0" tIns="0" rIns="0" bIns="0" anchor="t"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5B73294" id="Text Box 91" o:spid="_x0000_s1347" type="#_x0000_t202" style="position:absolute;left:0;text-align:left;margin-left:0;margin-top:0;width:451.7pt;height:285.15pt;z-index:251596800;visibility:visible;mso-wrap-style:square;mso-width-percent:1000;mso-height-percent:0;mso-wrap-distance-left:9pt;mso-wrap-distance-top:0;mso-wrap-distance-right:9pt;mso-wrap-distance-bottom:14.2pt;mso-position-horizontal:center;mso-position-horizontal-relative:margin;mso-position-vertical:bottom;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" o:allowoverlap="f" strokecolor="white [3212]">
                <v:textbox style="mso-fit-shape-to-text:t" inset="0,0,0,0">
                  <w:txbxContent>
                    <w:p w14:paraId="1263C6D1" w14:textId="77777777" w:rsidR="000F457A" w:rsidRDefault="000F457A" w:rsidP="00210841">
                      <w:pPr>
                        <w:pStyle w:val="Caption"/>
                        <w:keepNext/>
                        <w:jc w:val="center"/>
                      </w:pPr>
                      <w:r>
                        <w:rPr>
                          <w:b w:val="0"/>
                          <w:bCs w:val="0"/>
                          <w:noProof/>
                          <w:lang w:eastAsia="en-GB"/>
                        </w:rPr>
                        <w:drawing>
                          <wp:inline distT="0" distB="0" distL="0" distR="0" wp14:anchorId="71C9929D" wp14:editId="5D0A8C84">
                            <wp:extent cx="3602736" cy="2990088"/>
                            <wp:effectExtent l="0" t="0" r="0" b="1270"/>
                            <wp:docPr id="493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9"/>
                                    <a:srcRect/>
                                    <a:stretch>
                                      <a:fillRect/>
                                    </a:stretch>
                                  </pic:blipFill>
                                  <pic:spPr bwMode="auto">
                                    <a:xfrm>
                                      <a:off x="0" y="0"/>
                                      <a:ext cx="3602736" cy="2990088"/>
                                    </a:xfrm>
                                    <a:prstGeom prst="rect">
                                      <a:avLst/>
                                    </a:prstGeom>
                                    <a:noFill/>
                                    <a:ln w="9525">
                                      <a:noFill/>
                                      <a:miter lim="800000"/>
                                      <a:headEnd/>
                                      <a:tailEnd/>
                                    </a:ln>
                                  </pic:spPr>
                                </pic:pic>
                              </a:graphicData>
                            </a:graphic>
                          </wp:inline>
                        </w:drawing>
                      </w:r>
                    </w:p>
                    <w:p w14:paraId="3BB84214" w14:textId="3F163591" w:rsidR="000F457A" w:rsidRPr="00210841" w:rsidRDefault="000F457A" w:rsidP="00210841">
                      <w:pPr>
                        <w:pStyle w:val="Caption"/>
                        <w:jc w:val="both"/>
                        <w:rPr>
                          <w:rFonts w:ascii="Times New Roman" w:hAnsi="Times New Roman" w:cs="Times New Roman"/>
                          <w:b w:val="0"/>
                          <w:color w:val="000000" w:themeColor="text1"/>
                          <w:sz w:val="22"/>
                        </w:rPr>
                      </w:pPr>
                      <w:bookmarkStart w:id="231" w:name="_Ref488703007"/>
                      <w:r w:rsidRPr="00210841">
                        <w:rPr>
                          <w:rFonts w:ascii="Times New Roman" w:hAnsi="Times New Roman" w:cs="Times New Roman"/>
                          <w:b w:val="0"/>
                          <w:color w:val="000000" w:themeColor="text1"/>
                          <w:sz w:val="22"/>
                        </w:rPr>
                        <w:t xml:space="preserve">Figure </w:t>
                      </w:r>
                      <w:r w:rsidRPr="00210841">
                        <w:rPr>
                          <w:rFonts w:ascii="Times New Roman" w:hAnsi="Times New Roman" w:cs="Times New Roman"/>
                          <w:b w:val="0"/>
                          <w:color w:val="000000" w:themeColor="text1"/>
                          <w:sz w:val="22"/>
                        </w:rPr>
                        <w:fldChar w:fldCharType="begin"/>
                      </w:r>
                      <w:r w:rsidRPr="00210841">
                        <w:rPr>
                          <w:rFonts w:ascii="Times New Roman" w:hAnsi="Times New Roman" w:cs="Times New Roman"/>
                          <w:b w:val="0"/>
                          <w:color w:val="000000" w:themeColor="text1"/>
                          <w:sz w:val="22"/>
                        </w:rPr>
                        <w:instrText xml:space="preserve"> SEQ Figure \* ARABIC </w:instrText>
                      </w:r>
                      <w:r w:rsidRPr="0021084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51</w:t>
                      </w:r>
                      <w:r w:rsidRPr="00210841">
                        <w:rPr>
                          <w:rFonts w:ascii="Times New Roman" w:hAnsi="Times New Roman" w:cs="Times New Roman"/>
                          <w:b w:val="0"/>
                          <w:color w:val="000000" w:themeColor="text1"/>
                          <w:sz w:val="22"/>
                        </w:rPr>
                        <w:fldChar w:fldCharType="end"/>
                      </w:r>
                      <w:bookmarkEnd w:id="231"/>
                      <w:r w:rsidRPr="00210841">
                        <w:rPr>
                          <w:rFonts w:ascii="Times New Roman" w:hAnsi="Times New Roman" w:cs="Times New Roman"/>
                          <w:b w:val="0"/>
                          <w:color w:val="000000" w:themeColor="text1"/>
                          <w:sz w:val="22"/>
                        </w:rPr>
                        <w:t>: Peak values of the number density of CO</w:t>
                      </w:r>
                      <w:r w:rsidRPr="00BF7D57">
                        <w:rPr>
                          <w:rFonts w:ascii="Times New Roman" w:hAnsi="Times New Roman" w:cs="Times New Roman"/>
                          <w:b w:val="0"/>
                          <w:color w:val="000000" w:themeColor="text1"/>
                          <w:sz w:val="22"/>
                          <w:vertAlign w:val="subscript"/>
                        </w:rPr>
                        <w:t>2</w:t>
                      </w:r>
                      <w:r w:rsidRPr="00210841">
                        <w:rPr>
                          <w:rFonts w:ascii="Times New Roman" w:hAnsi="Times New Roman" w:cs="Times New Roman"/>
                          <w:b w:val="0"/>
                          <w:color w:val="000000" w:themeColor="text1"/>
                          <w:sz w:val="22"/>
                        </w:rPr>
                        <w:t>(v1) as a func</w:t>
                      </w:r>
                      <w:r>
                        <w:rPr>
                          <w:rFonts w:ascii="Times New Roman" w:hAnsi="Times New Roman" w:cs="Times New Roman"/>
                          <w:b w:val="0"/>
                          <w:color w:val="000000" w:themeColor="text1"/>
                          <w:sz w:val="22"/>
                        </w:rPr>
                        <w:t xml:space="preserve">tion of the gas residence time. </w:t>
                      </w:r>
                      <w:r w:rsidRPr="00210841">
                        <w:rPr>
                          <w:rFonts w:ascii="Times New Roman" w:hAnsi="Times New Roman" w:cs="Times New Roman"/>
                          <w:b w:val="0"/>
                          <w:color w:val="000000" w:themeColor="text1"/>
                          <w:sz w:val="22"/>
                        </w:rPr>
                        <w:t>The insets show the temporal evolution of a single peak occurring at t</w:t>
                      </w:r>
                      <w:r w:rsidRPr="00BF7D57">
                        <w:rPr>
                          <w:rFonts w:ascii="Times New Roman" w:hAnsi="Times New Roman" w:cs="Times New Roman"/>
                          <w:b w:val="0"/>
                          <w:color w:val="000000" w:themeColor="text1"/>
                          <w:sz w:val="22"/>
                          <w:vertAlign w:val="subscript"/>
                        </w:rPr>
                        <w:t>g</w:t>
                      </w:r>
                      <w:r w:rsidRPr="00210841">
                        <w:rPr>
                          <w:rFonts w:ascii="Times New Roman" w:hAnsi="Times New Roman" w:cs="Times New Roman"/>
                          <w:b w:val="0"/>
                          <w:color w:val="000000" w:themeColor="text1"/>
                          <w:sz w:val="22"/>
                        </w:rPr>
                        <w:t xml:space="preserve"> ~ 100 s</w:t>
                      </w:r>
                    </w:p>
                  </w:txbxContent>
                </v:textbox>
                <w10:wrap type="square" anchorx="margin" anchory="margin"/>
              </v:shape>
            </w:pict>
          </mc:Fallback>
        </mc:AlternateContent>
      </w:r>
      <w:r w:rsidRPr="000F30B0">
        <w:rPr>
          <w:rFonts w:ascii="Times New Roman" w:hAnsi="Times New Roman" w:cs="Times New Roman"/>
        </w:rPr>
        <w:t xml:space="preserve"> </w:t>
      </w:r>
      <w:r w:rsidRPr="000F30B0">
        <w:br/>
      </w:r>
      <w:r w:rsidR="00210841" w:rsidRPr="00210841">
        <w:rPr>
          <w:rFonts w:ascii="Times New Roman" w:hAnsi="Times New Roman"/>
        </w:rPr>
        <w:fldChar w:fldCharType="begin"/>
      </w:r>
      <w:r w:rsidR="00210841" w:rsidRPr="00210841">
        <w:rPr>
          <w:rFonts w:ascii="Times New Roman" w:hAnsi="Times New Roman"/>
        </w:rPr>
        <w:instrText xml:space="preserve"> REF _Ref488703007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51</w:t>
      </w:r>
      <w:r w:rsidR="00210841" w:rsidRPr="00210841">
        <w:rPr>
          <w:rFonts w:ascii="Times New Roman" w:hAnsi="Times New Roman"/>
        </w:rPr>
        <w:fldChar w:fldCharType="end"/>
      </w:r>
      <w:r w:rsidRPr="00210841">
        <w:rPr>
          <w:rFonts w:ascii="Times New Roman" w:hAnsi="Times New Roman"/>
        </w:rPr>
        <w:t xml:space="preserve">, in a similar manner to </w:t>
      </w:r>
      <w:r w:rsidR="00210841" w:rsidRPr="00210841">
        <w:rPr>
          <w:rFonts w:ascii="Times New Roman" w:hAnsi="Times New Roman"/>
        </w:rPr>
        <w:fldChar w:fldCharType="begin"/>
      </w:r>
      <w:r w:rsidR="00210841" w:rsidRPr="00210841">
        <w:rPr>
          <w:rFonts w:ascii="Times New Roman" w:hAnsi="Times New Roman"/>
        </w:rPr>
        <w:instrText xml:space="preserve"> REF _Ref488702835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50</w:t>
      </w:r>
      <w:r w:rsidR="00210841" w:rsidRPr="00210841">
        <w:rPr>
          <w:rFonts w:ascii="Times New Roman" w:hAnsi="Times New Roman"/>
        </w:rPr>
        <w:fldChar w:fldCharType="end"/>
      </w:r>
      <w:r w:rsidRPr="000F30B0">
        <w:rPr>
          <w:rFonts w:ascii="Times New Roman" w:hAnsi="Times New Roman"/>
        </w:rPr>
        <w:t>, shows the peak values of the number density for vibrationally excited CO</w:t>
      </w:r>
      <w:r w:rsidRPr="000F30B0">
        <w:rPr>
          <w:rFonts w:ascii="Times New Roman" w:hAnsi="Times New Roman"/>
          <w:vertAlign w:val="subscript"/>
        </w:rPr>
        <w:t>2</w:t>
      </w:r>
      <w:r w:rsidRPr="000F30B0">
        <w:rPr>
          <w:rFonts w:ascii="Times New Roman" w:hAnsi="Times New Roman"/>
        </w:rPr>
        <w:t xml:space="preserve"> (CO</w:t>
      </w:r>
      <w:r w:rsidRPr="000F30B0">
        <w:rPr>
          <w:rFonts w:ascii="Times New Roman" w:hAnsi="Times New Roman"/>
          <w:vertAlign w:val="subscript"/>
        </w:rPr>
        <w:t>2</w:t>
      </w:r>
      <w:r w:rsidRPr="000F30B0">
        <w:rPr>
          <w:rFonts w:ascii="Times New Roman" w:hAnsi="Times New Roman"/>
        </w:rPr>
        <w:t>(v1)) with an insert to highlight the temporal behaviour of one short pulse. This behaviour is identical across all vibrational levels although the magnitudes of the other levels differs and are of the order of 1.5</w:t>
      </w:r>
      <w:r w:rsidRPr="000F30B0">
        <w:rPr>
          <w:rFonts w:ascii="Symbol" w:hAnsi="Symbol"/>
        </w:rPr>
        <w:t></w:t>
      </w:r>
      <w:r w:rsidRPr="000F30B0">
        <w:rPr>
          <w:rFonts w:ascii="Times New Roman" w:hAnsi="Times New Roman"/>
        </w:rPr>
        <w:t>10</w:t>
      </w:r>
      <w:r w:rsidRPr="000F30B0">
        <w:rPr>
          <w:rFonts w:ascii="Times New Roman" w:hAnsi="Times New Roman"/>
          <w:vertAlign w:val="superscript"/>
        </w:rPr>
        <w:t>16</w:t>
      </w:r>
      <w:r w:rsidRPr="000F30B0">
        <w:rPr>
          <w:rFonts w:ascii="Times New Roman" w:hAnsi="Times New Roman"/>
        </w:rPr>
        <w:t xml:space="preserve"> for CO</w:t>
      </w:r>
      <w:r w:rsidRPr="000F30B0">
        <w:rPr>
          <w:rFonts w:ascii="Times New Roman" w:hAnsi="Times New Roman"/>
          <w:vertAlign w:val="subscript"/>
        </w:rPr>
        <w:t>2</w:t>
      </w:r>
      <w:r w:rsidRPr="000F30B0">
        <w:rPr>
          <w:rFonts w:ascii="Times New Roman" w:hAnsi="Times New Roman"/>
        </w:rPr>
        <w:t>(v1), 6</w:t>
      </w:r>
      <w:r w:rsidRPr="000F30B0">
        <w:rPr>
          <w:rFonts w:ascii="Symbol" w:hAnsi="Symbol"/>
        </w:rPr>
        <w:t></w:t>
      </w:r>
      <w:r w:rsidRPr="000F30B0">
        <w:rPr>
          <w:rFonts w:ascii="Times New Roman" w:hAnsi="Times New Roman"/>
        </w:rPr>
        <w:t>10</w:t>
      </w:r>
      <w:r w:rsidRPr="000F30B0">
        <w:rPr>
          <w:rFonts w:ascii="Times New Roman" w:hAnsi="Times New Roman"/>
          <w:vertAlign w:val="superscript"/>
        </w:rPr>
        <w:t>15</w:t>
      </w:r>
      <w:r w:rsidRPr="000F30B0">
        <w:rPr>
          <w:rFonts w:ascii="Times New Roman" w:hAnsi="Times New Roman"/>
          <w:vertAlign w:val="subscript"/>
        </w:rPr>
        <w:t xml:space="preserve"> </w:t>
      </w:r>
      <w:r w:rsidRPr="000F30B0">
        <w:rPr>
          <w:rFonts w:ascii="Times New Roman" w:hAnsi="Times New Roman"/>
        </w:rPr>
        <w:t>for CO</w:t>
      </w:r>
      <w:r w:rsidRPr="000F30B0">
        <w:rPr>
          <w:rFonts w:ascii="Times New Roman" w:hAnsi="Times New Roman"/>
          <w:vertAlign w:val="subscript"/>
        </w:rPr>
        <w:t>2</w:t>
      </w:r>
      <w:r w:rsidRPr="000F30B0">
        <w:rPr>
          <w:rFonts w:ascii="Times New Roman" w:hAnsi="Times New Roman"/>
        </w:rPr>
        <w:t>(v2), 6</w:t>
      </w:r>
      <w:r w:rsidRPr="000F30B0">
        <w:rPr>
          <w:rFonts w:ascii="Symbol" w:hAnsi="Symbol"/>
        </w:rPr>
        <w:t></w:t>
      </w:r>
      <w:r w:rsidRPr="000F30B0">
        <w:rPr>
          <w:rFonts w:ascii="Times New Roman" w:hAnsi="Times New Roman"/>
        </w:rPr>
        <w:t>10</w:t>
      </w:r>
      <w:r w:rsidRPr="000F30B0">
        <w:rPr>
          <w:rFonts w:ascii="Times New Roman" w:hAnsi="Times New Roman"/>
          <w:vertAlign w:val="superscript"/>
        </w:rPr>
        <w:t xml:space="preserve">15 </w:t>
      </w:r>
      <w:r w:rsidRPr="000F30B0">
        <w:rPr>
          <w:rFonts w:ascii="Times New Roman" w:hAnsi="Times New Roman"/>
        </w:rPr>
        <w:t>for CO</w:t>
      </w:r>
      <w:r w:rsidRPr="000F30B0">
        <w:rPr>
          <w:rFonts w:ascii="Times New Roman" w:hAnsi="Times New Roman"/>
          <w:vertAlign w:val="subscript"/>
        </w:rPr>
        <w:t>2</w:t>
      </w:r>
      <w:r w:rsidRPr="000F30B0">
        <w:rPr>
          <w:rFonts w:ascii="Times New Roman" w:hAnsi="Times New Roman"/>
        </w:rPr>
        <w:t>(v3) and 1.5</w:t>
      </w:r>
      <w:r w:rsidRPr="000F30B0">
        <w:rPr>
          <w:rFonts w:ascii="Symbol" w:hAnsi="Symbol"/>
        </w:rPr>
        <w:t></w:t>
      </w:r>
      <w:r w:rsidRPr="000F30B0">
        <w:rPr>
          <w:rFonts w:ascii="Times New Roman" w:hAnsi="Times New Roman"/>
        </w:rPr>
        <w:t>10</w:t>
      </w:r>
      <w:r w:rsidRPr="000F30B0">
        <w:rPr>
          <w:rFonts w:ascii="Times New Roman" w:hAnsi="Times New Roman"/>
          <w:vertAlign w:val="superscript"/>
        </w:rPr>
        <w:t>15</w:t>
      </w:r>
      <w:r w:rsidRPr="000F30B0">
        <w:rPr>
          <w:rFonts w:ascii="Times New Roman" w:hAnsi="Times New Roman"/>
        </w:rPr>
        <w:t xml:space="preserve"> for CO</w:t>
      </w:r>
      <w:r w:rsidRPr="000F30B0">
        <w:rPr>
          <w:rFonts w:ascii="Times New Roman" w:hAnsi="Times New Roman"/>
          <w:vertAlign w:val="subscript"/>
        </w:rPr>
        <w:t>2</w:t>
      </w:r>
      <w:r w:rsidRPr="000F30B0">
        <w:rPr>
          <w:rFonts w:ascii="Times New Roman" w:hAnsi="Times New Roman"/>
        </w:rPr>
        <w:t xml:space="preserve">(v4). </w:t>
      </w:r>
    </w:p>
    <w:p w14:paraId="690D74D3" w14:textId="70272E29" w:rsidR="00962B51" w:rsidRPr="000F30B0" w:rsidRDefault="00962B51" w:rsidP="00962B51">
      <w:pPr>
        <w:widowControl w:val="0"/>
        <w:tabs>
          <w:tab w:val="center" w:pos="4536"/>
          <w:tab w:val="right" w:pos="9072"/>
        </w:tabs>
        <w:spacing w:line="240" w:lineRule="auto"/>
        <w:jc w:val="both"/>
      </w:pPr>
      <w:r w:rsidRPr="000F30B0">
        <w:rPr>
          <w:rFonts w:ascii="Times New Roman" w:hAnsi="Times New Roman"/>
        </w:rPr>
        <w:lastRenderedPageBreak/>
        <w:t>It can be expected that the magnitude of vibrational states decreases with higher threshold energies as the higher energy states tend to relax back towards ground state through vibration-vibration (VV) and vibration-translation (VT) exchange processes</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[27]</w:t>
      </w:r>
      <w:r w:rsidRPr="000F30B0">
        <w:rPr>
          <w:rFonts w:ascii="Times New Roman" w:hAnsi="Times New Roman"/>
        </w:rPr>
        <w:fldChar w:fldCharType="end"/>
      </w:r>
      <w:r w:rsidRPr="000F30B0">
        <w:rPr>
          <w:rFonts w:ascii="Times New Roman" w:hAnsi="Times New Roman"/>
        </w:rPr>
        <w:t>. Comparing the density of vibrational states to that of ground state CO</w:t>
      </w:r>
      <w:r w:rsidRPr="000F30B0">
        <w:rPr>
          <w:rFonts w:ascii="Times New Roman" w:hAnsi="Times New Roman"/>
          <w:vertAlign w:val="subscript"/>
        </w:rPr>
        <w:t>2</w:t>
      </w:r>
      <w:r w:rsidRPr="000F30B0">
        <w:rPr>
          <w:rFonts w:ascii="Times New Roman" w:hAnsi="Times New Roman"/>
        </w:rPr>
        <w:t xml:space="preserve"> it was found that even the vibration state with the highest density was three orders of magnitude lower (initial ground state CO</w:t>
      </w:r>
      <w:r w:rsidRPr="000F30B0">
        <w:rPr>
          <w:rFonts w:ascii="Times New Roman" w:hAnsi="Times New Roman"/>
          <w:vertAlign w:val="subscript"/>
        </w:rPr>
        <w:t>2</w:t>
      </w:r>
      <w:r w:rsidRPr="000F30B0">
        <w:rPr>
          <w:rFonts w:ascii="Times New Roman" w:hAnsi="Times New Roman"/>
        </w:rPr>
        <w:t xml:space="preserve"> density ~2.5x10</w:t>
      </w:r>
      <w:r w:rsidRPr="000F30B0">
        <w:rPr>
          <w:rFonts w:ascii="Times New Roman" w:hAnsi="Times New Roman"/>
          <w:vertAlign w:val="superscript"/>
        </w:rPr>
        <w:t>19</w:t>
      </w:r>
      <w:r w:rsidRPr="000F30B0">
        <w:rPr>
          <w:rFonts w:ascii="Times New Roman" w:hAnsi="Times New Roman"/>
        </w:rPr>
        <w:t xml:space="preserve">). During each pulse accumulation of first the lower, then higher, vibrational states occurs however, after the termination of the pulse these species experience rapid decay back to ground state. The decay time for each vibrationally excited species is shown in </w:t>
      </w:r>
      <w:r w:rsidR="00210841" w:rsidRPr="00210841">
        <w:rPr>
          <w:rFonts w:ascii="Times New Roman" w:hAnsi="Times New Roman"/>
        </w:rPr>
        <w:fldChar w:fldCharType="begin"/>
      </w:r>
      <w:r w:rsidR="00210841" w:rsidRPr="00210841">
        <w:rPr>
          <w:rFonts w:ascii="Times New Roman" w:hAnsi="Times New Roman"/>
        </w:rPr>
        <w:instrText xml:space="preserve"> REF _Ref488703053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rPr>
        <w:t xml:space="preserve">Table </w:t>
      </w:r>
      <w:r w:rsidR="009A47B1" w:rsidRPr="009A47B1">
        <w:rPr>
          <w:rFonts w:ascii="Times New Roman" w:hAnsi="Times New Roman"/>
          <w:noProof/>
        </w:rPr>
        <w:t>10</w:t>
      </w:r>
      <w:r w:rsidR="00210841" w:rsidRPr="00210841">
        <w:rPr>
          <w:rFonts w:ascii="Times New Roman" w:hAnsi="Times New Roman"/>
        </w:rPr>
        <w:fldChar w:fldCharType="end"/>
      </w:r>
      <w:r w:rsidRPr="000F30B0">
        <w:rPr>
          <w:rFonts w:ascii="Times New Roman" w:hAnsi="Times New Roman"/>
        </w:rPr>
        <w:t xml:space="preserve"> and ranges from 2-6 </w:t>
      </w:r>
      <w:r w:rsidRPr="000F30B0">
        <w:rPr>
          <w:rFonts w:ascii="Symbol" w:hAnsi="Symbol"/>
        </w:rPr>
        <w:t></w:t>
      </w:r>
      <w:r w:rsidRPr="000F30B0">
        <w:rPr>
          <w:rFonts w:ascii="Times New Roman" w:hAnsi="Times New Roman"/>
        </w:rPr>
        <w:t xml:space="preserve">s, which is much shorter than the inter-pulse duration therefore, due to quenching reactions in </w:t>
      </w:r>
      <w:r w:rsidR="00210841" w:rsidRPr="00210841">
        <w:rPr>
          <w:rFonts w:ascii="Times New Roman" w:hAnsi="Times New Roman"/>
        </w:rPr>
        <w:fldChar w:fldCharType="begin"/>
      </w:r>
      <w:r w:rsidR="00210841" w:rsidRPr="00210841">
        <w:rPr>
          <w:rFonts w:ascii="Times New Roman" w:hAnsi="Times New Roman"/>
        </w:rPr>
        <w:instrText xml:space="preserve"> REF _Ref488701730 \h  \* MERGEFORMAT </w:instrText>
      </w:r>
      <w:r w:rsidR="00210841" w:rsidRPr="00210841">
        <w:rPr>
          <w:rFonts w:ascii="Times New Roman" w:hAnsi="Times New Roman"/>
        </w:rPr>
      </w:r>
      <w:r w:rsidR="00210841" w:rsidRPr="00210841">
        <w:rPr>
          <w:rFonts w:ascii="Times New Roman" w:hAnsi="Times New Roman"/>
        </w:rPr>
        <w:fldChar w:fldCharType="separate"/>
      </w:r>
      <w:r w:rsidR="009A47B1" w:rsidRPr="009A47B1">
        <w:rPr>
          <w:rFonts w:ascii="Times New Roman" w:hAnsi="Times New Roman" w:cs="Times New Roman"/>
          <w:color w:val="000000" w:themeColor="text1"/>
        </w:rPr>
        <w:t xml:space="preserve">Table </w:t>
      </w:r>
      <w:r w:rsidR="009A47B1" w:rsidRPr="009A47B1">
        <w:rPr>
          <w:rFonts w:ascii="Times New Roman" w:hAnsi="Times New Roman" w:cs="Times New Roman"/>
          <w:noProof/>
          <w:color w:val="000000" w:themeColor="text1"/>
        </w:rPr>
        <w:t>24</w:t>
      </w:r>
      <w:r w:rsidR="00210841" w:rsidRPr="00210841">
        <w:rPr>
          <w:rFonts w:ascii="Times New Roman" w:hAnsi="Times New Roman"/>
        </w:rPr>
        <w:fldChar w:fldCharType="end"/>
      </w:r>
      <w:r w:rsidRPr="000F30B0">
        <w:rPr>
          <w:rFonts w:ascii="Times New Roman" w:hAnsi="Times New Roman"/>
        </w:rPr>
        <w:t>, there is no accumulation of vibrationally excited species between pulses and so their roles in CO</w:t>
      </w:r>
      <w:r w:rsidRPr="000F30B0">
        <w:rPr>
          <w:rFonts w:ascii="Times New Roman" w:hAnsi="Times New Roman"/>
          <w:vertAlign w:val="subscript"/>
        </w:rPr>
        <w:t>2</w:t>
      </w:r>
      <w:r w:rsidRPr="000F30B0">
        <w:rPr>
          <w:rFonts w:ascii="Times New Roman" w:hAnsi="Times New Roman"/>
        </w:rPr>
        <w:t xml:space="preserve"> splitting is minimal in pulsed corona discharges. To conclude, even though during the pulse the rate of formation of vibrationally excited CO</w:t>
      </w:r>
      <w:r w:rsidRPr="000F30B0">
        <w:rPr>
          <w:rFonts w:ascii="Times New Roman" w:hAnsi="Times New Roman"/>
          <w:vertAlign w:val="subscript"/>
        </w:rPr>
        <w:t>2</w:t>
      </w:r>
      <w:r w:rsidRPr="000F30B0">
        <w:rPr>
          <w:rFonts w:ascii="Times New Roman" w:hAnsi="Times New Roman"/>
        </w:rPr>
        <w:t xml:space="preserve"> is the highest and these species are readily formed, large concentrations of CO</w:t>
      </w:r>
      <w:r w:rsidRPr="000F30B0">
        <w:rPr>
          <w:rFonts w:ascii="Times New Roman" w:hAnsi="Times New Roman"/>
          <w:vertAlign w:val="subscript"/>
        </w:rPr>
        <w:t>2</w:t>
      </w:r>
      <w:r w:rsidRPr="000F30B0">
        <w:rPr>
          <w:rFonts w:ascii="Times New Roman" w:hAnsi="Times New Roman"/>
        </w:rPr>
        <w:t>, CO and O</w:t>
      </w:r>
      <w:r w:rsidRPr="000F30B0">
        <w:rPr>
          <w:rFonts w:ascii="Times New Roman" w:hAnsi="Times New Roman"/>
          <w:vertAlign w:val="subscript"/>
        </w:rPr>
        <w:t>2</w:t>
      </w:r>
      <w:r w:rsidRPr="000F30B0">
        <w:rPr>
          <w:rFonts w:ascii="Times New Roman" w:hAnsi="Times New Roman"/>
        </w:rPr>
        <w:t xml:space="preserve"> quench these excited molecules during the inter-pulse time dominant over time and thus the vibrational states do not contribute significantly to CO</w:t>
      </w:r>
      <w:r w:rsidRPr="000F30B0">
        <w:rPr>
          <w:rFonts w:ascii="Times New Roman" w:hAnsi="Times New Roman"/>
          <w:vertAlign w:val="subscript"/>
        </w:rPr>
        <w:t>2</w:t>
      </w:r>
      <w:r w:rsidRPr="000F30B0">
        <w:rPr>
          <w:rFonts w:ascii="Times New Roman" w:hAnsi="Times New Roman"/>
        </w:rPr>
        <w:t xml:space="preserve"> dissociation. However, the inclusion of vibrational states is important as mentioned in Aerts </w:t>
      </w:r>
      <w:r w:rsidRPr="000F30B0">
        <w:rPr>
          <w:rFonts w:ascii="Times New Roman" w:hAnsi="Times New Roman"/>
          <w:i/>
        </w:rPr>
        <w:t>et al</w:t>
      </w:r>
      <w:r w:rsidRPr="000F30B0">
        <w:rPr>
          <w:rFonts w:ascii="Times New Roman" w:hAnsi="Times New Roman"/>
        </w:rPr>
        <w:t>,</w:t>
      </w:r>
      <w:r w:rsidR="00B80F12">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[82]</w:t>
      </w:r>
      <w:r w:rsidRPr="000F30B0">
        <w:rPr>
          <w:rFonts w:ascii="Times New Roman" w:hAnsi="Times New Roman"/>
        </w:rPr>
        <w:fldChar w:fldCharType="end"/>
      </w:r>
      <w:r w:rsidRPr="000F30B0">
        <w:rPr>
          <w:rFonts w:ascii="Times New Roman" w:hAnsi="Times New Roman"/>
        </w:rPr>
        <w:t xml:space="preserve"> they play a significant role in contributing to the electron energy in Equation </w:t>
      </w:r>
      <w:r w:rsidR="00E84BC3">
        <w:rPr>
          <w:rFonts w:ascii="Times New Roman" w:hAnsi="Times New Roman"/>
        </w:rPr>
        <w:fldChar w:fldCharType="begin"/>
      </w:r>
      <w:r w:rsidR="00E84BC3">
        <w:rPr>
          <w:rFonts w:ascii="Times New Roman" w:hAnsi="Times New Roman"/>
        </w:rPr>
        <w:instrText xml:space="preserve"> REF _Ref488872429 \h </w:instrText>
      </w:r>
      <w:r w:rsidR="00E84BC3">
        <w:rPr>
          <w:rFonts w:ascii="Times New Roman" w:hAnsi="Times New Roman"/>
        </w:rPr>
      </w:r>
      <w:r w:rsidR="00E84BC3">
        <w:rPr>
          <w:rFonts w:ascii="Times New Roman" w:hAnsi="Times New Roman"/>
        </w:rPr>
        <w:fldChar w:fldCharType="separate"/>
      </w:r>
      <w:r w:rsidR="009A47B1" w:rsidRPr="004C65BC">
        <w:rPr>
          <w:color w:val="000000" w:themeColor="text1"/>
        </w:rPr>
        <w:t>(</w:t>
      </w:r>
      <w:r w:rsidR="009A47B1">
        <w:rPr>
          <w:noProof/>
          <w:color w:val="000000" w:themeColor="text1"/>
        </w:rPr>
        <w:t>24</w:t>
      </w:r>
      <w:r w:rsidR="009A47B1" w:rsidRPr="004C65BC">
        <w:rPr>
          <w:color w:val="000000" w:themeColor="text1"/>
        </w:rPr>
        <w:t>)</w:t>
      </w:r>
      <w:r w:rsidR="00E84BC3">
        <w:rPr>
          <w:rFonts w:ascii="Times New Roman" w:hAnsi="Times New Roman"/>
        </w:rPr>
        <w:fldChar w:fldCharType="end"/>
      </w:r>
      <w:r w:rsidRPr="000F30B0">
        <w:rPr>
          <w:rFonts w:ascii="Times New Roman" w:hAnsi="Times New Roman"/>
        </w:rPr>
        <w:t xml:space="preserve"> and ultimately all electron impact reactions depend on the electron energy. </w:t>
      </w:r>
    </w:p>
    <w:p w14:paraId="4447B0DF" w14:textId="608087FC" w:rsidR="00962B51" w:rsidRPr="000F30B0" w:rsidRDefault="00962B51" w:rsidP="00962B51">
      <w:pPr>
        <w:widowControl w:val="0"/>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mc:AlternateContent>
          <mc:Choice Requires="wps">
            <w:drawing>
              <wp:anchor distT="0" distB="180340" distL="114300" distR="114300" simplePos="0" relativeHeight="251597824" behindDoc="0" locked="0" layoutInCell="1" allowOverlap="1" wp14:anchorId="2934049B" wp14:editId="05BDF67F">
                <wp:simplePos x="0" y="0"/>
                <wp:positionH relativeFrom="margin">
                  <wp:align>center</wp:align>
                </wp:positionH>
                <wp:positionV relativeFrom="margin">
                  <wp:align>top</wp:align>
                </wp:positionV>
                <wp:extent cx="5758815" cy="1017905"/>
                <wp:effectExtent l="0" t="0" r="0" b="0"/>
                <wp:wrapTopAndBottom/>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101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B9D182" w14:textId="720B612B" w:rsidR="000F457A" w:rsidRPr="00C34AEC" w:rsidRDefault="000F457A" w:rsidP="00962B51">
                            <w:pPr>
                              <w:pStyle w:val="Caption"/>
                              <w:keepNext/>
                              <w:tabs>
                                <w:tab w:val="center" w:pos="4536"/>
                                <w:tab w:val="right" w:pos="9072"/>
                              </w:tabs>
                              <w:jc w:val="center"/>
                              <w:rPr>
                                <w:rFonts w:ascii="Times New Roman" w:hAnsi="Times New Roman"/>
                                <w:b w:val="0"/>
                                <w:color w:val="auto"/>
                                <w:sz w:val="22"/>
                                <w:szCs w:val="22"/>
                              </w:rPr>
                            </w:pPr>
                            <w:bookmarkStart w:id="232" w:name="_Ref488703053"/>
                            <w:r w:rsidRPr="0095724B">
                              <w:rPr>
                                <w:rFonts w:ascii="Times New Roman" w:hAnsi="Times New Roman"/>
                                <w:b w:val="0"/>
                                <w:color w:val="auto"/>
                                <w:sz w:val="22"/>
                                <w:szCs w:val="22"/>
                              </w:rPr>
                              <w:t xml:space="preserve">Table </w:t>
                            </w:r>
                            <w:r w:rsidRPr="0095724B">
                              <w:rPr>
                                <w:rFonts w:ascii="Times New Roman" w:hAnsi="Times New Roman"/>
                                <w:b w:val="0"/>
                                <w:color w:val="auto"/>
                                <w:sz w:val="22"/>
                                <w:szCs w:val="22"/>
                              </w:rPr>
                              <w:fldChar w:fldCharType="begin"/>
                            </w:r>
                            <w:r w:rsidRPr="0095724B">
                              <w:rPr>
                                <w:rFonts w:ascii="Times New Roman" w:hAnsi="Times New Roman"/>
                                <w:b w:val="0"/>
                                <w:color w:val="auto"/>
                                <w:sz w:val="22"/>
                                <w:szCs w:val="22"/>
                              </w:rPr>
                              <w:instrText xml:space="preserve"> SEQ Table \* ARABIC </w:instrText>
                            </w:r>
                            <w:r w:rsidRPr="0095724B">
                              <w:rPr>
                                <w:rFonts w:ascii="Times New Roman" w:hAnsi="Times New Roman"/>
                                <w:b w:val="0"/>
                                <w:color w:val="auto"/>
                                <w:sz w:val="22"/>
                                <w:szCs w:val="22"/>
                              </w:rPr>
                              <w:fldChar w:fldCharType="separate"/>
                            </w:r>
                            <w:r>
                              <w:rPr>
                                <w:rFonts w:ascii="Times New Roman" w:hAnsi="Times New Roman"/>
                                <w:b w:val="0"/>
                                <w:noProof/>
                                <w:color w:val="auto"/>
                                <w:sz w:val="22"/>
                                <w:szCs w:val="22"/>
                              </w:rPr>
                              <w:t>10</w:t>
                            </w:r>
                            <w:r w:rsidRPr="0095724B">
                              <w:rPr>
                                <w:rFonts w:ascii="Times New Roman" w:hAnsi="Times New Roman"/>
                                <w:b w:val="0"/>
                                <w:color w:val="auto"/>
                                <w:sz w:val="22"/>
                                <w:szCs w:val="22"/>
                              </w:rPr>
                              <w:fldChar w:fldCharType="end"/>
                            </w:r>
                            <w:bookmarkEnd w:id="232"/>
                            <w:r w:rsidRPr="0095724B">
                              <w:rPr>
                                <w:rFonts w:ascii="Times New Roman" w:hAnsi="Times New Roman"/>
                                <w:b w:val="0"/>
                                <w:color w:val="auto"/>
                                <w:sz w:val="22"/>
                                <w:szCs w:val="22"/>
                              </w:rPr>
                              <w:t xml:space="preserve">: Relaxation times </w:t>
                            </w:r>
                            <w:r>
                              <w:rPr>
                                <w:rFonts w:ascii="Times New Roman" w:hAnsi="Times New Roman"/>
                                <w:b w:val="0"/>
                                <w:color w:val="auto"/>
                                <w:sz w:val="22"/>
                                <w:szCs w:val="22"/>
                              </w:rPr>
                              <w:t xml:space="preserve">to half height </w:t>
                            </w:r>
                            <w:r w:rsidRPr="0095724B">
                              <w:rPr>
                                <w:rFonts w:ascii="Times New Roman" w:hAnsi="Times New Roman"/>
                                <w:b w:val="0"/>
                                <w:color w:val="auto"/>
                                <w:sz w:val="22"/>
                                <w:szCs w:val="22"/>
                              </w:rPr>
                              <w:t xml:space="preserve">of vibrationally excited </w:t>
                            </w:r>
                            <w:r>
                              <w:rPr>
                                <w:rFonts w:ascii="Times New Roman" w:hAnsi="Times New Roman"/>
                                <w:b w:val="0"/>
                                <w:color w:val="auto"/>
                                <w:sz w:val="22"/>
                                <w:szCs w:val="22"/>
                              </w:rPr>
                              <w:t xml:space="preserve">states of </w:t>
                            </w:r>
                            <w:r w:rsidRPr="0095724B">
                              <w:rPr>
                                <w:rFonts w:ascii="Times New Roman" w:hAnsi="Times New Roman"/>
                                <w:b w:val="0"/>
                                <w:color w:val="auto"/>
                                <w:sz w:val="22"/>
                                <w:szCs w:val="22"/>
                              </w:rPr>
                              <w:t>CO</w:t>
                            </w:r>
                            <w:r w:rsidRPr="0095724B">
                              <w:rPr>
                                <w:rFonts w:ascii="Times New Roman" w:hAnsi="Times New Roman"/>
                                <w:b w:val="0"/>
                                <w:color w:val="auto"/>
                                <w:sz w:val="22"/>
                                <w:szCs w:val="22"/>
                                <w:vertAlign w:val="subscript"/>
                              </w:rPr>
                              <w:t>2</w:t>
                            </w:r>
                            <w:r w:rsidRPr="0095724B">
                              <w:rPr>
                                <w:rFonts w:ascii="Times New Roman" w:hAnsi="Times New Roman"/>
                                <w:b w:val="0"/>
                                <w:color w:val="auto"/>
                                <w:sz w:val="22"/>
                                <w:szCs w:val="22"/>
                              </w:rPr>
                              <w:t xml:space="preserve"> </w:t>
                            </w:r>
                            <w:r>
                              <w:rPr>
                                <w:rFonts w:ascii="Times New Roman" w:hAnsi="Times New Roman"/>
                                <w:b w:val="0"/>
                                <w:color w:val="auto"/>
                                <w:sz w:val="22"/>
                                <w:szCs w:val="22"/>
                              </w:rPr>
                              <w:t xml:space="preserve">generated </w:t>
                            </w:r>
                            <w:r w:rsidRPr="0095724B">
                              <w:rPr>
                                <w:rFonts w:ascii="Times New Roman" w:hAnsi="Times New Roman"/>
                                <w:b w:val="0"/>
                                <w:color w:val="auto"/>
                                <w:sz w:val="22"/>
                                <w:szCs w:val="22"/>
                              </w:rPr>
                              <w:t xml:space="preserve">in </w:t>
                            </w:r>
                            <w:r>
                              <w:rPr>
                                <w:rFonts w:ascii="Times New Roman" w:hAnsi="Times New Roman"/>
                                <w:b w:val="0"/>
                                <w:color w:val="auto"/>
                                <w:sz w:val="22"/>
                                <w:szCs w:val="22"/>
                              </w:rPr>
                              <w:t xml:space="preserve">pulsed corona discharge in </w:t>
                            </w:r>
                            <w:r w:rsidRPr="0095724B">
                              <w:rPr>
                                <w:rFonts w:ascii="Times New Roman" w:hAnsi="Times New Roman"/>
                                <w:b w:val="0"/>
                                <w:color w:val="auto"/>
                                <w:sz w:val="22"/>
                                <w:szCs w:val="22"/>
                              </w:rPr>
                              <w:t>pure CO</w:t>
                            </w:r>
                            <w:r w:rsidRPr="0095724B">
                              <w:rPr>
                                <w:rFonts w:ascii="Times New Roman" w:hAnsi="Times New Roman"/>
                                <w:b w:val="0"/>
                                <w:color w:val="auto"/>
                                <w:sz w:val="22"/>
                                <w:szCs w:val="22"/>
                                <w:vertAlign w:val="subscript"/>
                              </w:rPr>
                              <w:t>2</w:t>
                            </w:r>
                            <w:r w:rsidRPr="0095724B">
                              <w:rPr>
                                <w:rFonts w:ascii="Times New Roman" w:hAnsi="Times New Roman"/>
                                <w:b w:val="0"/>
                                <w:color w:val="auto"/>
                                <w:sz w:val="22"/>
                                <w:szCs w:val="22"/>
                              </w:rPr>
                              <w:t xml:space="preserve"> (numerical modelling)</w:t>
                            </w:r>
                          </w:p>
                          <w:tbl>
                            <w:tblPr>
                              <w:tblW w:w="9300" w:type="dxa"/>
                              <w:jc w:val="center"/>
                              <w:tblBorders>
                                <w:top w:val="single" w:sz="4" w:space="0" w:color="auto"/>
                                <w:bottom w:val="single" w:sz="4" w:space="0" w:color="auto"/>
                              </w:tblBorders>
                              <w:tblLayout w:type="fixed"/>
                              <w:tblLook w:val="04A0" w:firstRow="1" w:lastRow="0" w:firstColumn="1" w:lastColumn="0" w:noHBand="0" w:noVBand="1"/>
                            </w:tblPr>
                            <w:tblGrid>
                              <w:gridCol w:w="1781"/>
                              <w:gridCol w:w="1781"/>
                              <w:gridCol w:w="1996"/>
                              <w:gridCol w:w="1861"/>
                              <w:gridCol w:w="1881"/>
                            </w:tblGrid>
                            <w:tr w:rsidR="000F457A" w:rsidRPr="00F01C9E" w14:paraId="3D688B1F" w14:textId="77777777" w:rsidTr="00042F53">
                              <w:trPr>
                                <w:trHeight w:hRule="exact" w:val="284"/>
                                <w:jc w:val="center"/>
                              </w:trPr>
                              <w:tc>
                                <w:tcPr>
                                  <w:tcW w:w="1781" w:type="dxa"/>
                                  <w:tcBorders>
                                    <w:top w:val="single" w:sz="8" w:space="0" w:color="auto"/>
                                    <w:bottom w:val="single" w:sz="8" w:space="0" w:color="000000"/>
                                  </w:tcBorders>
                                  <w:shd w:val="clear" w:color="auto" w:fill="FFFFFF"/>
                                </w:tcPr>
                                <w:p w14:paraId="00A75481"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Decay time (</w:t>
                                  </w:r>
                                  <w:r w:rsidRPr="006C777C">
                                    <w:rPr>
                                      <w:rFonts w:ascii="Symbol" w:hAnsi="Symbol"/>
                                    </w:rPr>
                                    <w:t></w:t>
                                  </w:r>
                                  <w:r>
                                    <w:rPr>
                                      <w:rFonts w:ascii="Times New Roman" w:hAnsi="Times New Roman"/>
                                    </w:rPr>
                                    <w:t>s)</w:t>
                                  </w:r>
                                </w:p>
                              </w:tc>
                              <w:tc>
                                <w:tcPr>
                                  <w:tcW w:w="1781" w:type="dxa"/>
                                  <w:tcBorders>
                                    <w:top w:val="single" w:sz="8" w:space="0" w:color="auto"/>
                                    <w:bottom w:val="single" w:sz="8" w:space="0" w:color="000000"/>
                                  </w:tcBorders>
                                  <w:shd w:val="clear" w:color="auto" w:fill="FFFFFF"/>
                                  <w:vAlign w:val="center"/>
                                </w:tcPr>
                                <w:p w14:paraId="2E61781C" w14:textId="77777777" w:rsidR="000F457A" w:rsidRPr="000952D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(v1)</w:t>
                                  </w:r>
                                </w:p>
                              </w:tc>
                              <w:tc>
                                <w:tcPr>
                                  <w:tcW w:w="1996" w:type="dxa"/>
                                  <w:tcBorders>
                                    <w:top w:val="single" w:sz="8" w:space="0" w:color="auto"/>
                                    <w:bottom w:val="single" w:sz="8" w:space="0" w:color="000000"/>
                                  </w:tcBorders>
                                  <w:shd w:val="clear" w:color="auto" w:fill="FFFFFF"/>
                                  <w:vAlign w:val="center"/>
                                </w:tcPr>
                                <w:p w14:paraId="6C499A32"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(v2)</w:t>
                                  </w:r>
                                </w:p>
                              </w:tc>
                              <w:tc>
                                <w:tcPr>
                                  <w:tcW w:w="1861" w:type="dxa"/>
                                  <w:tcBorders>
                                    <w:top w:val="single" w:sz="8" w:space="0" w:color="auto"/>
                                    <w:bottom w:val="single" w:sz="8" w:space="0" w:color="000000"/>
                                  </w:tcBorders>
                                  <w:shd w:val="clear" w:color="auto" w:fill="auto"/>
                                  <w:vAlign w:val="center"/>
                                </w:tcPr>
                                <w:p w14:paraId="5EAD5534"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(v3)</w:t>
                                  </w:r>
                                </w:p>
                              </w:tc>
                              <w:tc>
                                <w:tcPr>
                                  <w:tcW w:w="1881" w:type="dxa"/>
                                  <w:tcBorders>
                                    <w:top w:val="single" w:sz="8" w:space="0" w:color="auto"/>
                                    <w:bottom w:val="single" w:sz="8" w:space="0" w:color="000000"/>
                                  </w:tcBorders>
                                  <w:shd w:val="clear" w:color="auto" w:fill="auto"/>
                                  <w:vAlign w:val="center"/>
                                </w:tcPr>
                                <w:p w14:paraId="3AAA96D0"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(v4)</w:t>
                                  </w:r>
                                </w:p>
                              </w:tc>
                            </w:tr>
                            <w:tr w:rsidR="000F457A" w:rsidRPr="00F01C9E" w14:paraId="73A7DD36" w14:textId="77777777" w:rsidTr="00042F53">
                              <w:trPr>
                                <w:trHeight w:hRule="exact" w:val="284"/>
                                <w:jc w:val="center"/>
                              </w:trPr>
                              <w:tc>
                                <w:tcPr>
                                  <w:tcW w:w="1781" w:type="dxa"/>
                                  <w:shd w:val="clear" w:color="auto" w:fill="FFFFFF"/>
                                </w:tcPr>
                                <w:p w14:paraId="6EADEAC4" w14:textId="399BB438"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Half height</w:t>
                                  </w:r>
                                </w:p>
                              </w:tc>
                              <w:tc>
                                <w:tcPr>
                                  <w:tcW w:w="1781" w:type="dxa"/>
                                  <w:shd w:val="clear" w:color="auto" w:fill="FFFFFF"/>
                                </w:tcPr>
                                <w:p w14:paraId="21145E7C"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6.0</w:t>
                                  </w:r>
                                  <w:r>
                                    <w:rPr>
                                      <w:rFonts w:ascii="Times New Roman" w:hAnsi="Times New Roman"/>
                                    </w:rPr>
                                    <w:t xml:space="preserve"> </w:t>
                                  </w:r>
                                  <w:r w:rsidRPr="004C1631">
                                    <w:rPr>
                                      <w:rFonts w:ascii="Symbol" w:hAnsi="Symbol"/>
                                    </w:rPr>
                                    <w:t></w:t>
                                  </w:r>
                                  <w:r>
                                    <w:rPr>
                                      <w:rFonts w:ascii="Times New Roman" w:hAnsi="Times New Roman"/>
                                    </w:rPr>
                                    <w:t>s</w:t>
                                  </w:r>
                                </w:p>
                              </w:tc>
                              <w:tc>
                                <w:tcPr>
                                  <w:tcW w:w="1996" w:type="dxa"/>
                                  <w:shd w:val="clear" w:color="auto" w:fill="FFFFFF"/>
                                </w:tcPr>
                                <w:p w14:paraId="25798980"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c>
                                <w:tcPr>
                                  <w:tcW w:w="1861" w:type="dxa"/>
                                  <w:tcBorders>
                                    <w:left w:val="nil"/>
                                    <w:right w:val="nil"/>
                                  </w:tcBorders>
                                  <w:shd w:val="clear" w:color="auto" w:fill="FFFFFF"/>
                                </w:tcPr>
                                <w:p w14:paraId="429CADCB"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c>
                                <w:tcPr>
                                  <w:tcW w:w="1881" w:type="dxa"/>
                                  <w:shd w:val="clear" w:color="auto" w:fill="FFFFFF"/>
                                </w:tcPr>
                                <w:p w14:paraId="0FC42ABA"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r>
                            <w:tr w:rsidR="000F457A" w:rsidRPr="00F01C9E" w14:paraId="02033EA0" w14:textId="77777777" w:rsidTr="00042F53">
                              <w:trPr>
                                <w:trHeight w:hRule="exact" w:val="284"/>
                                <w:jc w:val="center"/>
                              </w:trPr>
                              <w:tc>
                                <w:tcPr>
                                  <w:tcW w:w="1781" w:type="dxa"/>
                                  <w:shd w:val="clear" w:color="auto" w:fill="FFFFFF"/>
                                </w:tcPr>
                                <w:p w14:paraId="09DE50F0" w14:textId="255D9D1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10% of height</w:t>
                                  </w:r>
                                </w:p>
                              </w:tc>
                              <w:tc>
                                <w:tcPr>
                                  <w:tcW w:w="1781" w:type="dxa"/>
                                  <w:shd w:val="clear" w:color="auto" w:fill="FFFFFF"/>
                                </w:tcPr>
                                <w:p w14:paraId="30D3C574"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~7.0-17 </w:t>
                                  </w:r>
                                  <w:r w:rsidRPr="006C777C">
                                    <w:rPr>
                                      <w:rFonts w:ascii="Symbol" w:hAnsi="Symbol"/>
                                    </w:rPr>
                                    <w:t></w:t>
                                  </w:r>
                                  <w:r>
                                    <w:rPr>
                                      <w:rFonts w:ascii="Times New Roman" w:hAnsi="Times New Roman"/>
                                    </w:rPr>
                                    <w:t>s</w:t>
                                  </w:r>
                                </w:p>
                              </w:tc>
                              <w:tc>
                                <w:tcPr>
                                  <w:tcW w:w="1996" w:type="dxa"/>
                                  <w:shd w:val="clear" w:color="auto" w:fill="FFFFFF"/>
                                </w:tcPr>
                                <w:p w14:paraId="474ACACE"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 </w:t>
                                  </w:r>
                                  <w:r w:rsidRPr="006C777C">
                                    <w:rPr>
                                      <w:rFonts w:ascii="Symbol" w:hAnsi="Symbol"/>
                                    </w:rPr>
                                    <w:t></w:t>
                                  </w:r>
                                  <w:r>
                                    <w:rPr>
                                      <w:rFonts w:ascii="Times New Roman" w:hAnsi="Times New Roman"/>
                                    </w:rPr>
                                    <w:t>s</w:t>
                                  </w:r>
                                </w:p>
                              </w:tc>
                              <w:tc>
                                <w:tcPr>
                                  <w:tcW w:w="1861" w:type="dxa"/>
                                  <w:tcBorders>
                                    <w:left w:val="nil"/>
                                    <w:right w:val="nil"/>
                                  </w:tcBorders>
                                  <w:shd w:val="clear" w:color="auto" w:fill="FFFFFF"/>
                                </w:tcPr>
                                <w:p w14:paraId="1B532E9C"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8.0-18 </w:t>
                                  </w:r>
                                  <w:r w:rsidRPr="006C777C">
                                    <w:rPr>
                                      <w:rFonts w:ascii="Symbol" w:hAnsi="Symbol"/>
                                    </w:rPr>
                                    <w:t></w:t>
                                  </w:r>
                                  <w:r>
                                    <w:rPr>
                                      <w:rFonts w:ascii="Times New Roman" w:hAnsi="Times New Roman"/>
                                    </w:rPr>
                                    <w:t>s</w:t>
                                  </w:r>
                                </w:p>
                              </w:tc>
                              <w:tc>
                                <w:tcPr>
                                  <w:tcW w:w="1881" w:type="dxa"/>
                                  <w:shd w:val="clear" w:color="auto" w:fill="FFFFFF"/>
                                </w:tcPr>
                                <w:p w14:paraId="612FCE1E"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 </w:t>
                                  </w:r>
                                  <w:r w:rsidRPr="006C777C">
                                    <w:rPr>
                                      <w:rFonts w:ascii="Symbol" w:hAnsi="Symbol"/>
                                    </w:rPr>
                                    <w:t></w:t>
                                  </w:r>
                                  <w:r>
                                    <w:rPr>
                                      <w:rFonts w:ascii="Times New Roman" w:hAnsi="Times New Roman"/>
                                    </w:rPr>
                                    <w:t>s</w:t>
                                  </w:r>
                                </w:p>
                              </w:tc>
                            </w:tr>
                          </w:tbl>
                          <w:p w14:paraId="51863EEA" w14:textId="77777777" w:rsidR="000F457A" w:rsidRPr="004D5624" w:rsidRDefault="000F457A" w:rsidP="00962B51">
                            <w:pPr>
                              <w:spacing w:after="0"/>
                            </w:pPr>
                          </w:p>
                        </w:txbxContent>
                      </wps:txbx>
                      <wps:bodyPr rot="0" vert="horz" wrap="square" lIns="0" tIns="0" rIns="0" bIns="0" anchor="t" anchorCtr="0" upright="1">
                        <a:spAutoFit/>
                      </wps:bodyPr>
                    </wps:wsp>
                  </a:graphicData>
                </a:graphic>
                <wp14:sizeRelH relativeFrom="margin">
                  <wp14:pctWidth>100000</wp14:pctWidth>
                </wp14:sizeRelH>
                <wp14:sizeRelV relativeFrom="margin">
                  <wp14:pctHeight>20000</wp14:pctHeight>
                </wp14:sizeRelV>
              </wp:anchor>
            </w:drawing>
          </mc:Choice>
          <mc:Fallback>
            <w:pict>
              <v:shape w14:anchorId="2934049B" id="Text Box 92" o:spid="_x0000_s1348" type="#_x0000_t202" style="position:absolute;left:0;text-align:left;margin-left:0;margin-top:0;width:453.45pt;height:80.15pt;z-index:251597824;visibility:visible;mso-wrap-style:square;mso-width-percent:1000;mso-height-percent:200;mso-wrap-distance-left:9pt;mso-wrap-distance-top:0;mso-wrap-distance-right:9pt;mso-wrap-distance-bottom:14.2pt;mso-position-horizontal:center;mso-position-horizontal-relative:margin;mso-position-vertical:top;mso-position-vertical-relative:margin;mso-width-percent:10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" stroked="f">
                <v:textbox style="mso-fit-shape-to-text:t" inset="0,0,0,0">
                  <w:txbxContent>
                    <w:p w14:paraId="71B9D182" w14:textId="720B612B" w:rsidR="000F457A" w:rsidRPr="00C34AEC" w:rsidRDefault="000F457A" w:rsidP="00962B51">
                      <w:pPr>
                        <w:pStyle w:val="Caption"/>
                        <w:keepNext/>
                        <w:tabs>
                          <w:tab w:val="center" w:pos="4536"/>
                          <w:tab w:val="right" w:pos="9072"/>
                        </w:tabs>
                        <w:jc w:val="center"/>
                        <w:rPr>
                          <w:rFonts w:ascii="Times New Roman" w:hAnsi="Times New Roman"/>
                          <w:b w:val="0"/>
                          <w:color w:val="auto"/>
                          <w:sz w:val="22"/>
                          <w:szCs w:val="22"/>
                        </w:rPr>
                      </w:pPr>
                      <w:bookmarkStart w:id="233" w:name="_Ref488703053"/>
                      <w:r w:rsidRPr="0095724B">
                        <w:rPr>
                          <w:rFonts w:ascii="Times New Roman" w:hAnsi="Times New Roman"/>
                          <w:b w:val="0"/>
                          <w:color w:val="auto"/>
                          <w:sz w:val="22"/>
                          <w:szCs w:val="22"/>
                        </w:rPr>
                        <w:t xml:space="preserve">Table </w:t>
                      </w:r>
                      <w:r w:rsidRPr="0095724B">
                        <w:rPr>
                          <w:rFonts w:ascii="Times New Roman" w:hAnsi="Times New Roman"/>
                          <w:b w:val="0"/>
                          <w:color w:val="auto"/>
                          <w:sz w:val="22"/>
                          <w:szCs w:val="22"/>
                        </w:rPr>
                        <w:fldChar w:fldCharType="begin"/>
                      </w:r>
                      <w:r w:rsidRPr="0095724B">
                        <w:rPr>
                          <w:rFonts w:ascii="Times New Roman" w:hAnsi="Times New Roman"/>
                          <w:b w:val="0"/>
                          <w:color w:val="auto"/>
                          <w:sz w:val="22"/>
                          <w:szCs w:val="22"/>
                        </w:rPr>
                        <w:instrText xml:space="preserve"> SEQ Table \* ARABIC </w:instrText>
                      </w:r>
                      <w:r w:rsidRPr="0095724B">
                        <w:rPr>
                          <w:rFonts w:ascii="Times New Roman" w:hAnsi="Times New Roman"/>
                          <w:b w:val="0"/>
                          <w:color w:val="auto"/>
                          <w:sz w:val="22"/>
                          <w:szCs w:val="22"/>
                        </w:rPr>
                        <w:fldChar w:fldCharType="separate"/>
                      </w:r>
                      <w:r>
                        <w:rPr>
                          <w:rFonts w:ascii="Times New Roman" w:hAnsi="Times New Roman"/>
                          <w:b w:val="0"/>
                          <w:noProof/>
                          <w:color w:val="auto"/>
                          <w:sz w:val="22"/>
                          <w:szCs w:val="22"/>
                        </w:rPr>
                        <w:t>10</w:t>
                      </w:r>
                      <w:r w:rsidRPr="0095724B">
                        <w:rPr>
                          <w:rFonts w:ascii="Times New Roman" w:hAnsi="Times New Roman"/>
                          <w:b w:val="0"/>
                          <w:color w:val="auto"/>
                          <w:sz w:val="22"/>
                          <w:szCs w:val="22"/>
                        </w:rPr>
                        <w:fldChar w:fldCharType="end"/>
                      </w:r>
                      <w:bookmarkEnd w:id="233"/>
                      <w:r w:rsidRPr="0095724B">
                        <w:rPr>
                          <w:rFonts w:ascii="Times New Roman" w:hAnsi="Times New Roman"/>
                          <w:b w:val="0"/>
                          <w:color w:val="auto"/>
                          <w:sz w:val="22"/>
                          <w:szCs w:val="22"/>
                        </w:rPr>
                        <w:t xml:space="preserve">: Relaxation times </w:t>
                      </w:r>
                      <w:r>
                        <w:rPr>
                          <w:rFonts w:ascii="Times New Roman" w:hAnsi="Times New Roman"/>
                          <w:b w:val="0"/>
                          <w:color w:val="auto"/>
                          <w:sz w:val="22"/>
                          <w:szCs w:val="22"/>
                        </w:rPr>
                        <w:t xml:space="preserve">to half height </w:t>
                      </w:r>
                      <w:r w:rsidRPr="0095724B">
                        <w:rPr>
                          <w:rFonts w:ascii="Times New Roman" w:hAnsi="Times New Roman"/>
                          <w:b w:val="0"/>
                          <w:color w:val="auto"/>
                          <w:sz w:val="22"/>
                          <w:szCs w:val="22"/>
                        </w:rPr>
                        <w:t xml:space="preserve">of vibrationally excited </w:t>
                      </w:r>
                      <w:r>
                        <w:rPr>
                          <w:rFonts w:ascii="Times New Roman" w:hAnsi="Times New Roman"/>
                          <w:b w:val="0"/>
                          <w:color w:val="auto"/>
                          <w:sz w:val="22"/>
                          <w:szCs w:val="22"/>
                        </w:rPr>
                        <w:t xml:space="preserve">states of </w:t>
                      </w:r>
                      <w:r w:rsidRPr="0095724B">
                        <w:rPr>
                          <w:rFonts w:ascii="Times New Roman" w:hAnsi="Times New Roman"/>
                          <w:b w:val="0"/>
                          <w:color w:val="auto"/>
                          <w:sz w:val="22"/>
                          <w:szCs w:val="22"/>
                        </w:rPr>
                        <w:t>CO</w:t>
                      </w:r>
                      <w:r w:rsidRPr="0095724B">
                        <w:rPr>
                          <w:rFonts w:ascii="Times New Roman" w:hAnsi="Times New Roman"/>
                          <w:b w:val="0"/>
                          <w:color w:val="auto"/>
                          <w:sz w:val="22"/>
                          <w:szCs w:val="22"/>
                          <w:vertAlign w:val="subscript"/>
                        </w:rPr>
                        <w:t>2</w:t>
                      </w:r>
                      <w:r w:rsidRPr="0095724B">
                        <w:rPr>
                          <w:rFonts w:ascii="Times New Roman" w:hAnsi="Times New Roman"/>
                          <w:b w:val="0"/>
                          <w:color w:val="auto"/>
                          <w:sz w:val="22"/>
                          <w:szCs w:val="22"/>
                        </w:rPr>
                        <w:t xml:space="preserve"> </w:t>
                      </w:r>
                      <w:r>
                        <w:rPr>
                          <w:rFonts w:ascii="Times New Roman" w:hAnsi="Times New Roman"/>
                          <w:b w:val="0"/>
                          <w:color w:val="auto"/>
                          <w:sz w:val="22"/>
                          <w:szCs w:val="22"/>
                        </w:rPr>
                        <w:t xml:space="preserve">generated </w:t>
                      </w:r>
                      <w:r w:rsidRPr="0095724B">
                        <w:rPr>
                          <w:rFonts w:ascii="Times New Roman" w:hAnsi="Times New Roman"/>
                          <w:b w:val="0"/>
                          <w:color w:val="auto"/>
                          <w:sz w:val="22"/>
                          <w:szCs w:val="22"/>
                        </w:rPr>
                        <w:t xml:space="preserve">in </w:t>
                      </w:r>
                      <w:r>
                        <w:rPr>
                          <w:rFonts w:ascii="Times New Roman" w:hAnsi="Times New Roman"/>
                          <w:b w:val="0"/>
                          <w:color w:val="auto"/>
                          <w:sz w:val="22"/>
                          <w:szCs w:val="22"/>
                        </w:rPr>
                        <w:t xml:space="preserve">pulsed corona discharge in </w:t>
                      </w:r>
                      <w:r w:rsidRPr="0095724B">
                        <w:rPr>
                          <w:rFonts w:ascii="Times New Roman" w:hAnsi="Times New Roman"/>
                          <w:b w:val="0"/>
                          <w:color w:val="auto"/>
                          <w:sz w:val="22"/>
                          <w:szCs w:val="22"/>
                        </w:rPr>
                        <w:t>pure CO</w:t>
                      </w:r>
                      <w:r w:rsidRPr="0095724B">
                        <w:rPr>
                          <w:rFonts w:ascii="Times New Roman" w:hAnsi="Times New Roman"/>
                          <w:b w:val="0"/>
                          <w:color w:val="auto"/>
                          <w:sz w:val="22"/>
                          <w:szCs w:val="22"/>
                          <w:vertAlign w:val="subscript"/>
                        </w:rPr>
                        <w:t>2</w:t>
                      </w:r>
                      <w:r w:rsidRPr="0095724B">
                        <w:rPr>
                          <w:rFonts w:ascii="Times New Roman" w:hAnsi="Times New Roman"/>
                          <w:b w:val="0"/>
                          <w:color w:val="auto"/>
                          <w:sz w:val="22"/>
                          <w:szCs w:val="22"/>
                        </w:rPr>
                        <w:t xml:space="preserve"> (numerical modelling)</w:t>
                      </w:r>
                    </w:p>
                    <w:tbl>
                      <w:tblPr>
                        <w:tblW w:w="9300" w:type="dxa"/>
                        <w:jc w:val="center"/>
                        <w:tblBorders>
                          <w:top w:val="single" w:sz="4" w:space="0" w:color="auto"/>
                          <w:bottom w:val="single" w:sz="4" w:space="0" w:color="auto"/>
                        </w:tblBorders>
                        <w:tblLayout w:type="fixed"/>
                        <w:tblLook w:val="04A0" w:firstRow="1" w:lastRow="0" w:firstColumn="1" w:lastColumn="0" w:noHBand="0" w:noVBand="1"/>
                      </w:tblPr>
                      <w:tblGrid>
                        <w:gridCol w:w="1781"/>
                        <w:gridCol w:w="1781"/>
                        <w:gridCol w:w="1996"/>
                        <w:gridCol w:w="1861"/>
                        <w:gridCol w:w="1881"/>
                      </w:tblGrid>
                      <w:tr w:rsidR="000F457A" w:rsidRPr="00F01C9E" w14:paraId="3D688B1F" w14:textId="77777777" w:rsidTr="00042F53">
                        <w:trPr>
                          <w:trHeight w:hRule="exact" w:val="284"/>
                          <w:jc w:val="center"/>
                        </w:trPr>
                        <w:tc>
                          <w:tcPr>
                            <w:tcW w:w="1781" w:type="dxa"/>
                            <w:tcBorders>
                              <w:top w:val="single" w:sz="8" w:space="0" w:color="auto"/>
                              <w:bottom w:val="single" w:sz="8" w:space="0" w:color="000000"/>
                            </w:tcBorders>
                            <w:shd w:val="clear" w:color="auto" w:fill="FFFFFF"/>
                          </w:tcPr>
                          <w:p w14:paraId="00A75481"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Decay time (</w:t>
                            </w:r>
                            <w:r w:rsidRPr="006C777C">
                              <w:rPr>
                                <w:rFonts w:ascii="Symbol" w:hAnsi="Symbol"/>
                              </w:rPr>
                              <w:t></w:t>
                            </w:r>
                            <w:r>
                              <w:rPr>
                                <w:rFonts w:ascii="Times New Roman" w:hAnsi="Times New Roman"/>
                              </w:rPr>
                              <w:t>s)</w:t>
                            </w:r>
                          </w:p>
                        </w:tc>
                        <w:tc>
                          <w:tcPr>
                            <w:tcW w:w="1781" w:type="dxa"/>
                            <w:tcBorders>
                              <w:top w:val="single" w:sz="8" w:space="0" w:color="auto"/>
                              <w:bottom w:val="single" w:sz="8" w:space="0" w:color="000000"/>
                            </w:tcBorders>
                            <w:shd w:val="clear" w:color="auto" w:fill="FFFFFF"/>
                            <w:vAlign w:val="center"/>
                          </w:tcPr>
                          <w:p w14:paraId="2E61781C" w14:textId="77777777" w:rsidR="000F457A" w:rsidRPr="000952D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(v1)</w:t>
                            </w:r>
                          </w:p>
                        </w:tc>
                        <w:tc>
                          <w:tcPr>
                            <w:tcW w:w="1996" w:type="dxa"/>
                            <w:tcBorders>
                              <w:top w:val="single" w:sz="8" w:space="0" w:color="auto"/>
                              <w:bottom w:val="single" w:sz="8" w:space="0" w:color="000000"/>
                            </w:tcBorders>
                            <w:shd w:val="clear" w:color="auto" w:fill="FFFFFF"/>
                            <w:vAlign w:val="center"/>
                          </w:tcPr>
                          <w:p w14:paraId="6C499A32"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(v2)</w:t>
                            </w:r>
                          </w:p>
                        </w:tc>
                        <w:tc>
                          <w:tcPr>
                            <w:tcW w:w="1861" w:type="dxa"/>
                            <w:tcBorders>
                              <w:top w:val="single" w:sz="8" w:space="0" w:color="auto"/>
                              <w:bottom w:val="single" w:sz="8" w:space="0" w:color="000000"/>
                            </w:tcBorders>
                            <w:shd w:val="clear" w:color="auto" w:fill="auto"/>
                            <w:vAlign w:val="center"/>
                          </w:tcPr>
                          <w:p w14:paraId="5EAD5534"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(v3)</w:t>
                            </w:r>
                          </w:p>
                        </w:tc>
                        <w:tc>
                          <w:tcPr>
                            <w:tcW w:w="1881" w:type="dxa"/>
                            <w:tcBorders>
                              <w:top w:val="single" w:sz="8" w:space="0" w:color="auto"/>
                              <w:bottom w:val="single" w:sz="8" w:space="0" w:color="000000"/>
                            </w:tcBorders>
                            <w:shd w:val="clear" w:color="auto" w:fill="auto"/>
                            <w:vAlign w:val="center"/>
                          </w:tcPr>
                          <w:p w14:paraId="3AAA96D0"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CO</w:t>
                            </w:r>
                            <w:r>
                              <w:rPr>
                                <w:rFonts w:ascii="Times New Roman" w:hAnsi="Times New Roman"/>
                                <w:vertAlign w:val="subscript"/>
                              </w:rPr>
                              <w:t>2</w:t>
                            </w:r>
                            <w:r>
                              <w:rPr>
                                <w:rFonts w:ascii="Times New Roman" w:hAnsi="Times New Roman"/>
                              </w:rPr>
                              <w:t>(v4)</w:t>
                            </w:r>
                          </w:p>
                        </w:tc>
                      </w:tr>
                      <w:tr w:rsidR="000F457A" w:rsidRPr="00F01C9E" w14:paraId="73A7DD36" w14:textId="77777777" w:rsidTr="00042F53">
                        <w:trPr>
                          <w:trHeight w:hRule="exact" w:val="284"/>
                          <w:jc w:val="center"/>
                        </w:trPr>
                        <w:tc>
                          <w:tcPr>
                            <w:tcW w:w="1781" w:type="dxa"/>
                            <w:shd w:val="clear" w:color="auto" w:fill="FFFFFF"/>
                          </w:tcPr>
                          <w:p w14:paraId="6EADEAC4" w14:textId="399BB438"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Half height</w:t>
                            </w:r>
                          </w:p>
                        </w:tc>
                        <w:tc>
                          <w:tcPr>
                            <w:tcW w:w="1781" w:type="dxa"/>
                            <w:shd w:val="clear" w:color="auto" w:fill="FFFFFF"/>
                          </w:tcPr>
                          <w:p w14:paraId="21145E7C"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6.0</w:t>
                            </w:r>
                            <w:r>
                              <w:rPr>
                                <w:rFonts w:ascii="Times New Roman" w:hAnsi="Times New Roman"/>
                              </w:rPr>
                              <w:t xml:space="preserve"> </w:t>
                            </w:r>
                            <w:r w:rsidRPr="004C1631">
                              <w:rPr>
                                <w:rFonts w:ascii="Symbol" w:hAnsi="Symbol"/>
                              </w:rPr>
                              <w:t></w:t>
                            </w:r>
                            <w:r>
                              <w:rPr>
                                <w:rFonts w:ascii="Times New Roman" w:hAnsi="Times New Roman"/>
                              </w:rPr>
                              <w:t>s</w:t>
                            </w:r>
                          </w:p>
                        </w:tc>
                        <w:tc>
                          <w:tcPr>
                            <w:tcW w:w="1996" w:type="dxa"/>
                            <w:shd w:val="clear" w:color="auto" w:fill="FFFFFF"/>
                          </w:tcPr>
                          <w:p w14:paraId="25798980"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c>
                          <w:tcPr>
                            <w:tcW w:w="1861" w:type="dxa"/>
                            <w:tcBorders>
                              <w:left w:val="nil"/>
                              <w:right w:val="nil"/>
                            </w:tcBorders>
                            <w:shd w:val="clear" w:color="auto" w:fill="FFFFFF"/>
                          </w:tcPr>
                          <w:p w14:paraId="429CADCB"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c>
                          <w:tcPr>
                            <w:tcW w:w="1881" w:type="dxa"/>
                            <w:shd w:val="clear" w:color="auto" w:fill="FFFFFF"/>
                          </w:tcPr>
                          <w:p w14:paraId="0FC42ABA" w14:textId="77777777" w:rsidR="000F457A" w:rsidRPr="004C1631"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w:t>
                            </w:r>
                            <w:r w:rsidRPr="004C1631">
                              <w:rPr>
                                <w:rFonts w:ascii="Times New Roman" w:hAnsi="Times New Roman"/>
                              </w:rPr>
                              <w:t>2.0</w:t>
                            </w:r>
                            <w:r w:rsidRPr="004C1631">
                              <w:rPr>
                                <w:rFonts w:ascii="Symbol" w:hAnsi="Symbol"/>
                              </w:rPr>
                              <w:t></w:t>
                            </w:r>
                            <w:r w:rsidRPr="004C1631">
                              <w:rPr>
                                <w:rFonts w:ascii="Symbol" w:hAnsi="Symbol"/>
                              </w:rPr>
                              <w:t></w:t>
                            </w:r>
                            <w:r>
                              <w:rPr>
                                <w:rFonts w:ascii="Times New Roman" w:hAnsi="Times New Roman"/>
                              </w:rPr>
                              <w:t>s</w:t>
                            </w:r>
                          </w:p>
                        </w:tc>
                      </w:tr>
                      <w:tr w:rsidR="000F457A" w:rsidRPr="00F01C9E" w14:paraId="02033EA0" w14:textId="77777777" w:rsidTr="00042F53">
                        <w:trPr>
                          <w:trHeight w:hRule="exact" w:val="284"/>
                          <w:jc w:val="center"/>
                        </w:trPr>
                        <w:tc>
                          <w:tcPr>
                            <w:tcW w:w="1781" w:type="dxa"/>
                            <w:shd w:val="clear" w:color="auto" w:fill="FFFFFF"/>
                          </w:tcPr>
                          <w:p w14:paraId="09DE50F0" w14:textId="255D9D1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10% of height</w:t>
                            </w:r>
                          </w:p>
                        </w:tc>
                        <w:tc>
                          <w:tcPr>
                            <w:tcW w:w="1781" w:type="dxa"/>
                            <w:shd w:val="clear" w:color="auto" w:fill="FFFFFF"/>
                          </w:tcPr>
                          <w:p w14:paraId="30D3C574"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~7.0-17 </w:t>
                            </w:r>
                            <w:r w:rsidRPr="006C777C">
                              <w:rPr>
                                <w:rFonts w:ascii="Symbol" w:hAnsi="Symbol"/>
                              </w:rPr>
                              <w:t></w:t>
                            </w:r>
                            <w:r>
                              <w:rPr>
                                <w:rFonts w:ascii="Times New Roman" w:hAnsi="Times New Roman"/>
                              </w:rPr>
                              <w:t>s</w:t>
                            </w:r>
                          </w:p>
                        </w:tc>
                        <w:tc>
                          <w:tcPr>
                            <w:tcW w:w="1996" w:type="dxa"/>
                            <w:shd w:val="clear" w:color="auto" w:fill="FFFFFF"/>
                          </w:tcPr>
                          <w:p w14:paraId="474ACACE"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 </w:t>
                            </w:r>
                            <w:r w:rsidRPr="006C777C">
                              <w:rPr>
                                <w:rFonts w:ascii="Symbol" w:hAnsi="Symbol"/>
                              </w:rPr>
                              <w:t></w:t>
                            </w:r>
                            <w:r>
                              <w:rPr>
                                <w:rFonts w:ascii="Times New Roman" w:hAnsi="Times New Roman"/>
                              </w:rPr>
                              <w:t>s</w:t>
                            </w:r>
                          </w:p>
                        </w:tc>
                        <w:tc>
                          <w:tcPr>
                            <w:tcW w:w="1861" w:type="dxa"/>
                            <w:tcBorders>
                              <w:left w:val="nil"/>
                              <w:right w:val="nil"/>
                            </w:tcBorders>
                            <w:shd w:val="clear" w:color="auto" w:fill="FFFFFF"/>
                          </w:tcPr>
                          <w:p w14:paraId="1B532E9C"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8.0-18 </w:t>
                            </w:r>
                            <w:r w:rsidRPr="006C777C">
                              <w:rPr>
                                <w:rFonts w:ascii="Symbol" w:hAnsi="Symbol"/>
                              </w:rPr>
                              <w:t></w:t>
                            </w:r>
                            <w:r>
                              <w:rPr>
                                <w:rFonts w:ascii="Times New Roman" w:hAnsi="Times New Roman"/>
                              </w:rPr>
                              <w:t>s</w:t>
                            </w:r>
                          </w:p>
                        </w:tc>
                        <w:tc>
                          <w:tcPr>
                            <w:tcW w:w="1881" w:type="dxa"/>
                            <w:shd w:val="clear" w:color="auto" w:fill="FFFFFF"/>
                          </w:tcPr>
                          <w:p w14:paraId="612FCE1E" w14:textId="77777777" w:rsidR="000F457A" w:rsidRDefault="000F457A" w:rsidP="00042F53">
                            <w:pPr>
                              <w:tabs>
                                <w:tab w:val="center" w:pos="4536"/>
                                <w:tab w:val="right" w:pos="9072"/>
                              </w:tabs>
                              <w:spacing w:line="240" w:lineRule="auto"/>
                              <w:jc w:val="center"/>
                              <w:rPr>
                                <w:rFonts w:ascii="Times New Roman" w:hAnsi="Times New Roman"/>
                              </w:rPr>
                            </w:pPr>
                            <w:r>
                              <w:rPr>
                                <w:rFonts w:ascii="Times New Roman" w:hAnsi="Times New Roman"/>
                              </w:rPr>
                              <w:t xml:space="preserve">8.0 </w:t>
                            </w:r>
                            <w:r w:rsidRPr="006C777C">
                              <w:rPr>
                                <w:rFonts w:ascii="Symbol" w:hAnsi="Symbol"/>
                              </w:rPr>
                              <w:t></w:t>
                            </w:r>
                            <w:r>
                              <w:rPr>
                                <w:rFonts w:ascii="Times New Roman" w:hAnsi="Times New Roman"/>
                              </w:rPr>
                              <w:t>s</w:t>
                            </w:r>
                          </w:p>
                        </w:tc>
                      </w:tr>
                    </w:tbl>
                    <w:p w14:paraId="51863EEA" w14:textId="77777777" w:rsidR="000F457A" w:rsidRPr="004D5624" w:rsidRDefault="000F457A" w:rsidP="00962B51">
                      <w:pPr>
                        <w:spacing w:after="0"/>
                      </w:pPr>
                    </w:p>
                  </w:txbxContent>
                </v:textbox>
                <w10:wrap type="topAndBottom" anchorx="margin" anchory="margin"/>
              </v:shape>
            </w:pict>
          </mc:Fallback>
        </mc:AlternateContent>
      </w:r>
      <w:r w:rsidRPr="000F30B0">
        <w:rPr>
          <w:rFonts w:ascii="Times New Roman" w:hAnsi="Times New Roman"/>
        </w:rPr>
        <w:t>To improve the performance of the pulsed corona reactor it may be necessary increase the population of vibrational states across the whole discharge and not just the pulse-phase. To do this would require the reciprocal of the repetition frequency to be shorter than the inter-pulse duration so, at the onset of subsequent pulses the density of vibrational states has not had time to relax back to ground state. This could lead to a new pathway to CO</w:t>
      </w:r>
      <w:r w:rsidRPr="000F30B0">
        <w:rPr>
          <w:rFonts w:ascii="Times New Roman" w:hAnsi="Times New Roman"/>
          <w:vertAlign w:val="subscript"/>
        </w:rPr>
        <w:t>2</w:t>
      </w:r>
      <w:r w:rsidRPr="000F30B0">
        <w:rPr>
          <w:rFonts w:ascii="Times New Roman" w:hAnsi="Times New Roman"/>
        </w:rPr>
        <w:t xml:space="preserve"> splitting however, to achieve this pathway it is predicted that the repetition frequency would need to be increased to over 100 kHz. As discussed in Section </w:t>
      </w:r>
      <w:r w:rsidR="00210841">
        <w:rPr>
          <w:rFonts w:ascii="Times New Roman" w:hAnsi="Times New Roman"/>
        </w:rPr>
        <w:fldChar w:fldCharType="begin"/>
      </w:r>
      <w:r w:rsidR="00210841">
        <w:rPr>
          <w:rFonts w:ascii="Times New Roman" w:hAnsi="Times New Roman"/>
        </w:rPr>
        <w:instrText xml:space="preserve"> REF _Ref488703127 \r \h </w:instrText>
      </w:r>
      <w:r w:rsidR="00210841">
        <w:rPr>
          <w:rFonts w:ascii="Times New Roman" w:hAnsi="Times New Roman"/>
        </w:rPr>
      </w:r>
      <w:r w:rsidR="00210841">
        <w:rPr>
          <w:rFonts w:ascii="Times New Roman" w:hAnsi="Times New Roman"/>
        </w:rPr>
        <w:fldChar w:fldCharType="separate"/>
      </w:r>
      <w:r w:rsidR="009A47B1">
        <w:rPr>
          <w:rFonts w:ascii="Times New Roman" w:hAnsi="Times New Roman"/>
        </w:rPr>
        <w:t>4.2</w:t>
      </w:r>
      <w:r w:rsidR="00210841">
        <w:rPr>
          <w:rFonts w:ascii="Times New Roman" w:hAnsi="Times New Roman"/>
        </w:rPr>
        <w:fldChar w:fldCharType="end"/>
      </w:r>
      <w:r w:rsidRPr="000F30B0">
        <w:rPr>
          <w:rFonts w:ascii="Times New Roman" w:hAnsi="Times New Roman"/>
        </w:rPr>
        <w:t>, this may not be practical experimentally as higher frequencies not only lead to instabilities in the discharge but enhance the formation of electromagnetic radiation although, this situation could easily be numerically simulated.</w:t>
      </w:r>
    </w:p>
    <w:p w14:paraId="0D593C46" w14:textId="77777777" w:rsidR="00962B51" w:rsidRPr="000F30B0" w:rsidRDefault="00962B51" w:rsidP="00962B51">
      <w:pPr>
        <w:jc w:val="both"/>
      </w:pPr>
      <w:r w:rsidRPr="000F30B0">
        <w:rPr>
          <w:rFonts w:ascii="Times New Roman" w:hAnsi="Times New Roman" w:cs="Times New Roman"/>
        </w:rPr>
        <w:t xml:space="preserve">  </w:t>
      </w:r>
    </w:p>
    <w:p w14:paraId="3369F411" w14:textId="32A326C0" w:rsidR="00962B51" w:rsidRDefault="00962B51" w:rsidP="008722BC">
      <w:pPr>
        <w:pStyle w:val="Heading3"/>
        <w:numPr>
          <w:ilvl w:val="2"/>
          <w:numId w:val="1"/>
        </w:numPr>
      </w:pPr>
      <w:bookmarkStart w:id="234" w:name="_Ref488787050"/>
      <w:bookmarkStart w:id="235" w:name="_Toc489385312"/>
      <w:r w:rsidRPr="000F30B0">
        <w:t>Results for CO</w:t>
      </w:r>
      <w:r w:rsidRPr="000F30B0">
        <w:rPr>
          <w:vertAlign w:val="subscript"/>
        </w:rPr>
        <w:t>2</w:t>
      </w:r>
      <w:r w:rsidRPr="000F30B0">
        <w:t>/Ar mixtures</w:t>
      </w:r>
      <w:bookmarkEnd w:id="234"/>
      <w:bookmarkEnd w:id="235"/>
      <w:r w:rsidRPr="000F30B0">
        <w:t xml:space="preserve"> </w:t>
      </w:r>
    </w:p>
    <w:p w14:paraId="381255FD" w14:textId="77777777" w:rsidR="006D6786" w:rsidRPr="006D6786" w:rsidRDefault="006D6786" w:rsidP="006D6786"/>
    <w:p w14:paraId="02C4F138" w14:textId="0FC15272"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After simulating the species evolution in a pure CO</w:t>
      </w:r>
      <w:r w:rsidRPr="000F30B0">
        <w:rPr>
          <w:rFonts w:ascii="Times New Roman" w:hAnsi="Times New Roman"/>
          <w:vertAlign w:val="subscript"/>
        </w:rPr>
        <w:t>2</w:t>
      </w:r>
      <w:r w:rsidRPr="000F30B0">
        <w:rPr>
          <w:rFonts w:ascii="Times New Roman" w:hAnsi="Times New Roman"/>
        </w:rPr>
        <w:t xml:space="preserve"> discharge, mixtures of varying percentage of CO</w:t>
      </w:r>
      <w:r w:rsidRPr="000F30B0">
        <w:rPr>
          <w:rFonts w:ascii="Times New Roman" w:hAnsi="Times New Roman"/>
          <w:vertAlign w:val="subscript"/>
        </w:rPr>
        <w:t>2</w:t>
      </w:r>
      <w:r w:rsidRPr="000F30B0">
        <w:rPr>
          <w:rFonts w:ascii="Times New Roman" w:hAnsi="Times New Roman"/>
        </w:rPr>
        <w:t xml:space="preserve"> in </w:t>
      </w:r>
      <w:r w:rsidR="009F6A7E">
        <w:rPr>
          <w:rFonts w:ascii="Times New Roman" w:hAnsi="Times New Roman"/>
        </w:rPr>
        <w:t>argon</w:t>
      </w:r>
      <w:r w:rsidRPr="000F30B0">
        <w:rPr>
          <w:rFonts w:ascii="Times New Roman" w:hAnsi="Times New Roman"/>
        </w:rPr>
        <w:t xml:space="preserve"> admixtures was also investigated and compared to experimental results. Using the same methodology and numerical model constructed for pure CO</w:t>
      </w:r>
      <w:r w:rsidRPr="000F30B0">
        <w:rPr>
          <w:rFonts w:ascii="Times New Roman" w:hAnsi="Times New Roman"/>
          <w:vertAlign w:val="subscript"/>
        </w:rPr>
        <w:t xml:space="preserve">2 </w:t>
      </w:r>
      <w:r w:rsidRPr="000F30B0">
        <w:rPr>
          <w:rFonts w:ascii="Times New Roman" w:hAnsi="Times New Roman"/>
        </w:rPr>
        <w:t xml:space="preserve">reactions of Ar were added as defined in Section </w:t>
      </w:r>
      <w:r w:rsidR="0084698C">
        <w:rPr>
          <w:rFonts w:ascii="Times New Roman" w:hAnsi="Times New Roman"/>
        </w:rPr>
        <w:fldChar w:fldCharType="begin"/>
      </w:r>
      <w:r w:rsidR="0084698C">
        <w:rPr>
          <w:rFonts w:ascii="Times New Roman" w:hAnsi="Times New Roman"/>
        </w:rPr>
        <w:instrText xml:space="preserve"> REF _Ref488777749 \r \h </w:instrText>
      </w:r>
      <w:r w:rsidR="0084698C">
        <w:rPr>
          <w:rFonts w:ascii="Times New Roman" w:hAnsi="Times New Roman"/>
        </w:rPr>
      </w:r>
      <w:r w:rsidR="0084698C">
        <w:rPr>
          <w:rFonts w:ascii="Times New Roman" w:hAnsi="Times New Roman"/>
        </w:rPr>
        <w:fldChar w:fldCharType="separate"/>
      </w:r>
      <w:r w:rsidR="009A47B1">
        <w:rPr>
          <w:rFonts w:ascii="Times New Roman" w:hAnsi="Times New Roman"/>
        </w:rPr>
        <w:t>4.4</w:t>
      </w:r>
      <w:r w:rsidR="0084698C">
        <w:rPr>
          <w:rFonts w:ascii="Times New Roman" w:hAnsi="Times New Roman"/>
        </w:rPr>
        <w:fldChar w:fldCharType="end"/>
      </w:r>
      <w:r w:rsidR="0084698C">
        <w:rPr>
          <w:rFonts w:ascii="Times New Roman" w:hAnsi="Times New Roman"/>
        </w:rPr>
        <w:t xml:space="preserve"> </w:t>
      </w:r>
      <w:r w:rsidRPr="000F30B0">
        <w:rPr>
          <w:rFonts w:ascii="Times New Roman" w:hAnsi="Times New Roman"/>
        </w:rPr>
        <w:t xml:space="preserve">and including reactions E16-20 and R2 from the Appendix. </w:t>
      </w:r>
      <w:r w:rsidR="0084698C" w:rsidRPr="0084698C">
        <w:rPr>
          <w:rFonts w:ascii="Times New Roman" w:hAnsi="Times New Roman"/>
        </w:rPr>
        <w:fldChar w:fldCharType="begin"/>
      </w:r>
      <w:r w:rsidR="0084698C" w:rsidRPr="0084698C">
        <w:rPr>
          <w:rFonts w:ascii="Times New Roman" w:hAnsi="Times New Roman"/>
        </w:rPr>
        <w:instrText xml:space="preserve"> REF _Ref488777668 \h  \* MERGEFORMAT </w:instrText>
      </w:r>
      <w:r w:rsidR="0084698C" w:rsidRPr="0084698C">
        <w:rPr>
          <w:rFonts w:ascii="Times New Roman" w:hAnsi="Times New Roman"/>
        </w:rPr>
      </w:r>
      <w:r w:rsidR="0084698C" w:rsidRPr="0084698C">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52</w:t>
      </w:r>
      <w:r w:rsidR="0084698C" w:rsidRPr="0084698C">
        <w:rPr>
          <w:rFonts w:ascii="Times New Roman" w:hAnsi="Times New Roman"/>
        </w:rPr>
        <w:fldChar w:fldCharType="end"/>
      </w:r>
      <w:r w:rsidRPr="000F30B0">
        <w:rPr>
          <w:rFonts w:ascii="Times New Roman" w:hAnsi="Times New Roman"/>
        </w:rPr>
        <w:t xml:space="preserve"> shows both the absolute and effective conversion of CO</w:t>
      </w:r>
      <w:r w:rsidRPr="000F30B0">
        <w:rPr>
          <w:rFonts w:ascii="Times New Roman" w:hAnsi="Times New Roman"/>
          <w:vertAlign w:val="subscript"/>
        </w:rPr>
        <w:t>2</w:t>
      </w:r>
      <w:r w:rsidRPr="000F30B0">
        <w:rPr>
          <w:rFonts w:ascii="Times New Roman" w:hAnsi="Times New Roman"/>
        </w:rPr>
        <w:t xml:space="preserve"> against the residence time of the gas mixture. The validation of the model has already been provided in Section </w:t>
      </w:r>
      <w:r w:rsidR="0084698C">
        <w:rPr>
          <w:rFonts w:ascii="Times New Roman" w:hAnsi="Times New Roman"/>
        </w:rPr>
        <w:fldChar w:fldCharType="begin"/>
      </w:r>
      <w:r w:rsidR="0084698C">
        <w:rPr>
          <w:rFonts w:ascii="Times New Roman" w:hAnsi="Times New Roman"/>
        </w:rPr>
        <w:instrText xml:space="preserve"> REF _Ref488777834 \r \h </w:instrText>
      </w:r>
      <w:r w:rsidR="0084698C">
        <w:rPr>
          <w:rFonts w:ascii="Times New Roman" w:hAnsi="Times New Roman"/>
        </w:rPr>
      </w:r>
      <w:r w:rsidR="0084698C">
        <w:rPr>
          <w:rFonts w:ascii="Times New Roman" w:hAnsi="Times New Roman"/>
        </w:rPr>
        <w:fldChar w:fldCharType="separate"/>
      </w:r>
      <w:r w:rsidR="009A47B1">
        <w:rPr>
          <w:rFonts w:ascii="Times New Roman" w:hAnsi="Times New Roman"/>
        </w:rPr>
        <w:t>4.4</w:t>
      </w:r>
      <w:r w:rsidR="0084698C">
        <w:rPr>
          <w:rFonts w:ascii="Times New Roman" w:hAnsi="Times New Roman"/>
        </w:rPr>
        <w:fldChar w:fldCharType="end"/>
      </w:r>
      <w:r w:rsidRPr="000F30B0">
        <w:rPr>
          <w:rFonts w:ascii="Times New Roman" w:hAnsi="Times New Roman"/>
        </w:rPr>
        <w:t xml:space="preserve"> and it can be seen that in terms of conversion there is a reasonable agreement between experimental and numerical results. The maximum error between results is 50% which is observed in gas mixtures containing higher Ar content, it has been explained previously that increasing the Ar content reduces the homogeneity of the discharge which reduces the model accuracy as the model assumes a fully homogenous discharge. For a 10% CO</w:t>
      </w:r>
      <w:r w:rsidRPr="000F30B0">
        <w:rPr>
          <w:rFonts w:ascii="Times New Roman" w:hAnsi="Times New Roman"/>
          <w:vertAlign w:val="subscript"/>
        </w:rPr>
        <w:t>2</w:t>
      </w:r>
      <w:r w:rsidRPr="000F30B0">
        <w:rPr>
          <w:rFonts w:ascii="Times New Roman" w:hAnsi="Times New Roman"/>
        </w:rPr>
        <w:t xml:space="preserve"> in Ar mixture the deviation from experimental values was large so was not displayed, here it is known (through video evidence) the discharge has transitioned fully to spark-type discharge and the model no longer represents a sufficient approximation. </w:t>
      </w:r>
    </w:p>
    <w:p w14:paraId="586697EE" w14:textId="277CC112"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lastRenderedPageBreak/>
        <w:t>All gas mixtures undergo a steep initial increase in CO formation, the gradient of the increase increases with increasing Ar content in the feed. For gas mixtures containing more than 50% CO</w:t>
      </w:r>
      <w:r w:rsidRPr="000F30B0">
        <w:rPr>
          <w:rFonts w:ascii="Times New Roman" w:hAnsi="Times New Roman"/>
          <w:vertAlign w:val="subscript"/>
        </w:rPr>
        <w:t>2</w:t>
      </w:r>
      <w:r w:rsidRPr="000F30B0">
        <w:rPr>
          <w:rFonts w:ascii="Times New Roman" w:hAnsi="Times New Roman"/>
        </w:rPr>
        <w:t xml:space="preserve"> after approximately 80 seconds the rate of growth in conversion lessens but continues to increase. However, for gas mixtures containing less than 50% CO</w:t>
      </w:r>
      <w:r w:rsidRPr="000F30B0">
        <w:rPr>
          <w:rFonts w:ascii="Times New Roman" w:hAnsi="Times New Roman"/>
          <w:vertAlign w:val="subscript"/>
        </w:rPr>
        <w:t>2</w:t>
      </w:r>
      <w:r w:rsidRPr="000F30B0">
        <w:rPr>
          <w:rFonts w:ascii="Times New Roman" w:hAnsi="Times New Roman"/>
        </w:rPr>
        <w:t xml:space="preserve"> the conversion plateaus then begins to decrease. This change in </w:t>
      </w:r>
      <w:r w:rsidR="00B80F12" w:rsidRPr="000F30B0">
        <w:rPr>
          <w:rFonts w:ascii="Times New Roman" w:hAnsi="Times New Roman"/>
        </w:rPr>
        <w:t>behaviour</w:t>
      </w:r>
      <w:r w:rsidRPr="000F30B0">
        <w:rPr>
          <w:rFonts w:ascii="Times New Roman" w:hAnsi="Times New Roman"/>
        </w:rPr>
        <w:t xml:space="preserve"> can be attributed to the transition in discharge type. Upon spark development there is a temperature increase in the reactor and the discharge tends towards the thermal regime and favours the backward reaction to form CO</w:t>
      </w:r>
      <w:r w:rsidRPr="000F30B0">
        <w:rPr>
          <w:rFonts w:ascii="Times New Roman" w:hAnsi="Times New Roman"/>
          <w:vertAlign w:val="subscript"/>
        </w:rPr>
        <w:t>2</w:t>
      </w:r>
      <w:r w:rsidRPr="000F30B0">
        <w:rPr>
          <w:rFonts w:ascii="Times New Roman" w:hAnsi="Times New Roman"/>
        </w:rPr>
        <w:t>. The lowest absolute conversions were found in the case of a pure CO</w:t>
      </w:r>
      <w:r w:rsidRPr="000F30B0">
        <w:rPr>
          <w:rFonts w:ascii="Times New Roman" w:hAnsi="Times New Roman"/>
          <w:vertAlign w:val="subscript"/>
        </w:rPr>
        <w:t>2</w:t>
      </w:r>
      <w:r w:rsidRPr="000F30B0">
        <w:rPr>
          <w:rFonts w:ascii="Times New Roman" w:hAnsi="Times New Roman"/>
        </w:rPr>
        <w:t xml:space="preserve"> plasma (</w:t>
      </w:r>
      <w:r w:rsidR="00151858" w:rsidRPr="00151858">
        <w:rPr>
          <w:rFonts w:ascii="Times New Roman" w:hAnsi="Times New Roman"/>
        </w:rPr>
        <w:fldChar w:fldCharType="begin"/>
      </w:r>
      <w:r w:rsidR="00151858" w:rsidRPr="00151858">
        <w:rPr>
          <w:rFonts w:ascii="Times New Roman" w:hAnsi="Times New Roman"/>
        </w:rPr>
        <w:instrText xml:space="preserve"> REF _Ref488777668 \h  \* MERGEFORMAT </w:instrText>
      </w:r>
      <w:r w:rsidR="00151858" w:rsidRPr="00151858">
        <w:rPr>
          <w:rFonts w:ascii="Times New Roman" w:hAnsi="Times New Roman"/>
        </w:rPr>
      </w:r>
      <w:r w:rsidR="00151858" w:rsidRPr="00151858">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52</w:t>
      </w:r>
      <w:r w:rsidR="00151858" w:rsidRPr="00151858">
        <w:rPr>
          <w:rFonts w:ascii="Times New Roman" w:hAnsi="Times New Roman"/>
        </w:rPr>
        <w:fldChar w:fldCharType="end"/>
      </w:r>
      <w:r w:rsidR="00151858">
        <w:rPr>
          <w:rFonts w:ascii="Times New Roman" w:hAnsi="Times New Roman"/>
        </w:rPr>
        <w:t xml:space="preserve"> </w:t>
      </w:r>
      <w:r w:rsidRPr="000F30B0">
        <w:rPr>
          <w:rFonts w:ascii="Times New Roman" w:hAnsi="Times New Roman"/>
        </w:rPr>
        <w:t xml:space="preserve">a), but was significantly increased upon the addition of Ar. A maximum absolute conversion of ~14% was achieved in a 90% Ar mixture. In contrast to literature, which states that the effective conversion </w:t>
      </w:r>
      <w:r w:rsidR="00CE7BC5">
        <w:rPr>
          <w:rFonts w:ascii="Times New Roman" w:hAnsi="Times New Roman"/>
        </w:rPr>
        <w:t>decreases</w:t>
      </w:r>
      <w:r w:rsidR="00CE7BC5" w:rsidRPr="000F30B0">
        <w:rPr>
          <w:rFonts w:ascii="Times New Roman" w:hAnsi="Times New Roman"/>
        </w:rPr>
        <w:t xml:space="preserve"> </w:t>
      </w:r>
      <w:r w:rsidRPr="000F30B0">
        <w:rPr>
          <w:rFonts w:ascii="Times New Roman" w:hAnsi="Times New Roman"/>
        </w:rPr>
        <w:t>when decreasing the CO</w:t>
      </w:r>
      <w:r w:rsidRPr="000F30B0">
        <w:rPr>
          <w:rFonts w:ascii="Times New Roman" w:hAnsi="Times New Roman"/>
          <w:vertAlign w:val="subscript"/>
        </w:rPr>
        <w:t>2</w:t>
      </w:r>
      <w:r w:rsidRPr="000F30B0">
        <w:rPr>
          <w:rFonts w:ascii="Times New Roman" w:hAnsi="Times New Roman"/>
        </w:rPr>
        <w:t xml:space="preserve"> content in the feed, it was found that the highest effective conversion (~3.2%) was observed in a 50% CO</w:t>
      </w:r>
      <w:r w:rsidRPr="000F30B0">
        <w:rPr>
          <w:rFonts w:ascii="Times New Roman" w:hAnsi="Times New Roman"/>
          <w:vertAlign w:val="subscript"/>
        </w:rPr>
        <w:t>2</w:t>
      </w:r>
      <w:r w:rsidRPr="000F30B0">
        <w:rPr>
          <w:rFonts w:ascii="Times New Roman" w:hAnsi="Times New Roman"/>
        </w:rPr>
        <w:t xml:space="preserve"> mixture. All other gas mixtures followed the expected trend from literature. To determine why this was the case further investigation into the kinetic </w:t>
      </w:r>
      <w:r w:rsidR="00CE7BC5">
        <w:rPr>
          <w:rFonts w:ascii="Times New Roman" w:hAnsi="Times New Roman"/>
        </w:rPr>
        <w:t>pathways</w:t>
      </w:r>
      <w:r w:rsidR="00CE7BC5" w:rsidRPr="000F30B0">
        <w:rPr>
          <w:rFonts w:ascii="Times New Roman" w:hAnsi="Times New Roman"/>
        </w:rPr>
        <w:t xml:space="preserve"> </w:t>
      </w:r>
      <w:r w:rsidRPr="000F30B0">
        <w:rPr>
          <w:rFonts w:ascii="Times New Roman" w:hAnsi="Times New Roman"/>
        </w:rPr>
        <w:t>of CO</w:t>
      </w:r>
      <w:r w:rsidRPr="000F30B0">
        <w:rPr>
          <w:rFonts w:ascii="Times New Roman" w:hAnsi="Times New Roman"/>
          <w:vertAlign w:val="subscript"/>
        </w:rPr>
        <w:t>2</w:t>
      </w:r>
      <w:r w:rsidRPr="000F30B0">
        <w:rPr>
          <w:rFonts w:ascii="Times New Roman" w:hAnsi="Times New Roman"/>
        </w:rPr>
        <w:t xml:space="preserve"> splitting is required. </w:t>
      </w:r>
    </w:p>
    <w:p w14:paraId="72DF7434" w14:textId="77777777" w:rsidR="00962B51" w:rsidRPr="000F30B0" w:rsidRDefault="00962B51" w:rsidP="00962B51">
      <w:pPr>
        <w:rPr>
          <w:rFonts w:ascii="Times New Roman" w:hAnsi="Times New Roman"/>
        </w:rPr>
      </w:pPr>
      <w:r w:rsidRPr="000F30B0">
        <w:rPr>
          <w:rFonts w:ascii="Times New Roman" w:hAnsi="Times New Roman"/>
          <w:noProof/>
          <w:lang w:eastAsia="en-GB"/>
        </w:rPr>
        <w:lastRenderedPageBreak/>
        <mc:AlternateContent>
          <mc:Choice Requires="wps">
            <w:drawing>
              <wp:anchor distT="0" distB="90170" distL="114300" distR="114300" simplePos="0" relativeHeight="251603968" behindDoc="0" locked="0" layoutInCell="1" allowOverlap="0" wp14:anchorId="0BF72DC0" wp14:editId="63A60D19">
                <wp:simplePos x="0" y="0"/>
                <wp:positionH relativeFrom="margin">
                  <wp:align>center</wp:align>
                </wp:positionH>
                <wp:positionV relativeFrom="margin">
                  <wp:align>center</wp:align>
                </wp:positionV>
                <wp:extent cx="5886450" cy="7945120"/>
                <wp:effectExtent l="0" t="0" r="19050" b="17780"/>
                <wp:wrapSquare wrapText="bothSides"/>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7945120"/>
                        </a:xfrm>
                        <a:prstGeom prst="rect">
                          <a:avLst/>
                        </a:prstGeom>
                        <a:solidFill>
                          <a:srgbClr val="FFFFFF"/>
                        </a:solidFill>
                        <a:ln w="9525">
                          <a:solidFill>
                            <a:schemeClr val="bg1">
                              <a:lumMod val="100000"/>
                              <a:lumOff val="0"/>
                            </a:schemeClr>
                          </a:solidFill>
                          <a:miter lim="800000"/>
                          <a:headEnd/>
                          <a:tailEnd/>
                        </a:ln>
                      </wps:spPr>
                      <wps:txbx>
                        <w:txbxContent>
                          <w:p w14:paraId="79BA4F47" w14:textId="77777777" w:rsidR="000F457A" w:rsidRPr="00A02919" w:rsidRDefault="000F457A" w:rsidP="00962B51">
                            <w:pPr>
                              <w:pStyle w:val="Caption"/>
                              <w:tabs>
                                <w:tab w:val="right" w:pos="9072"/>
                              </w:tabs>
                              <w:spacing w:after="160"/>
                            </w:pPr>
                            <w:r>
                              <w:rPr>
                                <w:b w:val="0"/>
                                <w:bCs w:val="0"/>
                                <w:noProof/>
                                <w:lang w:eastAsia="en-GB"/>
                              </w:rPr>
                              <w:drawing>
                                <wp:inline distT="0" distB="0" distL="0" distR="0" wp14:anchorId="78BD8AFA" wp14:editId="1A898FA9">
                                  <wp:extent cx="2808000" cy="2338003"/>
                                  <wp:effectExtent l="19050" t="0" r="0" b="0"/>
                                  <wp:docPr id="49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a:srcRect/>
                                          <a:stretch>
                                            <a:fillRect/>
                                          </a:stretch>
                                        </pic:blipFill>
                                        <pic:spPr bwMode="auto">
                                          <a:xfrm>
                                            <a:off x="0" y="0"/>
                                            <a:ext cx="2808000" cy="2338003"/>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2A58FD2B" wp14:editId="32F52BFF">
                                  <wp:extent cx="2808000" cy="2338003"/>
                                  <wp:effectExtent l="19050" t="0" r="0" b="0"/>
                                  <wp:docPr id="49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srcRect/>
                                          <a:stretch>
                                            <a:fillRect/>
                                          </a:stretch>
                                        </pic:blipFill>
                                        <pic:spPr bwMode="auto">
                                          <a:xfrm>
                                            <a:off x="0" y="0"/>
                                            <a:ext cx="2808000" cy="2338003"/>
                                          </a:xfrm>
                                          <a:prstGeom prst="rect">
                                            <a:avLst/>
                                          </a:prstGeom>
                                          <a:noFill/>
                                          <a:ln w="9525">
                                            <a:noFill/>
                                            <a:miter lim="800000"/>
                                            <a:headEnd/>
                                            <a:tailEnd/>
                                          </a:ln>
                                        </pic:spPr>
                                      </pic:pic>
                                    </a:graphicData>
                                  </a:graphic>
                                </wp:inline>
                              </w:drawing>
                            </w:r>
                          </w:p>
                          <w:p w14:paraId="7B805485" w14:textId="77777777" w:rsidR="000F457A" w:rsidRDefault="000F457A" w:rsidP="00962B51">
                            <w:pPr>
                              <w:pStyle w:val="Caption"/>
                              <w:tabs>
                                <w:tab w:val="right" w:pos="9072"/>
                              </w:tabs>
                              <w:spacing w:after="160"/>
                            </w:pPr>
                            <w:r>
                              <w:rPr>
                                <w:b w:val="0"/>
                                <w:bCs w:val="0"/>
                                <w:noProof/>
                                <w:lang w:eastAsia="en-GB"/>
                              </w:rPr>
                              <w:drawing>
                                <wp:inline distT="0" distB="0" distL="0" distR="0" wp14:anchorId="02A59328" wp14:editId="250B1DE1">
                                  <wp:extent cx="2808000" cy="2338003"/>
                                  <wp:effectExtent l="19050" t="0" r="0" b="0"/>
                                  <wp:docPr id="49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srcRect/>
                                          <a:stretch>
                                            <a:fillRect/>
                                          </a:stretch>
                                        </pic:blipFill>
                                        <pic:spPr bwMode="auto">
                                          <a:xfrm>
                                            <a:off x="0" y="0"/>
                                            <a:ext cx="2808000" cy="2338003"/>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36860AFF" wp14:editId="4F60A357">
                                  <wp:extent cx="2808000" cy="2338965"/>
                                  <wp:effectExtent l="19050" t="0" r="0" b="0"/>
                                  <wp:docPr id="493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3"/>
                                          <a:srcRect/>
                                          <a:stretch>
                                            <a:fillRect/>
                                          </a:stretch>
                                        </pic:blipFill>
                                        <pic:spPr bwMode="auto">
                                          <a:xfrm>
                                            <a:off x="0" y="0"/>
                                            <a:ext cx="2808000" cy="2338965"/>
                                          </a:xfrm>
                                          <a:prstGeom prst="rect">
                                            <a:avLst/>
                                          </a:prstGeom>
                                          <a:noFill/>
                                          <a:ln w="9525">
                                            <a:noFill/>
                                            <a:miter lim="800000"/>
                                            <a:headEnd/>
                                            <a:tailEnd/>
                                          </a:ln>
                                        </pic:spPr>
                                      </pic:pic>
                                    </a:graphicData>
                                  </a:graphic>
                                </wp:inline>
                              </w:drawing>
                            </w:r>
                            <w:r>
                              <w:tab/>
                            </w:r>
                          </w:p>
                          <w:p w14:paraId="22A4FE21" w14:textId="77777777" w:rsidR="000F457A" w:rsidRDefault="000F457A" w:rsidP="00C051C7">
                            <w:pPr>
                              <w:keepNext/>
                              <w:tabs>
                                <w:tab w:val="center" w:pos="4536"/>
                                <w:tab w:val="right" w:pos="9072"/>
                              </w:tabs>
                              <w:spacing w:after="160" w:line="240" w:lineRule="auto"/>
                            </w:pPr>
                            <w:r>
                              <w:rPr>
                                <w:rFonts w:ascii="Times New Roman" w:hAnsi="Times New Roman"/>
                                <w:noProof/>
                                <w:lang w:eastAsia="en-GB"/>
                              </w:rPr>
                              <w:drawing>
                                <wp:inline distT="0" distB="0" distL="0" distR="0" wp14:anchorId="49671E1E" wp14:editId="13FB32C0">
                                  <wp:extent cx="2808000" cy="2338003"/>
                                  <wp:effectExtent l="19050" t="0" r="0" b="0"/>
                                  <wp:docPr id="493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a:srcRect/>
                                          <a:stretch>
                                            <a:fillRect/>
                                          </a:stretch>
                                        </pic:blipFill>
                                        <pic:spPr bwMode="auto">
                                          <a:xfrm>
                                            <a:off x="0" y="0"/>
                                            <a:ext cx="2808000" cy="2338003"/>
                                          </a:xfrm>
                                          <a:prstGeom prst="rect">
                                            <a:avLst/>
                                          </a:prstGeom>
                                          <a:noFill/>
                                          <a:ln w="9525">
                                            <a:noFill/>
                                            <a:miter lim="800000"/>
                                            <a:headEnd/>
                                            <a:tailEnd/>
                                          </a:ln>
                                        </pic:spPr>
                                      </pic:pic>
                                    </a:graphicData>
                                  </a:graphic>
                                </wp:inline>
                              </w:drawing>
                            </w:r>
                          </w:p>
                          <w:p w14:paraId="2EB60E28" w14:textId="5B3A4227" w:rsidR="000F457A" w:rsidRPr="0084698C" w:rsidRDefault="000F457A" w:rsidP="0084698C">
                            <w:pPr>
                              <w:pStyle w:val="Caption"/>
                              <w:jc w:val="center"/>
                              <w:rPr>
                                <w:rFonts w:ascii="Times New Roman" w:hAnsi="Times New Roman" w:cs="Times New Roman"/>
                                <w:b w:val="0"/>
                                <w:color w:val="auto"/>
                                <w:sz w:val="22"/>
                              </w:rPr>
                            </w:pPr>
                            <w:bookmarkStart w:id="236" w:name="_Ref488777668"/>
                            <w:r w:rsidRPr="0084698C">
                              <w:rPr>
                                <w:rFonts w:ascii="Times New Roman" w:hAnsi="Times New Roman" w:cs="Times New Roman"/>
                                <w:b w:val="0"/>
                                <w:color w:val="auto"/>
                                <w:sz w:val="22"/>
                              </w:rPr>
                              <w:t xml:space="preserve">Figure </w:t>
                            </w:r>
                            <w:r w:rsidRPr="0084698C">
                              <w:rPr>
                                <w:rFonts w:ascii="Times New Roman" w:hAnsi="Times New Roman" w:cs="Times New Roman"/>
                                <w:b w:val="0"/>
                                <w:color w:val="auto"/>
                                <w:sz w:val="22"/>
                              </w:rPr>
                              <w:fldChar w:fldCharType="begin"/>
                            </w:r>
                            <w:r w:rsidRPr="0084698C">
                              <w:rPr>
                                <w:rFonts w:ascii="Times New Roman" w:hAnsi="Times New Roman" w:cs="Times New Roman"/>
                                <w:b w:val="0"/>
                                <w:color w:val="auto"/>
                                <w:sz w:val="22"/>
                              </w:rPr>
                              <w:instrText xml:space="preserve"> SEQ Figure \* ARABIC </w:instrText>
                            </w:r>
                            <w:r w:rsidRPr="0084698C">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52</w:t>
                            </w:r>
                            <w:r w:rsidRPr="0084698C">
                              <w:rPr>
                                <w:rFonts w:ascii="Times New Roman" w:hAnsi="Times New Roman" w:cs="Times New Roman"/>
                                <w:b w:val="0"/>
                                <w:color w:val="auto"/>
                                <w:sz w:val="22"/>
                              </w:rPr>
                              <w:fldChar w:fldCharType="end"/>
                            </w:r>
                            <w:bookmarkEnd w:id="236"/>
                            <w:r w:rsidRPr="0084698C">
                              <w:rPr>
                                <w:rFonts w:ascii="Times New Roman" w:hAnsi="Times New Roman" w:cs="Times New Roman"/>
                                <w:b w:val="0"/>
                                <w:color w:val="auto"/>
                                <w:sz w:val="22"/>
                              </w:rPr>
                              <w:t>: Carbon dioxide conversion to carbon monoxide as function of residence time for (a) pure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(b) 75%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25% Ar, (c) 50%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50% Ar, (d) 25%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75% Ar (e) 10%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90% Ar.</w:t>
                            </w:r>
                          </w:p>
                          <w:p w14:paraId="3A063784" w14:textId="3CCD14D5" w:rsidR="000F457A" w:rsidRDefault="000F457A" w:rsidP="00C051C7">
                            <w:pPr>
                              <w:tabs>
                                <w:tab w:val="center" w:pos="4536"/>
                                <w:tab w:val="right" w:pos="9072"/>
                              </w:tabs>
                              <w:spacing w:after="160" w:line="240" w:lineRule="auto"/>
                              <w:rPr>
                                <w:rFonts w:ascii="Times New Roman" w:hAnsi="Times New Roman"/>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F72DC0" id="Text Box 93" o:spid="_x0000_s1349" type="#_x0000_t202" style="position:absolute;margin-left:0;margin-top:0;width:463.5pt;height:625.6pt;z-index:251603968;visibility:visible;mso-wrap-style:square;mso-width-percent:0;mso-height-percent:0;mso-wrap-distance-left:9pt;mso-wrap-distance-top:0;mso-wrap-distance-right:9pt;mso-wrap-distance-bottom:7.1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" o:allowoverlap="f" strokecolor="white [3212]">
                <v:textbox inset="0,0,0,0">
                  <w:txbxContent>
                    <w:p w14:paraId="79BA4F47" w14:textId="77777777" w:rsidR="000F457A" w:rsidRPr="00A02919" w:rsidRDefault="000F457A" w:rsidP="00962B51">
                      <w:pPr>
                        <w:pStyle w:val="Caption"/>
                        <w:tabs>
                          <w:tab w:val="right" w:pos="9072"/>
                        </w:tabs>
                        <w:spacing w:after="160"/>
                      </w:pPr>
                      <w:r>
                        <w:rPr>
                          <w:b w:val="0"/>
                          <w:bCs w:val="0"/>
                          <w:noProof/>
                          <w:lang w:eastAsia="en-GB"/>
                        </w:rPr>
                        <w:drawing>
                          <wp:inline distT="0" distB="0" distL="0" distR="0" wp14:anchorId="78BD8AFA" wp14:editId="1A898FA9">
                            <wp:extent cx="2808000" cy="2338003"/>
                            <wp:effectExtent l="19050" t="0" r="0" b="0"/>
                            <wp:docPr id="49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a:srcRect/>
                                    <a:stretch>
                                      <a:fillRect/>
                                    </a:stretch>
                                  </pic:blipFill>
                                  <pic:spPr bwMode="auto">
                                    <a:xfrm>
                                      <a:off x="0" y="0"/>
                                      <a:ext cx="2808000" cy="2338003"/>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2A58FD2B" wp14:editId="32F52BFF">
                            <wp:extent cx="2808000" cy="2338003"/>
                            <wp:effectExtent l="19050" t="0" r="0" b="0"/>
                            <wp:docPr id="49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srcRect/>
                                    <a:stretch>
                                      <a:fillRect/>
                                    </a:stretch>
                                  </pic:blipFill>
                                  <pic:spPr bwMode="auto">
                                    <a:xfrm>
                                      <a:off x="0" y="0"/>
                                      <a:ext cx="2808000" cy="2338003"/>
                                    </a:xfrm>
                                    <a:prstGeom prst="rect">
                                      <a:avLst/>
                                    </a:prstGeom>
                                    <a:noFill/>
                                    <a:ln w="9525">
                                      <a:noFill/>
                                      <a:miter lim="800000"/>
                                      <a:headEnd/>
                                      <a:tailEnd/>
                                    </a:ln>
                                  </pic:spPr>
                                </pic:pic>
                              </a:graphicData>
                            </a:graphic>
                          </wp:inline>
                        </w:drawing>
                      </w:r>
                    </w:p>
                    <w:p w14:paraId="7B805485" w14:textId="77777777" w:rsidR="000F457A" w:rsidRDefault="000F457A" w:rsidP="00962B51">
                      <w:pPr>
                        <w:pStyle w:val="Caption"/>
                        <w:tabs>
                          <w:tab w:val="right" w:pos="9072"/>
                        </w:tabs>
                        <w:spacing w:after="160"/>
                      </w:pPr>
                      <w:r>
                        <w:rPr>
                          <w:b w:val="0"/>
                          <w:bCs w:val="0"/>
                          <w:noProof/>
                          <w:lang w:eastAsia="en-GB"/>
                        </w:rPr>
                        <w:drawing>
                          <wp:inline distT="0" distB="0" distL="0" distR="0" wp14:anchorId="02A59328" wp14:editId="250B1DE1">
                            <wp:extent cx="2808000" cy="2338003"/>
                            <wp:effectExtent l="19050" t="0" r="0" b="0"/>
                            <wp:docPr id="49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srcRect/>
                                    <a:stretch>
                                      <a:fillRect/>
                                    </a:stretch>
                                  </pic:blipFill>
                                  <pic:spPr bwMode="auto">
                                    <a:xfrm>
                                      <a:off x="0" y="0"/>
                                      <a:ext cx="2808000" cy="2338003"/>
                                    </a:xfrm>
                                    <a:prstGeom prst="rect">
                                      <a:avLst/>
                                    </a:prstGeom>
                                    <a:noFill/>
                                    <a:ln w="9525">
                                      <a:noFill/>
                                      <a:miter lim="800000"/>
                                      <a:headEnd/>
                                      <a:tailEnd/>
                                    </a:ln>
                                  </pic:spPr>
                                </pic:pic>
                              </a:graphicData>
                            </a:graphic>
                          </wp:inline>
                        </w:drawing>
                      </w:r>
                      <w:r>
                        <w:tab/>
                      </w:r>
                      <w:r>
                        <w:rPr>
                          <w:b w:val="0"/>
                          <w:bCs w:val="0"/>
                          <w:noProof/>
                          <w:lang w:eastAsia="en-GB"/>
                        </w:rPr>
                        <w:drawing>
                          <wp:inline distT="0" distB="0" distL="0" distR="0" wp14:anchorId="36860AFF" wp14:editId="4F60A357">
                            <wp:extent cx="2808000" cy="2338965"/>
                            <wp:effectExtent l="19050" t="0" r="0" b="0"/>
                            <wp:docPr id="4935"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3"/>
                                    <a:srcRect/>
                                    <a:stretch>
                                      <a:fillRect/>
                                    </a:stretch>
                                  </pic:blipFill>
                                  <pic:spPr bwMode="auto">
                                    <a:xfrm>
                                      <a:off x="0" y="0"/>
                                      <a:ext cx="2808000" cy="2338965"/>
                                    </a:xfrm>
                                    <a:prstGeom prst="rect">
                                      <a:avLst/>
                                    </a:prstGeom>
                                    <a:noFill/>
                                    <a:ln w="9525">
                                      <a:noFill/>
                                      <a:miter lim="800000"/>
                                      <a:headEnd/>
                                      <a:tailEnd/>
                                    </a:ln>
                                  </pic:spPr>
                                </pic:pic>
                              </a:graphicData>
                            </a:graphic>
                          </wp:inline>
                        </w:drawing>
                      </w:r>
                      <w:r>
                        <w:tab/>
                      </w:r>
                    </w:p>
                    <w:p w14:paraId="22A4FE21" w14:textId="77777777" w:rsidR="000F457A" w:rsidRDefault="000F457A" w:rsidP="00C051C7">
                      <w:pPr>
                        <w:keepNext/>
                        <w:tabs>
                          <w:tab w:val="center" w:pos="4536"/>
                          <w:tab w:val="right" w:pos="9072"/>
                        </w:tabs>
                        <w:spacing w:after="160" w:line="240" w:lineRule="auto"/>
                      </w:pPr>
                      <w:r>
                        <w:rPr>
                          <w:rFonts w:ascii="Times New Roman" w:hAnsi="Times New Roman"/>
                          <w:noProof/>
                          <w:lang w:eastAsia="en-GB"/>
                        </w:rPr>
                        <w:drawing>
                          <wp:inline distT="0" distB="0" distL="0" distR="0" wp14:anchorId="49671E1E" wp14:editId="13FB32C0">
                            <wp:extent cx="2808000" cy="2338003"/>
                            <wp:effectExtent l="19050" t="0" r="0" b="0"/>
                            <wp:docPr id="493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4"/>
                                    <a:srcRect/>
                                    <a:stretch>
                                      <a:fillRect/>
                                    </a:stretch>
                                  </pic:blipFill>
                                  <pic:spPr bwMode="auto">
                                    <a:xfrm>
                                      <a:off x="0" y="0"/>
                                      <a:ext cx="2808000" cy="2338003"/>
                                    </a:xfrm>
                                    <a:prstGeom prst="rect">
                                      <a:avLst/>
                                    </a:prstGeom>
                                    <a:noFill/>
                                    <a:ln w="9525">
                                      <a:noFill/>
                                      <a:miter lim="800000"/>
                                      <a:headEnd/>
                                      <a:tailEnd/>
                                    </a:ln>
                                  </pic:spPr>
                                </pic:pic>
                              </a:graphicData>
                            </a:graphic>
                          </wp:inline>
                        </w:drawing>
                      </w:r>
                    </w:p>
                    <w:p w14:paraId="2EB60E28" w14:textId="5B3A4227" w:rsidR="000F457A" w:rsidRPr="0084698C" w:rsidRDefault="000F457A" w:rsidP="0084698C">
                      <w:pPr>
                        <w:pStyle w:val="Caption"/>
                        <w:jc w:val="center"/>
                        <w:rPr>
                          <w:rFonts w:ascii="Times New Roman" w:hAnsi="Times New Roman" w:cs="Times New Roman"/>
                          <w:b w:val="0"/>
                          <w:color w:val="auto"/>
                          <w:sz w:val="22"/>
                        </w:rPr>
                      </w:pPr>
                      <w:bookmarkStart w:id="237" w:name="_Ref488777668"/>
                      <w:r w:rsidRPr="0084698C">
                        <w:rPr>
                          <w:rFonts w:ascii="Times New Roman" w:hAnsi="Times New Roman" w:cs="Times New Roman"/>
                          <w:b w:val="0"/>
                          <w:color w:val="auto"/>
                          <w:sz w:val="22"/>
                        </w:rPr>
                        <w:t xml:space="preserve">Figure </w:t>
                      </w:r>
                      <w:r w:rsidRPr="0084698C">
                        <w:rPr>
                          <w:rFonts w:ascii="Times New Roman" w:hAnsi="Times New Roman" w:cs="Times New Roman"/>
                          <w:b w:val="0"/>
                          <w:color w:val="auto"/>
                          <w:sz w:val="22"/>
                        </w:rPr>
                        <w:fldChar w:fldCharType="begin"/>
                      </w:r>
                      <w:r w:rsidRPr="0084698C">
                        <w:rPr>
                          <w:rFonts w:ascii="Times New Roman" w:hAnsi="Times New Roman" w:cs="Times New Roman"/>
                          <w:b w:val="0"/>
                          <w:color w:val="auto"/>
                          <w:sz w:val="22"/>
                        </w:rPr>
                        <w:instrText xml:space="preserve"> SEQ Figure \* ARABIC </w:instrText>
                      </w:r>
                      <w:r w:rsidRPr="0084698C">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52</w:t>
                      </w:r>
                      <w:r w:rsidRPr="0084698C">
                        <w:rPr>
                          <w:rFonts w:ascii="Times New Roman" w:hAnsi="Times New Roman" w:cs="Times New Roman"/>
                          <w:b w:val="0"/>
                          <w:color w:val="auto"/>
                          <w:sz w:val="22"/>
                        </w:rPr>
                        <w:fldChar w:fldCharType="end"/>
                      </w:r>
                      <w:bookmarkEnd w:id="237"/>
                      <w:r w:rsidRPr="0084698C">
                        <w:rPr>
                          <w:rFonts w:ascii="Times New Roman" w:hAnsi="Times New Roman" w:cs="Times New Roman"/>
                          <w:b w:val="0"/>
                          <w:color w:val="auto"/>
                          <w:sz w:val="22"/>
                        </w:rPr>
                        <w:t>: Carbon dioxide conversion to carbon monoxide as function of residence time for (a) pure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(b) 75%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25% Ar, (c) 50%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50% Ar, (d) 25%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75% Ar (e) 10%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xml:space="preserve"> and 90% Ar.</w:t>
                      </w:r>
                    </w:p>
                    <w:p w14:paraId="3A063784" w14:textId="3CCD14D5" w:rsidR="000F457A" w:rsidRDefault="000F457A" w:rsidP="00C051C7">
                      <w:pPr>
                        <w:tabs>
                          <w:tab w:val="center" w:pos="4536"/>
                          <w:tab w:val="right" w:pos="9072"/>
                        </w:tabs>
                        <w:spacing w:after="160" w:line="240" w:lineRule="auto"/>
                        <w:rPr>
                          <w:rFonts w:ascii="Times New Roman" w:hAnsi="Times New Roman"/>
                        </w:rPr>
                      </w:pPr>
                    </w:p>
                  </w:txbxContent>
                </v:textbox>
                <w10:wrap type="square" anchorx="margin" anchory="margin"/>
              </v:shape>
            </w:pict>
          </mc:Fallback>
        </mc:AlternateContent>
      </w:r>
      <w:r w:rsidRPr="000F30B0">
        <w:rPr>
          <w:rFonts w:ascii="Times New Roman" w:hAnsi="Times New Roman"/>
        </w:rPr>
        <w:br w:type="page"/>
      </w:r>
    </w:p>
    <w:p w14:paraId="0179F192" w14:textId="7807954B"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w:lastRenderedPageBreak/>
        <mc:AlternateContent>
          <mc:Choice Requires="wps">
            <w:drawing>
              <wp:anchor distT="0" distB="180340" distL="114300" distR="114300" simplePos="0" relativeHeight="251602944" behindDoc="0" locked="0" layoutInCell="1" allowOverlap="0" wp14:anchorId="18058E9D" wp14:editId="7451634D">
                <wp:simplePos x="0" y="0"/>
                <wp:positionH relativeFrom="margin">
                  <wp:posOffset>-42545</wp:posOffset>
                </wp:positionH>
                <wp:positionV relativeFrom="margin">
                  <wp:align>top</wp:align>
                </wp:positionV>
                <wp:extent cx="5736590" cy="3597910"/>
                <wp:effectExtent l="0" t="0" r="21590" b="22225"/>
                <wp:wrapTopAndBottom/>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3597910"/>
                        </a:xfrm>
                        <a:prstGeom prst="rect">
                          <a:avLst/>
                        </a:prstGeom>
                        <a:solidFill>
                          <a:srgbClr val="FFFFFF"/>
                        </a:solidFill>
                        <a:ln w="9525">
                          <a:solidFill>
                            <a:schemeClr val="bg1">
                              <a:lumMod val="100000"/>
                              <a:lumOff val="0"/>
                            </a:schemeClr>
                          </a:solidFill>
                          <a:miter lim="800000"/>
                          <a:headEnd/>
                          <a:tailEnd/>
                        </a:ln>
                      </wps:spPr>
                      <wps:txbx>
                        <w:txbxContent>
                          <w:p w14:paraId="217887CD" w14:textId="77777777" w:rsidR="000F457A" w:rsidRDefault="000F457A" w:rsidP="0084698C">
                            <w:pPr>
                              <w:pStyle w:val="Caption"/>
                              <w:keepNext/>
                              <w:jc w:val="center"/>
                            </w:pPr>
                            <w:r>
                              <w:rPr>
                                <w:b w:val="0"/>
                                <w:bCs w:val="0"/>
                                <w:noProof/>
                                <w:lang w:eastAsia="en-GB"/>
                              </w:rPr>
                              <w:drawing>
                                <wp:inline distT="0" distB="0" distL="0" distR="0" wp14:anchorId="26D6BF07" wp14:editId="176B29C4">
                                  <wp:extent cx="3733800" cy="2987040"/>
                                  <wp:effectExtent l="0" t="0" r="0" b="0"/>
                                  <wp:docPr id="4937" name="Image 4" descr="Efficiency_e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exp.png"/>
                                          <pic:cNvPicPr/>
                                        </pic:nvPicPr>
                                        <pic:blipFill>
                                          <a:blip r:embed="rId195"/>
                                          <a:stretch>
                                            <a:fillRect/>
                                          </a:stretch>
                                        </pic:blipFill>
                                        <pic:spPr>
                                          <a:xfrm>
                                            <a:off x="0" y="0"/>
                                            <a:ext cx="3733807" cy="2987046"/>
                                          </a:xfrm>
                                          <a:prstGeom prst="rect">
                                            <a:avLst/>
                                          </a:prstGeom>
                                        </pic:spPr>
                                      </pic:pic>
                                    </a:graphicData>
                                  </a:graphic>
                                </wp:inline>
                              </w:drawing>
                            </w:r>
                          </w:p>
                          <w:p w14:paraId="0EC1221C" w14:textId="5D2DD3E5" w:rsidR="000F457A" w:rsidRPr="0084698C" w:rsidRDefault="000F457A" w:rsidP="0084698C">
                            <w:pPr>
                              <w:pStyle w:val="Caption"/>
                              <w:jc w:val="center"/>
                              <w:rPr>
                                <w:rFonts w:ascii="Times New Roman" w:hAnsi="Times New Roman" w:cs="Times New Roman"/>
                                <w:b w:val="0"/>
                                <w:color w:val="auto"/>
                                <w:sz w:val="22"/>
                              </w:rPr>
                            </w:pPr>
                            <w:bookmarkStart w:id="238" w:name="_Ref488778284"/>
                            <w:r w:rsidRPr="0084698C">
                              <w:rPr>
                                <w:rFonts w:ascii="Times New Roman" w:hAnsi="Times New Roman" w:cs="Times New Roman"/>
                                <w:b w:val="0"/>
                                <w:color w:val="auto"/>
                                <w:sz w:val="22"/>
                              </w:rPr>
                              <w:t xml:space="preserve">Figure </w:t>
                            </w:r>
                            <w:r w:rsidRPr="0084698C">
                              <w:rPr>
                                <w:rFonts w:ascii="Times New Roman" w:hAnsi="Times New Roman" w:cs="Times New Roman"/>
                                <w:b w:val="0"/>
                                <w:color w:val="auto"/>
                                <w:sz w:val="22"/>
                              </w:rPr>
                              <w:fldChar w:fldCharType="begin"/>
                            </w:r>
                            <w:r w:rsidRPr="0084698C">
                              <w:rPr>
                                <w:rFonts w:ascii="Times New Roman" w:hAnsi="Times New Roman" w:cs="Times New Roman"/>
                                <w:b w:val="0"/>
                                <w:color w:val="auto"/>
                                <w:sz w:val="22"/>
                              </w:rPr>
                              <w:instrText xml:space="preserve"> SEQ Figure \* ARABIC </w:instrText>
                            </w:r>
                            <w:r w:rsidRPr="0084698C">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53</w:t>
                            </w:r>
                            <w:r w:rsidRPr="0084698C">
                              <w:rPr>
                                <w:rFonts w:ascii="Times New Roman" w:hAnsi="Times New Roman" w:cs="Times New Roman"/>
                                <w:b w:val="0"/>
                                <w:color w:val="auto"/>
                                <w:sz w:val="22"/>
                              </w:rPr>
                              <w:fldChar w:fldCharType="end"/>
                            </w:r>
                            <w:bookmarkEnd w:id="238"/>
                            <w:r w:rsidRPr="0084698C">
                              <w:rPr>
                                <w:rFonts w:ascii="Times New Roman" w:hAnsi="Times New Roman" w:cs="Times New Roman"/>
                                <w:b w:val="0"/>
                                <w:color w:val="auto"/>
                                <w:sz w:val="22"/>
                              </w:rPr>
                              <w:t>: Experimental energy efficiency as function of the specific input energy for different gas mixtures of Ar and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1 eV/molecule ≈ 3.933 J/cm3 at 1 atm and 298 K.</w:t>
                            </w:r>
                          </w:p>
                        </w:txbxContent>
                      </wps:txbx>
                      <wps:bodyPr rot="0" vert="horz" wrap="square" lIns="0" tIns="0" rIns="0" bIns="0" anchor="t"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8058E9D" id="Text Box 94" o:spid="_x0000_s1350" type="#_x0000_t202" style="position:absolute;left:0;text-align:left;margin-left:-3.35pt;margin-top:0;width:451.7pt;height:283.3pt;z-index:251602944;visibility:visible;mso-wrap-style:square;mso-width-percent:1000;mso-height-percent:0;mso-wrap-distance-left:9pt;mso-wrap-distance-top:0;mso-wrap-distance-right:9pt;mso-wrap-distance-bottom:14.2pt;mso-position-horizontal:absolute;mso-position-horizontal-relative:margin;mso-position-vertical:top;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" o:allowoverlap="f" strokecolor="white [3212]">
                <v:textbox style="mso-fit-shape-to-text:t" inset="0,0,0,0">
                  <w:txbxContent>
                    <w:p w14:paraId="217887CD" w14:textId="77777777" w:rsidR="000F457A" w:rsidRDefault="000F457A" w:rsidP="0084698C">
                      <w:pPr>
                        <w:pStyle w:val="Caption"/>
                        <w:keepNext/>
                        <w:jc w:val="center"/>
                      </w:pPr>
                      <w:r>
                        <w:rPr>
                          <w:b w:val="0"/>
                          <w:bCs w:val="0"/>
                          <w:noProof/>
                          <w:lang w:eastAsia="en-GB"/>
                        </w:rPr>
                        <w:drawing>
                          <wp:inline distT="0" distB="0" distL="0" distR="0" wp14:anchorId="26D6BF07" wp14:editId="176B29C4">
                            <wp:extent cx="3733800" cy="2987040"/>
                            <wp:effectExtent l="0" t="0" r="0" b="0"/>
                            <wp:docPr id="4937" name="Image 4" descr="Efficiency_e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exp.png"/>
                                    <pic:cNvPicPr/>
                                  </pic:nvPicPr>
                                  <pic:blipFill>
                                    <a:blip r:embed="rId195"/>
                                    <a:stretch>
                                      <a:fillRect/>
                                    </a:stretch>
                                  </pic:blipFill>
                                  <pic:spPr>
                                    <a:xfrm>
                                      <a:off x="0" y="0"/>
                                      <a:ext cx="3733807" cy="2987046"/>
                                    </a:xfrm>
                                    <a:prstGeom prst="rect">
                                      <a:avLst/>
                                    </a:prstGeom>
                                  </pic:spPr>
                                </pic:pic>
                              </a:graphicData>
                            </a:graphic>
                          </wp:inline>
                        </w:drawing>
                      </w:r>
                    </w:p>
                    <w:p w14:paraId="0EC1221C" w14:textId="5D2DD3E5" w:rsidR="000F457A" w:rsidRPr="0084698C" w:rsidRDefault="000F457A" w:rsidP="0084698C">
                      <w:pPr>
                        <w:pStyle w:val="Caption"/>
                        <w:jc w:val="center"/>
                        <w:rPr>
                          <w:rFonts w:ascii="Times New Roman" w:hAnsi="Times New Roman" w:cs="Times New Roman"/>
                          <w:b w:val="0"/>
                          <w:color w:val="auto"/>
                          <w:sz w:val="22"/>
                        </w:rPr>
                      </w:pPr>
                      <w:bookmarkStart w:id="239" w:name="_Ref488778284"/>
                      <w:r w:rsidRPr="0084698C">
                        <w:rPr>
                          <w:rFonts w:ascii="Times New Roman" w:hAnsi="Times New Roman" w:cs="Times New Roman"/>
                          <w:b w:val="0"/>
                          <w:color w:val="auto"/>
                          <w:sz w:val="22"/>
                        </w:rPr>
                        <w:t xml:space="preserve">Figure </w:t>
                      </w:r>
                      <w:r w:rsidRPr="0084698C">
                        <w:rPr>
                          <w:rFonts w:ascii="Times New Roman" w:hAnsi="Times New Roman" w:cs="Times New Roman"/>
                          <w:b w:val="0"/>
                          <w:color w:val="auto"/>
                          <w:sz w:val="22"/>
                        </w:rPr>
                        <w:fldChar w:fldCharType="begin"/>
                      </w:r>
                      <w:r w:rsidRPr="0084698C">
                        <w:rPr>
                          <w:rFonts w:ascii="Times New Roman" w:hAnsi="Times New Roman" w:cs="Times New Roman"/>
                          <w:b w:val="0"/>
                          <w:color w:val="auto"/>
                          <w:sz w:val="22"/>
                        </w:rPr>
                        <w:instrText xml:space="preserve"> SEQ Figure \* ARABIC </w:instrText>
                      </w:r>
                      <w:r w:rsidRPr="0084698C">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53</w:t>
                      </w:r>
                      <w:r w:rsidRPr="0084698C">
                        <w:rPr>
                          <w:rFonts w:ascii="Times New Roman" w:hAnsi="Times New Roman" w:cs="Times New Roman"/>
                          <w:b w:val="0"/>
                          <w:color w:val="auto"/>
                          <w:sz w:val="22"/>
                        </w:rPr>
                        <w:fldChar w:fldCharType="end"/>
                      </w:r>
                      <w:bookmarkEnd w:id="239"/>
                      <w:r w:rsidRPr="0084698C">
                        <w:rPr>
                          <w:rFonts w:ascii="Times New Roman" w:hAnsi="Times New Roman" w:cs="Times New Roman"/>
                          <w:b w:val="0"/>
                          <w:color w:val="auto"/>
                          <w:sz w:val="22"/>
                        </w:rPr>
                        <w:t>: Experimental energy efficiency as function of the specific input energy for different gas mixtures of Ar and CO</w:t>
                      </w:r>
                      <w:r w:rsidRPr="0084698C">
                        <w:rPr>
                          <w:rFonts w:ascii="Times New Roman" w:hAnsi="Times New Roman" w:cs="Times New Roman"/>
                          <w:b w:val="0"/>
                          <w:color w:val="auto"/>
                          <w:sz w:val="22"/>
                          <w:vertAlign w:val="subscript"/>
                        </w:rPr>
                        <w:t>2</w:t>
                      </w:r>
                      <w:r w:rsidRPr="0084698C">
                        <w:rPr>
                          <w:rFonts w:ascii="Times New Roman" w:hAnsi="Times New Roman" w:cs="Times New Roman"/>
                          <w:b w:val="0"/>
                          <w:color w:val="auto"/>
                          <w:sz w:val="22"/>
                        </w:rPr>
                        <w:t>. 1 eV/molecule ≈ 3.933 J/cm3 at 1 atm and 298 K.</w:t>
                      </w:r>
                    </w:p>
                  </w:txbxContent>
                </v:textbox>
                <w10:wrap type="topAndBottom" anchorx="margin" anchory="margin"/>
              </v:shape>
            </w:pict>
          </mc:Fallback>
        </mc:AlternateContent>
      </w:r>
      <w:r w:rsidRPr="000F30B0">
        <w:rPr>
          <w:rFonts w:ascii="Times New Roman" w:hAnsi="Times New Roman"/>
        </w:rPr>
        <w:t>Aside from the conversion</w:t>
      </w:r>
      <w:r w:rsidR="00CE7BC5">
        <w:rPr>
          <w:rFonts w:ascii="Times New Roman" w:hAnsi="Times New Roman"/>
        </w:rPr>
        <w:t>,</w:t>
      </w:r>
      <w:r w:rsidRPr="000F30B0">
        <w:rPr>
          <w:rFonts w:ascii="Times New Roman" w:hAnsi="Times New Roman"/>
        </w:rPr>
        <w:t xml:space="preserve"> the energy efficiency of CO</w:t>
      </w:r>
      <w:r w:rsidRPr="000F30B0">
        <w:rPr>
          <w:rFonts w:ascii="Times New Roman" w:hAnsi="Times New Roman"/>
          <w:vertAlign w:val="subscript"/>
        </w:rPr>
        <w:t>2</w:t>
      </w:r>
      <w:r w:rsidRPr="000F30B0">
        <w:rPr>
          <w:rFonts w:ascii="Times New Roman" w:hAnsi="Times New Roman"/>
        </w:rPr>
        <w:t>/Ar mixtures was also investigated. The experimental results were chosen to be presented here although the results of the numerical model are necessary to explain the trends observed. The energy efficiency of the CO</w:t>
      </w:r>
      <w:r w:rsidRPr="000F30B0">
        <w:rPr>
          <w:rFonts w:ascii="Times New Roman" w:hAnsi="Times New Roman"/>
          <w:vertAlign w:val="subscript"/>
        </w:rPr>
        <w:t>2</w:t>
      </w:r>
      <w:r w:rsidRPr="000F30B0">
        <w:rPr>
          <w:rFonts w:ascii="Times New Roman" w:hAnsi="Times New Roman"/>
        </w:rPr>
        <w:t xml:space="preserve"> splitting process is presented in </w:t>
      </w:r>
      <w:r w:rsidR="00151858" w:rsidRPr="00151858">
        <w:rPr>
          <w:rFonts w:ascii="Times New Roman" w:hAnsi="Times New Roman"/>
        </w:rPr>
        <w:fldChar w:fldCharType="begin"/>
      </w:r>
      <w:r w:rsidR="00151858" w:rsidRPr="00151858">
        <w:rPr>
          <w:rFonts w:ascii="Times New Roman" w:hAnsi="Times New Roman"/>
        </w:rPr>
        <w:instrText xml:space="preserve"> REF _Ref488778284 \h  \* MERGEFORMAT </w:instrText>
      </w:r>
      <w:r w:rsidR="00151858" w:rsidRPr="00151858">
        <w:rPr>
          <w:rFonts w:ascii="Times New Roman" w:hAnsi="Times New Roman"/>
        </w:rPr>
      </w:r>
      <w:r w:rsidR="00151858" w:rsidRPr="00151858">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53</w:t>
      </w:r>
      <w:r w:rsidR="00151858" w:rsidRPr="00151858">
        <w:rPr>
          <w:rFonts w:ascii="Times New Roman" w:hAnsi="Times New Roman"/>
        </w:rPr>
        <w:fldChar w:fldCharType="end"/>
      </w:r>
      <w:r w:rsidR="00151858">
        <w:rPr>
          <w:rFonts w:ascii="Times New Roman" w:hAnsi="Times New Roman"/>
        </w:rPr>
        <w:t xml:space="preserve"> </w:t>
      </w:r>
      <w:r w:rsidRPr="000F30B0">
        <w:rPr>
          <w:rFonts w:ascii="Times New Roman" w:hAnsi="Times New Roman"/>
        </w:rPr>
        <w:t>against the SEI for different gas mixtures of CO</w:t>
      </w:r>
      <w:r w:rsidRPr="000F30B0">
        <w:rPr>
          <w:rFonts w:ascii="Times New Roman" w:hAnsi="Times New Roman"/>
          <w:vertAlign w:val="subscript"/>
        </w:rPr>
        <w:t>2</w:t>
      </w:r>
      <w:r w:rsidRPr="000F30B0">
        <w:rPr>
          <w:rFonts w:ascii="Times New Roman" w:hAnsi="Times New Roman"/>
        </w:rPr>
        <w:t xml:space="preserve">/Ar. As seen in the similar works, the energy efficiency </w:t>
      </w:r>
      <w:r w:rsidR="00CE7BC5">
        <w:rPr>
          <w:rFonts w:ascii="Times New Roman" w:hAnsi="Times New Roman"/>
        </w:rPr>
        <w:t>decreases</w:t>
      </w:r>
      <w:r w:rsidRPr="000F30B0">
        <w:rPr>
          <w:rFonts w:ascii="Times New Roman" w:hAnsi="Times New Roman"/>
        </w:rPr>
        <w:t xml:space="preserve"> as the SEI is raised or the residence time is increased (lower gas flow rates). </w:t>
      </w:r>
    </w:p>
    <w:p w14:paraId="3E351920" w14:textId="55F76292"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The energy efficiency, for all gas mixtures, decreases as the SEI is increased (decreasing flowrate) a trend that is mirrored from literature. However, unlike in the literature there is no clear trend between feed gas composition and efficiency. It can be seen in </w:t>
      </w:r>
      <w:r w:rsidR="00151858" w:rsidRPr="00151858">
        <w:rPr>
          <w:rFonts w:ascii="Times New Roman" w:hAnsi="Times New Roman"/>
        </w:rPr>
        <w:fldChar w:fldCharType="begin"/>
      </w:r>
      <w:r w:rsidR="00151858" w:rsidRPr="00151858">
        <w:rPr>
          <w:rFonts w:ascii="Times New Roman" w:hAnsi="Times New Roman"/>
        </w:rPr>
        <w:instrText xml:space="preserve"> REF _Ref488778284 \h  \* MERGEFORMAT </w:instrText>
      </w:r>
      <w:r w:rsidR="00151858" w:rsidRPr="00151858">
        <w:rPr>
          <w:rFonts w:ascii="Times New Roman" w:hAnsi="Times New Roman"/>
        </w:rPr>
      </w:r>
      <w:r w:rsidR="00151858" w:rsidRPr="00151858">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53</w:t>
      </w:r>
      <w:r w:rsidR="00151858" w:rsidRPr="00151858">
        <w:rPr>
          <w:rFonts w:ascii="Times New Roman" w:hAnsi="Times New Roman"/>
        </w:rPr>
        <w:fldChar w:fldCharType="end"/>
      </w:r>
      <w:r w:rsidRPr="000F30B0">
        <w:rPr>
          <w:rFonts w:ascii="Times New Roman" w:hAnsi="Times New Roman"/>
        </w:rPr>
        <w:t xml:space="preserve"> that the highest efficiency (&gt;70%) is achieved in a 50:50 CO</w:t>
      </w:r>
      <w:r w:rsidRPr="000F30B0">
        <w:rPr>
          <w:rFonts w:ascii="Times New Roman" w:hAnsi="Times New Roman"/>
          <w:vertAlign w:val="subscript"/>
        </w:rPr>
        <w:t>2</w:t>
      </w:r>
      <w:r w:rsidRPr="000F30B0">
        <w:rPr>
          <w:rFonts w:ascii="Times New Roman" w:hAnsi="Times New Roman"/>
        </w:rPr>
        <w:t xml:space="preserve">/Ar mixture. This can also be appreciated in </w:t>
      </w:r>
      <w:r w:rsidR="00151858" w:rsidRPr="00151858">
        <w:rPr>
          <w:rFonts w:ascii="Times New Roman" w:hAnsi="Times New Roman"/>
          <w:sz w:val="24"/>
        </w:rPr>
        <w:fldChar w:fldCharType="begin"/>
      </w:r>
      <w:r w:rsidR="00151858" w:rsidRPr="00151858">
        <w:rPr>
          <w:rFonts w:ascii="Times New Roman" w:hAnsi="Times New Roman"/>
          <w:sz w:val="24"/>
        </w:rPr>
        <w:instrText xml:space="preserve"> REF _Ref488778452 \h  \* MERGEFORMAT </w:instrText>
      </w:r>
      <w:r w:rsidR="00151858" w:rsidRPr="00151858">
        <w:rPr>
          <w:rFonts w:ascii="Times New Roman" w:hAnsi="Times New Roman"/>
          <w:sz w:val="24"/>
        </w:rPr>
      </w:r>
      <w:r w:rsidR="00151858" w:rsidRPr="00151858">
        <w:rPr>
          <w:rFonts w:ascii="Times New Roman" w:hAnsi="Times New Roman"/>
          <w:sz w:val="24"/>
        </w:rPr>
        <w:fldChar w:fldCharType="separate"/>
      </w:r>
      <w:r w:rsidR="009A47B1" w:rsidRPr="009A47B1">
        <w:rPr>
          <w:rFonts w:ascii="Times New Roman" w:hAnsi="Times New Roman" w:cs="Times New Roman"/>
          <w:szCs w:val="20"/>
        </w:rPr>
        <w:t xml:space="preserve">Figure </w:t>
      </w:r>
      <w:r w:rsidR="009A47B1" w:rsidRPr="009A47B1">
        <w:rPr>
          <w:rFonts w:ascii="Times New Roman" w:hAnsi="Times New Roman" w:cs="Times New Roman"/>
          <w:noProof/>
          <w:szCs w:val="20"/>
        </w:rPr>
        <w:t>54</w:t>
      </w:r>
      <w:r w:rsidR="00151858" w:rsidRPr="00151858">
        <w:rPr>
          <w:rFonts w:ascii="Times New Roman" w:hAnsi="Times New Roman"/>
          <w:sz w:val="24"/>
        </w:rPr>
        <w:fldChar w:fldCharType="end"/>
      </w:r>
      <w:r w:rsidR="00151858">
        <w:rPr>
          <w:rFonts w:ascii="Times New Roman" w:hAnsi="Times New Roman"/>
        </w:rPr>
        <w:t xml:space="preserve"> </w:t>
      </w:r>
      <w:r w:rsidRPr="000F30B0">
        <w:rPr>
          <w:rFonts w:ascii="Times New Roman" w:hAnsi="Times New Roman"/>
        </w:rPr>
        <w:t>At less than 0.1 eV/molecule it is clear that Ar addition above 50% is strongly beneficial in terms of energy efficiency, it is supposed that the behaviour of the discharge is altered upon large quantities of Ar being added or there is a change in the kinetic pathway of CO</w:t>
      </w:r>
      <w:r w:rsidRPr="000F30B0">
        <w:rPr>
          <w:rFonts w:ascii="Times New Roman" w:hAnsi="Times New Roman"/>
          <w:vertAlign w:val="subscript"/>
        </w:rPr>
        <w:t>2</w:t>
      </w:r>
      <w:r w:rsidRPr="000F30B0">
        <w:rPr>
          <w:rFonts w:ascii="Times New Roman" w:hAnsi="Times New Roman"/>
        </w:rPr>
        <w:t xml:space="preserve"> splitting which gives rise to higher efficiencies. For gas mixtures containing &lt;50% </w:t>
      </w:r>
      <w:r w:rsidR="009F6A7E">
        <w:rPr>
          <w:rFonts w:ascii="Times New Roman" w:hAnsi="Times New Roman"/>
        </w:rPr>
        <w:t>argon</w:t>
      </w:r>
      <w:r w:rsidRPr="000F30B0">
        <w:rPr>
          <w:rFonts w:ascii="Times New Roman" w:hAnsi="Times New Roman"/>
        </w:rPr>
        <w:t xml:space="preserve"> the energy efficiency remains amongst the highest reported in similar works reaching a maximum of 25% for pure CO</w:t>
      </w:r>
      <w:r w:rsidRPr="000F30B0">
        <w:rPr>
          <w:rFonts w:ascii="Times New Roman" w:hAnsi="Times New Roman"/>
          <w:vertAlign w:val="subscript"/>
        </w:rPr>
        <w:t>2</w:t>
      </w:r>
      <w:r w:rsidRPr="000F30B0">
        <w:rPr>
          <w:rFonts w:ascii="Times New Roman" w:hAnsi="Times New Roman"/>
        </w:rPr>
        <w:t xml:space="preserve"> at ~0.1 eV/molecule. The specific energy input used in this work is typically between one and two orders of magnitude lower than used in literature which was one of the motivating factors for using pulsed power. Even if the efficiency of conversion found in this work is lower than literature values in terms of absolute energy consumption this process is much lower than other technologies. </w:t>
      </w:r>
    </w:p>
    <w:p w14:paraId="1611A51D" w14:textId="1486FAC8"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w:lastRenderedPageBreak/>
        <mc:AlternateContent>
          <mc:Choice Requires="wps">
            <w:drawing>
              <wp:anchor distT="0" distB="180340" distL="114300" distR="114300" simplePos="0" relativeHeight="251608064" behindDoc="0" locked="0" layoutInCell="1" allowOverlap="0" wp14:anchorId="3FDBA5FA" wp14:editId="715B7E66">
                <wp:simplePos x="0" y="0"/>
                <wp:positionH relativeFrom="margin">
                  <wp:posOffset>114300</wp:posOffset>
                </wp:positionH>
                <wp:positionV relativeFrom="margin">
                  <wp:align>top</wp:align>
                </wp:positionV>
                <wp:extent cx="5736590" cy="4171950"/>
                <wp:effectExtent l="0" t="0" r="21590" b="19050"/>
                <wp:wrapTopAndBottom/>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6590" cy="4171950"/>
                        </a:xfrm>
                        <a:prstGeom prst="rect">
                          <a:avLst/>
                        </a:prstGeom>
                        <a:solidFill>
                          <a:srgbClr val="FFFFFF"/>
                        </a:solidFill>
                        <a:ln w="9525">
                          <a:solidFill>
                            <a:schemeClr val="bg1">
                              <a:lumMod val="100000"/>
                              <a:lumOff val="0"/>
                            </a:schemeClr>
                          </a:solidFill>
                          <a:miter lim="800000"/>
                          <a:headEnd/>
                          <a:tailEnd/>
                        </a:ln>
                      </wps:spPr>
                      <wps:txbx>
                        <w:txbxContent>
                          <w:p w14:paraId="7E5A7A13" w14:textId="77777777" w:rsidR="000F457A" w:rsidRDefault="000F457A" w:rsidP="00962B51">
                            <w:pPr>
                              <w:pStyle w:val="Caption"/>
                              <w:keepNext/>
                              <w:jc w:val="center"/>
                            </w:pPr>
                            <w:r>
                              <w:rPr>
                                <w:noProof/>
                                <w:lang w:eastAsia="en-GB"/>
                              </w:rPr>
                              <w:drawing>
                                <wp:inline distT="0" distB="0" distL="0" distR="0" wp14:anchorId="052DFCDA" wp14:editId="5049F6F5">
                                  <wp:extent cx="3994030" cy="3518934"/>
                                  <wp:effectExtent l="0" t="0" r="6985" b="5715"/>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gasperc.eps"/>
                                          <pic:cNvPicPr/>
                                        </pic:nvPicPr>
                                        <pic:blipFill>
                                          <a:blip r:embed="rId196">
                                            <a:extLst>
                                              <a:ext uri="{28A0092B-C50C-407E-A947-70E740481C1C}">
                                                <a14:useLocalDpi xmlns:a14="http://schemas.microsoft.com/office/drawing/2010/main" val="0"/>
                                              </a:ext>
                                            </a:extLst>
                                          </a:blip>
                                          <a:stretch>
                                            <a:fillRect/>
                                          </a:stretch>
                                        </pic:blipFill>
                                        <pic:spPr>
                                          <a:xfrm>
                                            <a:off x="0" y="0"/>
                                            <a:ext cx="3991600" cy="3516793"/>
                                          </a:xfrm>
                                          <a:prstGeom prst="rect">
                                            <a:avLst/>
                                          </a:prstGeom>
                                        </pic:spPr>
                                      </pic:pic>
                                    </a:graphicData>
                                  </a:graphic>
                                </wp:inline>
                              </w:drawing>
                            </w:r>
                          </w:p>
                          <w:p w14:paraId="700A1D77" w14:textId="6F0E9591" w:rsidR="000F457A" w:rsidRPr="00BF7D57" w:rsidRDefault="000F457A" w:rsidP="00962B51">
                            <w:pPr>
                              <w:pStyle w:val="Caption"/>
                              <w:jc w:val="center"/>
                              <w:rPr>
                                <w:rFonts w:ascii="Times New Roman" w:hAnsi="Times New Roman" w:cs="Times New Roman"/>
                                <w:b w:val="0"/>
                                <w:i/>
                                <w:color w:val="auto"/>
                                <w:sz w:val="22"/>
                                <w:szCs w:val="20"/>
                              </w:rPr>
                            </w:pPr>
                            <w:bookmarkStart w:id="240" w:name="_Ref488778452"/>
                            <w:bookmarkStart w:id="241" w:name="_Toc488690294"/>
                            <w:r w:rsidRPr="00151858">
                              <w:rPr>
                                <w:rFonts w:ascii="Times New Roman" w:hAnsi="Times New Roman" w:cs="Times New Roman"/>
                                <w:b w:val="0"/>
                                <w:color w:val="auto"/>
                                <w:sz w:val="22"/>
                                <w:szCs w:val="20"/>
                              </w:rPr>
                              <w:t xml:space="preserve">Figure </w:t>
                            </w:r>
                            <w:r w:rsidRPr="00151858">
                              <w:rPr>
                                <w:rFonts w:ascii="Times New Roman" w:hAnsi="Times New Roman" w:cs="Times New Roman"/>
                                <w:b w:val="0"/>
                                <w:color w:val="auto"/>
                                <w:sz w:val="22"/>
                                <w:szCs w:val="20"/>
                              </w:rPr>
                              <w:fldChar w:fldCharType="begin"/>
                            </w:r>
                            <w:r w:rsidRPr="00151858">
                              <w:rPr>
                                <w:rFonts w:ascii="Times New Roman" w:hAnsi="Times New Roman" w:cs="Times New Roman"/>
                                <w:b w:val="0"/>
                                <w:color w:val="auto"/>
                                <w:sz w:val="22"/>
                                <w:szCs w:val="20"/>
                              </w:rPr>
                              <w:instrText xml:space="preserve"> SEQ Figure \* ARABIC </w:instrText>
                            </w:r>
                            <w:r w:rsidRPr="00151858">
                              <w:rPr>
                                <w:rFonts w:ascii="Times New Roman" w:hAnsi="Times New Roman" w:cs="Times New Roman"/>
                                <w:b w:val="0"/>
                                <w:color w:val="auto"/>
                                <w:sz w:val="22"/>
                                <w:szCs w:val="20"/>
                              </w:rPr>
                              <w:fldChar w:fldCharType="separate"/>
                            </w:r>
                            <w:r>
                              <w:rPr>
                                <w:rFonts w:ascii="Times New Roman" w:hAnsi="Times New Roman" w:cs="Times New Roman"/>
                                <w:b w:val="0"/>
                                <w:noProof/>
                                <w:color w:val="auto"/>
                                <w:sz w:val="22"/>
                                <w:szCs w:val="20"/>
                              </w:rPr>
                              <w:t>54</w:t>
                            </w:r>
                            <w:r w:rsidRPr="00151858">
                              <w:rPr>
                                <w:rFonts w:ascii="Times New Roman" w:hAnsi="Times New Roman" w:cs="Times New Roman"/>
                                <w:b w:val="0"/>
                                <w:color w:val="auto"/>
                                <w:sz w:val="22"/>
                                <w:szCs w:val="20"/>
                              </w:rPr>
                              <w:fldChar w:fldCharType="end"/>
                            </w:r>
                            <w:bookmarkEnd w:id="240"/>
                            <w:r w:rsidRPr="00151858">
                              <w:rPr>
                                <w:rFonts w:ascii="Times New Roman" w:hAnsi="Times New Roman" w:cs="Times New Roman"/>
                                <w:b w:val="0"/>
                                <w:color w:val="auto"/>
                                <w:sz w:val="22"/>
                                <w:szCs w:val="20"/>
                              </w:rPr>
                              <w:t>: Experimental energy efficiency as a function of gas composition for different flow rates</w:t>
                            </w:r>
                            <w:bookmarkEnd w:id="241"/>
                            <w:r>
                              <w:rPr>
                                <w:rFonts w:ascii="Times New Roman" w:hAnsi="Times New Roman" w:cs="Times New Roman"/>
                                <w:b w:val="0"/>
                                <w:color w:val="auto"/>
                                <w:sz w:val="22"/>
                                <w:szCs w:val="20"/>
                              </w:rPr>
                              <w:t xml:space="preserve">. </w:t>
                            </w:r>
                            <w:r>
                              <w:rPr>
                                <w:rFonts w:ascii="Times New Roman" w:hAnsi="Times New Roman" w:cs="Times New Roman"/>
                                <w:b w:val="0"/>
                                <w:color w:val="auto"/>
                                <w:sz w:val="22"/>
                                <w:szCs w:val="20"/>
                              </w:rPr>
                              <w:br/>
                            </w:r>
                            <w:r>
                              <w:rPr>
                                <w:rFonts w:ascii="Times New Roman" w:hAnsi="Times New Roman" w:cs="Times New Roman"/>
                                <w:b w:val="0"/>
                                <w:i/>
                                <w:color w:val="auto"/>
                                <w:sz w:val="22"/>
                                <w:szCs w:val="20"/>
                              </w:rPr>
                              <w:t xml:space="preserve">f </w:t>
                            </w:r>
                            <w:r w:rsidRPr="00BF7D57">
                              <w:rPr>
                                <w:rFonts w:ascii="Times New Roman" w:hAnsi="Times New Roman" w:cs="Times New Roman"/>
                                <w:b w:val="0"/>
                                <w:color w:val="auto"/>
                                <w:sz w:val="22"/>
                                <w:szCs w:val="20"/>
                              </w:rPr>
                              <w:t>= 1717 Hz and V = 17 kV</w:t>
                            </w:r>
                          </w:p>
                          <w:p w14:paraId="4F195418" w14:textId="77777777" w:rsidR="000F457A" w:rsidRDefault="000F457A" w:rsidP="00962B51">
                            <w:pPr>
                              <w:pStyle w:val="Caption"/>
                              <w:jc w:val="center"/>
                            </w:pPr>
                          </w:p>
                          <w:p w14:paraId="19BBEBEC" w14:textId="77777777" w:rsidR="000F457A" w:rsidRPr="00F12EB1" w:rsidRDefault="000F457A" w:rsidP="00962B51">
                            <w:pPr>
                              <w:tabs>
                                <w:tab w:val="center" w:pos="4536"/>
                                <w:tab w:val="right" w:pos="9072"/>
                              </w:tabs>
                              <w:spacing w:line="240" w:lineRule="auto"/>
                              <w:jc w:val="both"/>
                              <w:rPr>
                                <w:rFonts w:ascii="Times New Roman" w:hAnsi="Times New Roman"/>
                              </w:rPr>
                            </w:pPr>
                            <w:r>
                              <w:rPr>
                                <w:rFonts w:ascii="Times New Roman" w:hAnsi="Times New Roman"/>
                              </w:rPr>
                              <w:t xml:space="preserve"> </w:t>
                            </w:r>
                          </w:p>
                        </w:txbxContent>
                      </wps:txbx>
                      <wps:bodyPr rot="0" vert="horz" wrap="square" lIns="0" tIns="0" rIns="0" bIns="0" anchor="t" anchorCtr="0" upright="1">
                        <a:noAutofit/>
                      </wps:bodyPr>
                    </wps:wsp>
                  </a:graphicData>
                </a:graphic>
                <wp14:sizeRelH relativeFrom="margin">
                  <wp14:pctWidth>100000</wp14:pctWidth>
                </wp14:sizeRelH>
                <wp14:sizeRelV relativeFrom="page">
                  <wp14:pctHeight>0</wp14:pctHeight>
                </wp14:sizeRelV>
              </wp:anchor>
            </w:drawing>
          </mc:Choice>
          <mc:Fallback>
            <w:pict>
              <v:shape w14:anchorId="3FDBA5FA" id="Text Box 95" o:spid="_x0000_s1351" type="#_x0000_t202" style="position:absolute;left:0;text-align:left;margin-left:9pt;margin-top:0;width:451.7pt;height:328.5pt;z-index:251608064;visibility:visible;mso-wrap-style:square;mso-width-percent:1000;mso-height-percent:0;mso-wrap-distance-left:9pt;mso-wrap-distance-top:0;mso-wrap-distance-right:9pt;mso-wrap-distance-bottom:14.2pt;mso-position-horizontal:absolute;mso-position-horizontal-relative:margin;mso-position-vertical:top;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" o:allowoverlap="f" strokecolor="white [3212]">
                <v:textbox inset="0,0,0,0">
                  <w:txbxContent>
                    <w:p w14:paraId="7E5A7A13" w14:textId="77777777" w:rsidR="000F457A" w:rsidRDefault="000F457A" w:rsidP="00962B51">
                      <w:pPr>
                        <w:pStyle w:val="Caption"/>
                        <w:keepNext/>
                        <w:jc w:val="center"/>
                      </w:pPr>
                      <w:r>
                        <w:rPr>
                          <w:noProof/>
                          <w:lang w:eastAsia="en-GB"/>
                        </w:rPr>
                        <w:drawing>
                          <wp:inline distT="0" distB="0" distL="0" distR="0" wp14:anchorId="052DFCDA" wp14:editId="5049F6F5">
                            <wp:extent cx="3994030" cy="3518934"/>
                            <wp:effectExtent l="0" t="0" r="6985" b="5715"/>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gasperc.eps"/>
                                    <pic:cNvPicPr/>
                                  </pic:nvPicPr>
                                  <pic:blipFill>
                                    <a:blip r:embed="rId196">
                                      <a:extLst>
                                        <a:ext uri="{28A0092B-C50C-407E-A947-70E740481C1C}">
                                          <a14:useLocalDpi xmlns:a14="http://schemas.microsoft.com/office/drawing/2010/main" val="0"/>
                                        </a:ext>
                                      </a:extLst>
                                    </a:blip>
                                    <a:stretch>
                                      <a:fillRect/>
                                    </a:stretch>
                                  </pic:blipFill>
                                  <pic:spPr>
                                    <a:xfrm>
                                      <a:off x="0" y="0"/>
                                      <a:ext cx="3991600" cy="3516793"/>
                                    </a:xfrm>
                                    <a:prstGeom prst="rect">
                                      <a:avLst/>
                                    </a:prstGeom>
                                  </pic:spPr>
                                </pic:pic>
                              </a:graphicData>
                            </a:graphic>
                          </wp:inline>
                        </w:drawing>
                      </w:r>
                    </w:p>
                    <w:p w14:paraId="700A1D77" w14:textId="6F0E9591" w:rsidR="000F457A" w:rsidRPr="00BF7D57" w:rsidRDefault="000F457A" w:rsidP="00962B51">
                      <w:pPr>
                        <w:pStyle w:val="Caption"/>
                        <w:jc w:val="center"/>
                        <w:rPr>
                          <w:rFonts w:ascii="Times New Roman" w:hAnsi="Times New Roman" w:cs="Times New Roman"/>
                          <w:b w:val="0"/>
                          <w:i/>
                          <w:color w:val="auto"/>
                          <w:sz w:val="22"/>
                          <w:szCs w:val="20"/>
                        </w:rPr>
                      </w:pPr>
                      <w:bookmarkStart w:id="242" w:name="_Ref488778452"/>
                      <w:bookmarkStart w:id="243" w:name="_Toc488690294"/>
                      <w:r w:rsidRPr="00151858">
                        <w:rPr>
                          <w:rFonts w:ascii="Times New Roman" w:hAnsi="Times New Roman" w:cs="Times New Roman"/>
                          <w:b w:val="0"/>
                          <w:color w:val="auto"/>
                          <w:sz w:val="22"/>
                          <w:szCs w:val="20"/>
                        </w:rPr>
                        <w:t xml:space="preserve">Figure </w:t>
                      </w:r>
                      <w:r w:rsidRPr="00151858">
                        <w:rPr>
                          <w:rFonts w:ascii="Times New Roman" w:hAnsi="Times New Roman" w:cs="Times New Roman"/>
                          <w:b w:val="0"/>
                          <w:color w:val="auto"/>
                          <w:sz w:val="22"/>
                          <w:szCs w:val="20"/>
                        </w:rPr>
                        <w:fldChar w:fldCharType="begin"/>
                      </w:r>
                      <w:r w:rsidRPr="00151858">
                        <w:rPr>
                          <w:rFonts w:ascii="Times New Roman" w:hAnsi="Times New Roman" w:cs="Times New Roman"/>
                          <w:b w:val="0"/>
                          <w:color w:val="auto"/>
                          <w:sz w:val="22"/>
                          <w:szCs w:val="20"/>
                        </w:rPr>
                        <w:instrText xml:space="preserve"> SEQ Figure \* ARABIC </w:instrText>
                      </w:r>
                      <w:r w:rsidRPr="00151858">
                        <w:rPr>
                          <w:rFonts w:ascii="Times New Roman" w:hAnsi="Times New Roman" w:cs="Times New Roman"/>
                          <w:b w:val="0"/>
                          <w:color w:val="auto"/>
                          <w:sz w:val="22"/>
                          <w:szCs w:val="20"/>
                        </w:rPr>
                        <w:fldChar w:fldCharType="separate"/>
                      </w:r>
                      <w:r>
                        <w:rPr>
                          <w:rFonts w:ascii="Times New Roman" w:hAnsi="Times New Roman" w:cs="Times New Roman"/>
                          <w:b w:val="0"/>
                          <w:noProof/>
                          <w:color w:val="auto"/>
                          <w:sz w:val="22"/>
                          <w:szCs w:val="20"/>
                        </w:rPr>
                        <w:t>54</w:t>
                      </w:r>
                      <w:r w:rsidRPr="00151858">
                        <w:rPr>
                          <w:rFonts w:ascii="Times New Roman" w:hAnsi="Times New Roman" w:cs="Times New Roman"/>
                          <w:b w:val="0"/>
                          <w:color w:val="auto"/>
                          <w:sz w:val="22"/>
                          <w:szCs w:val="20"/>
                        </w:rPr>
                        <w:fldChar w:fldCharType="end"/>
                      </w:r>
                      <w:bookmarkEnd w:id="242"/>
                      <w:r w:rsidRPr="00151858">
                        <w:rPr>
                          <w:rFonts w:ascii="Times New Roman" w:hAnsi="Times New Roman" w:cs="Times New Roman"/>
                          <w:b w:val="0"/>
                          <w:color w:val="auto"/>
                          <w:sz w:val="22"/>
                          <w:szCs w:val="20"/>
                        </w:rPr>
                        <w:t>: Experimental energy efficiency as a function of gas composition for different flow rates</w:t>
                      </w:r>
                      <w:bookmarkEnd w:id="243"/>
                      <w:r>
                        <w:rPr>
                          <w:rFonts w:ascii="Times New Roman" w:hAnsi="Times New Roman" w:cs="Times New Roman"/>
                          <w:b w:val="0"/>
                          <w:color w:val="auto"/>
                          <w:sz w:val="22"/>
                          <w:szCs w:val="20"/>
                        </w:rPr>
                        <w:t xml:space="preserve">. </w:t>
                      </w:r>
                      <w:r>
                        <w:rPr>
                          <w:rFonts w:ascii="Times New Roman" w:hAnsi="Times New Roman" w:cs="Times New Roman"/>
                          <w:b w:val="0"/>
                          <w:color w:val="auto"/>
                          <w:sz w:val="22"/>
                          <w:szCs w:val="20"/>
                        </w:rPr>
                        <w:br/>
                      </w:r>
                      <w:r>
                        <w:rPr>
                          <w:rFonts w:ascii="Times New Roman" w:hAnsi="Times New Roman" w:cs="Times New Roman"/>
                          <w:b w:val="0"/>
                          <w:i/>
                          <w:color w:val="auto"/>
                          <w:sz w:val="22"/>
                          <w:szCs w:val="20"/>
                        </w:rPr>
                        <w:t xml:space="preserve">f </w:t>
                      </w:r>
                      <w:r w:rsidRPr="00BF7D57">
                        <w:rPr>
                          <w:rFonts w:ascii="Times New Roman" w:hAnsi="Times New Roman" w:cs="Times New Roman"/>
                          <w:b w:val="0"/>
                          <w:color w:val="auto"/>
                          <w:sz w:val="22"/>
                          <w:szCs w:val="20"/>
                        </w:rPr>
                        <w:t>= 1717 Hz and V = 17 kV</w:t>
                      </w:r>
                    </w:p>
                    <w:p w14:paraId="4F195418" w14:textId="77777777" w:rsidR="000F457A" w:rsidRDefault="000F457A" w:rsidP="00962B51">
                      <w:pPr>
                        <w:pStyle w:val="Caption"/>
                        <w:jc w:val="center"/>
                      </w:pPr>
                    </w:p>
                    <w:p w14:paraId="19BBEBEC" w14:textId="77777777" w:rsidR="000F457A" w:rsidRPr="00F12EB1" w:rsidRDefault="000F457A" w:rsidP="00962B51">
                      <w:pPr>
                        <w:tabs>
                          <w:tab w:val="center" w:pos="4536"/>
                          <w:tab w:val="right" w:pos="9072"/>
                        </w:tabs>
                        <w:spacing w:line="240" w:lineRule="auto"/>
                        <w:jc w:val="both"/>
                        <w:rPr>
                          <w:rFonts w:ascii="Times New Roman" w:hAnsi="Times New Roman"/>
                        </w:rPr>
                      </w:pPr>
                      <w:r>
                        <w:rPr>
                          <w:rFonts w:ascii="Times New Roman" w:hAnsi="Times New Roman"/>
                        </w:rPr>
                        <w:t xml:space="preserve"> </w:t>
                      </w:r>
                    </w:p>
                  </w:txbxContent>
                </v:textbox>
                <w10:wrap type="topAndBottom" anchorx="margin" anchory="margin"/>
              </v:shape>
            </w:pict>
          </mc:Fallback>
        </mc:AlternateContent>
      </w:r>
      <w:r w:rsidRPr="000F30B0">
        <w:rPr>
          <w:rFonts w:ascii="Times New Roman" w:hAnsi="Times New Roman"/>
        </w:rPr>
        <w:t>Through numerical calculations the high efficiency achieved for CO</w:t>
      </w:r>
      <w:r w:rsidRPr="000F30B0">
        <w:rPr>
          <w:rFonts w:ascii="Times New Roman" w:hAnsi="Times New Roman"/>
          <w:vertAlign w:val="subscript"/>
        </w:rPr>
        <w:t>2</w:t>
      </w:r>
      <w:r w:rsidRPr="000F30B0">
        <w:rPr>
          <w:rFonts w:ascii="Times New Roman" w:hAnsi="Times New Roman"/>
        </w:rPr>
        <w:t xml:space="preserve"> splitting in a pulsed corona discharge and the effects of </w:t>
      </w:r>
      <w:r w:rsidR="009F6A7E">
        <w:rPr>
          <w:rFonts w:ascii="Times New Roman" w:hAnsi="Times New Roman"/>
        </w:rPr>
        <w:t>argon</w:t>
      </w:r>
      <w:r w:rsidRPr="000F30B0">
        <w:rPr>
          <w:rFonts w:ascii="Times New Roman" w:hAnsi="Times New Roman"/>
        </w:rPr>
        <w:t xml:space="preserve"> addition was attributed to two main factors. The first, is that only a small fraction of the input energy goes towards excitation and ionization of </w:t>
      </w:r>
      <w:r w:rsidR="009F6A7E">
        <w:rPr>
          <w:rFonts w:ascii="Times New Roman" w:hAnsi="Times New Roman"/>
        </w:rPr>
        <w:t>argon</w:t>
      </w:r>
      <w:r w:rsidRPr="000F30B0">
        <w:rPr>
          <w:rFonts w:ascii="Times New Roman" w:hAnsi="Times New Roman"/>
        </w:rPr>
        <w:t xml:space="preserve">. Secondly, the introduction of </w:t>
      </w:r>
      <w:r w:rsidR="009F6A7E">
        <w:rPr>
          <w:rFonts w:ascii="Times New Roman" w:hAnsi="Times New Roman"/>
        </w:rPr>
        <w:t>argon</w:t>
      </w:r>
      <w:r w:rsidRPr="000F30B0">
        <w:rPr>
          <w:rFonts w:ascii="Times New Roman" w:hAnsi="Times New Roman"/>
        </w:rPr>
        <w:t xml:space="preserve"> reduces the breakdown voltage of the gas mixture allowing electrons to be produced at lower energy input, which in turn increases the electron density. </w:t>
      </w:r>
    </w:p>
    <w:p w14:paraId="3DF8093A" w14:textId="77777777" w:rsidR="00962B51" w:rsidRPr="000F30B0" w:rsidRDefault="00962B51" w:rsidP="00962B51">
      <w:pPr>
        <w:tabs>
          <w:tab w:val="center" w:pos="4536"/>
          <w:tab w:val="right" w:pos="9072"/>
        </w:tabs>
        <w:spacing w:line="240" w:lineRule="auto"/>
        <w:jc w:val="both"/>
        <w:rPr>
          <w:rFonts w:ascii="Times New Roman" w:hAnsi="Times New Roman"/>
        </w:rPr>
      </w:pPr>
    </w:p>
    <w:p w14:paraId="6F86B8AE" w14:textId="786810EA" w:rsidR="00962B51" w:rsidRPr="000F30B0" w:rsidRDefault="00151858" w:rsidP="00962B51">
      <w:pPr>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w:lastRenderedPageBreak/>
        <mc:AlternateContent>
          <mc:Choice Requires="wps">
            <w:drawing>
              <wp:anchor distT="0" distB="107950" distL="114300" distR="114300" simplePos="0" relativeHeight="251601920" behindDoc="0" locked="0" layoutInCell="1" allowOverlap="0" wp14:anchorId="526FB53F" wp14:editId="5E0D11F4">
                <wp:simplePos x="0" y="0"/>
                <wp:positionH relativeFrom="margin">
                  <wp:posOffset>-32385</wp:posOffset>
                </wp:positionH>
                <wp:positionV relativeFrom="margin">
                  <wp:align>top</wp:align>
                </wp:positionV>
                <wp:extent cx="5735955" cy="3259455"/>
                <wp:effectExtent l="0" t="0" r="21590" b="17145"/>
                <wp:wrapTopAndBottom/>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955" cy="3259455"/>
                        </a:xfrm>
                        <a:prstGeom prst="rect">
                          <a:avLst/>
                        </a:prstGeom>
                        <a:solidFill>
                          <a:srgbClr val="FFFFFF"/>
                        </a:solidFill>
                        <a:ln w="9525">
                          <a:solidFill>
                            <a:schemeClr val="bg1">
                              <a:lumMod val="100000"/>
                              <a:lumOff val="0"/>
                            </a:schemeClr>
                          </a:solidFill>
                          <a:miter lim="800000"/>
                          <a:headEnd/>
                          <a:tailEnd/>
                        </a:ln>
                      </wps:spPr>
                      <wps:txbx>
                        <w:txbxContent>
                          <w:p w14:paraId="00161DE4" w14:textId="77777777" w:rsidR="000F457A" w:rsidRDefault="000F457A" w:rsidP="00151858">
                            <w:pPr>
                              <w:pStyle w:val="Caption"/>
                              <w:keepNext/>
                              <w:tabs>
                                <w:tab w:val="right" w:pos="9072"/>
                              </w:tabs>
                              <w:jc w:val="center"/>
                            </w:pPr>
                            <w:r w:rsidRPr="00DF3D77">
                              <w:rPr>
                                <w:noProof/>
                                <w:lang w:eastAsia="en-GB"/>
                              </w:rPr>
                              <w:drawing>
                                <wp:inline distT="0" distB="0" distL="0" distR="0" wp14:anchorId="3F9C9237" wp14:editId="74A211A2">
                                  <wp:extent cx="2828925" cy="2393706"/>
                                  <wp:effectExtent l="0" t="0" r="0" b="0"/>
                                  <wp:docPr id="4940" name="Picture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1a.eps"/>
                                          <pic:cNvPicPr/>
                                        </pic:nvPicPr>
                                        <pic:blipFill>
                                          <a:blip r:embed="rId197">
                                            <a:extLst>
                                              <a:ext uri="{28A0092B-C50C-407E-A947-70E740481C1C}">
                                                <a14:useLocalDpi xmlns:a14="http://schemas.microsoft.com/office/drawing/2010/main" val="0"/>
                                              </a:ext>
                                            </a:extLst>
                                          </a:blip>
                                          <a:stretch>
                                            <a:fillRect/>
                                          </a:stretch>
                                        </pic:blipFill>
                                        <pic:spPr>
                                          <a:xfrm>
                                            <a:off x="0" y="0"/>
                                            <a:ext cx="2842011" cy="2404779"/>
                                          </a:xfrm>
                                          <a:prstGeom prst="rect">
                                            <a:avLst/>
                                          </a:prstGeom>
                                        </pic:spPr>
                                      </pic:pic>
                                    </a:graphicData>
                                  </a:graphic>
                                </wp:inline>
                              </w:drawing>
                            </w:r>
                            <w:r>
                              <w:tab/>
                            </w:r>
                            <w:r>
                              <w:rPr>
                                <w:b w:val="0"/>
                                <w:bCs w:val="0"/>
                                <w:noProof/>
                                <w:lang w:eastAsia="en-GB"/>
                              </w:rPr>
                              <w:drawing>
                                <wp:inline distT="0" distB="0" distL="0" distR="0" wp14:anchorId="088B62E6" wp14:editId="665DCC85">
                                  <wp:extent cx="2808000" cy="2472531"/>
                                  <wp:effectExtent l="19050" t="0" r="0" b="0"/>
                                  <wp:docPr id="494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8"/>
                                          <a:srcRect/>
                                          <a:stretch>
                                            <a:fillRect/>
                                          </a:stretch>
                                        </pic:blipFill>
                                        <pic:spPr bwMode="auto">
                                          <a:xfrm>
                                            <a:off x="0" y="0"/>
                                            <a:ext cx="2808000" cy="2472531"/>
                                          </a:xfrm>
                                          <a:prstGeom prst="rect">
                                            <a:avLst/>
                                          </a:prstGeom>
                                          <a:noFill/>
                                          <a:ln w="9525">
                                            <a:noFill/>
                                            <a:miter lim="800000"/>
                                            <a:headEnd/>
                                            <a:tailEnd/>
                                          </a:ln>
                                        </pic:spPr>
                                      </pic:pic>
                                    </a:graphicData>
                                  </a:graphic>
                                </wp:inline>
                              </w:drawing>
                            </w:r>
                          </w:p>
                          <w:p w14:paraId="3A7BE4F0" w14:textId="081FA716" w:rsidR="000F457A" w:rsidRPr="00151858" w:rsidRDefault="000F457A" w:rsidP="00151858">
                            <w:pPr>
                              <w:pStyle w:val="Caption"/>
                              <w:jc w:val="center"/>
                              <w:rPr>
                                <w:rFonts w:ascii="Times New Roman" w:hAnsi="Times New Roman" w:cs="Times New Roman"/>
                                <w:b w:val="0"/>
                                <w:color w:val="auto"/>
                                <w:sz w:val="22"/>
                              </w:rPr>
                            </w:pPr>
                            <w:bookmarkStart w:id="244" w:name="_Ref488779066"/>
                            <w:r w:rsidRPr="00151858">
                              <w:rPr>
                                <w:rFonts w:ascii="Times New Roman" w:hAnsi="Times New Roman" w:cs="Times New Roman"/>
                                <w:b w:val="0"/>
                                <w:color w:val="auto"/>
                                <w:sz w:val="22"/>
                              </w:rPr>
                              <w:t xml:space="preserve">Figure </w:t>
                            </w:r>
                            <w:r w:rsidRPr="00151858">
                              <w:rPr>
                                <w:rFonts w:ascii="Times New Roman" w:hAnsi="Times New Roman" w:cs="Times New Roman"/>
                                <w:b w:val="0"/>
                                <w:color w:val="auto"/>
                                <w:sz w:val="22"/>
                              </w:rPr>
                              <w:fldChar w:fldCharType="begin"/>
                            </w:r>
                            <w:r w:rsidRPr="00151858">
                              <w:rPr>
                                <w:rFonts w:ascii="Times New Roman" w:hAnsi="Times New Roman" w:cs="Times New Roman"/>
                                <w:b w:val="0"/>
                                <w:color w:val="auto"/>
                                <w:sz w:val="22"/>
                              </w:rPr>
                              <w:instrText xml:space="preserve"> SEQ Figure \* ARABIC </w:instrText>
                            </w:r>
                            <w:r w:rsidRPr="0015185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55</w:t>
                            </w:r>
                            <w:r w:rsidRPr="00151858">
                              <w:rPr>
                                <w:rFonts w:ascii="Times New Roman" w:hAnsi="Times New Roman" w:cs="Times New Roman"/>
                                <w:b w:val="0"/>
                                <w:color w:val="auto"/>
                                <w:sz w:val="22"/>
                              </w:rPr>
                              <w:fldChar w:fldCharType="end"/>
                            </w:r>
                            <w:bookmarkEnd w:id="244"/>
                            <w:r w:rsidRPr="00151858">
                              <w:rPr>
                                <w:rFonts w:ascii="Times New Roman" w:hAnsi="Times New Roman" w:cs="Times New Roman"/>
                                <w:b w:val="0"/>
                                <w:color w:val="auto"/>
                                <w:sz w:val="22"/>
                              </w:rPr>
                              <w:t>: Spatial distribution of (a) electron energy and electric field (inset) and (b) electron density at different times during one pulse in a mixture of 75% CO</w:t>
                            </w:r>
                            <w:r w:rsidRPr="00151858">
                              <w:rPr>
                                <w:rFonts w:ascii="Times New Roman" w:hAnsi="Times New Roman" w:cs="Times New Roman"/>
                                <w:b w:val="0"/>
                                <w:color w:val="auto"/>
                                <w:sz w:val="22"/>
                                <w:vertAlign w:val="subscript"/>
                              </w:rPr>
                              <w:t>2</w:t>
                            </w:r>
                            <w:r>
                              <w:rPr>
                                <w:rFonts w:ascii="Times New Roman" w:hAnsi="Times New Roman" w:cs="Times New Roman"/>
                                <w:b w:val="0"/>
                                <w:color w:val="auto"/>
                                <w:sz w:val="22"/>
                              </w:rPr>
                              <w:t xml:space="preserve"> </w:t>
                            </w:r>
                            <w:r w:rsidRPr="00151858">
                              <w:rPr>
                                <w:rFonts w:ascii="Times New Roman" w:hAnsi="Times New Roman" w:cs="Times New Roman"/>
                                <w:b w:val="0"/>
                                <w:color w:val="auto"/>
                                <w:sz w:val="22"/>
                              </w:rPr>
                              <w:t>and 25% Ar, calculated from the 1D model.</w:t>
                            </w:r>
                          </w:p>
                        </w:txbxContent>
                      </wps:txbx>
                      <wps:bodyPr rot="0" vert="horz" wrap="square" lIns="0" tIns="0" rIns="0" bIns="180000" anchor="t" anchorCtr="0" upright="1">
                        <a:noAutofit/>
                      </wps:bodyPr>
                    </wps:wsp>
                  </a:graphicData>
                </a:graphic>
                <wp14:sizeRelH relativeFrom="margin">
                  <wp14:pctWidth>100000</wp14:pctWidth>
                </wp14:sizeRelH>
                <wp14:sizeRelV relativeFrom="page">
                  <wp14:pctHeight>0</wp14:pctHeight>
                </wp14:sizeRelV>
              </wp:anchor>
            </w:drawing>
          </mc:Choice>
          <mc:Fallback>
            <w:pict>
              <v:shape w14:anchorId="526FB53F" id="Text Box 1026" o:spid="_x0000_s1352" type="#_x0000_t202" style="position:absolute;left:0;text-align:left;margin-left:-2.55pt;margin-top:0;width:451.65pt;height:256.65pt;z-index:251601920;visibility:visible;mso-wrap-style:square;mso-width-percent:1000;mso-height-percent:0;mso-wrap-distance-left:9pt;mso-wrap-distance-top:0;mso-wrap-distance-right:9pt;mso-wrap-distance-bottom:8.5pt;mso-position-horizontal:absolute;mso-position-horizontal-relative:margin;mso-position-vertical:top;mso-position-vertical-relative:margin;mso-width-percent:10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" o:allowoverlap="f" strokecolor="white [3212]">
                <v:textbox inset="0,0,0,5mm">
                  <w:txbxContent>
                    <w:p w14:paraId="00161DE4" w14:textId="77777777" w:rsidR="000F457A" w:rsidRDefault="000F457A" w:rsidP="00151858">
                      <w:pPr>
                        <w:pStyle w:val="Caption"/>
                        <w:keepNext/>
                        <w:tabs>
                          <w:tab w:val="right" w:pos="9072"/>
                        </w:tabs>
                        <w:jc w:val="center"/>
                      </w:pPr>
                      <w:r w:rsidRPr="00DF3D77">
                        <w:rPr>
                          <w:noProof/>
                          <w:lang w:eastAsia="en-GB"/>
                        </w:rPr>
                        <w:drawing>
                          <wp:inline distT="0" distB="0" distL="0" distR="0" wp14:anchorId="3F9C9237" wp14:editId="74A211A2">
                            <wp:extent cx="2828925" cy="2393706"/>
                            <wp:effectExtent l="0" t="0" r="0" b="0"/>
                            <wp:docPr id="4940" name="Picture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1a.eps"/>
                                    <pic:cNvPicPr/>
                                  </pic:nvPicPr>
                                  <pic:blipFill>
                                    <a:blip r:embed="rId197">
                                      <a:extLst>
                                        <a:ext uri="{28A0092B-C50C-407E-A947-70E740481C1C}">
                                          <a14:useLocalDpi xmlns:a14="http://schemas.microsoft.com/office/drawing/2010/main" val="0"/>
                                        </a:ext>
                                      </a:extLst>
                                    </a:blip>
                                    <a:stretch>
                                      <a:fillRect/>
                                    </a:stretch>
                                  </pic:blipFill>
                                  <pic:spPr>
                                    <a:xfrm>
                                      <a:off x="0" y="0"/>
                                      <a:ext cx="2842011" cy="2404779"/>
                                    </a:xfrm>
                                    <a:prstGeom prst="rect">
                                      <a:avLst/>
                                    </a:prstGeom>
                                  </pic:spPr>
                                </pic:pic>
                              </a:graphicData>
                            </a:graphic>
                          </wp:inline>
                        </w:drawing>
                      </w:r>
                      <w:r>
                        <w:tab/>
                      </w:r>
                      <w:r>
                        <w:rPr>
                          <w:b w:val="0"/>
                          <w:bCs w:val="0"/>
                          <w:noProof/>
                          <w:lang w:eastAsia="en-GB"/>
                        </w:rPr>
                        <w:drawing>
                          <wp:inline distT="0" distB="0" distL="0" distR="0" wp14:anchorId="088B62E6" wp14:editId="665DCC85">
                            <wp:extent cx="2808000" cy="2472531"/>
                            <wp:effectExtent l="19050" t="0" r="0" b="0"/>
                            <wp:docPr id="494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8"/>
                                    <a:srcRect/>
                                    <a:stretch>
                                      <a:fillRect/>
                                    </a:stretch>
                                  </pic:blipFill>
                                  <pic:spPr bwMode="auto">
                                    <a:xfrm>
                                      <a:off x="0" y="0"/>
                                      <a:ext cx="2808000" cy="2472531"/>
                                    </a:xfrm>
                                    <a:prstGeom prst="rect">
                                      <a:avLst/>
                                    </a:prstGeom>
                                    <a:noFill/>
                                    <a:ln w="9525">
                                      <a:noFill/>
                                      <a:miter lim="800000"/>
                                      <a:headEnd/>
                                      <a:tailEnd/>
                                    </a:ln>
                                  </pic:spPr>
                                </pic:pic>
                              </a:graphicData>
                            </a:graphic>
                          </wp:inline>
                        </w:drawing>
                      </w:r>
                    </w:p>
                    <w:p w14:paraId="3A7BE4F0" w14:textId="081FA716" w:rsidR="000F457A" w:rsidRPr="00151858" w:rsidRDefault="000F457A" w:rsidP="00151858">
                      <w:pPr>
                        <w:pStyle w:val="Caption"/>
                        <w:jc w:val="center"/>
                        <w:rPr>
                          <w:rFonts w:ascii="Times New Roman" w:hAnsi="Times New Roman" w:cs="Times New Roman"/>
                          <w:b w:val="0"/>
                          <w:color w:val="auto"/>
                          <w:sz w:val="22"/>
                        </w:rPr>
                      </w:pPr>
                      <w:bookmarkStart w:id="245" w:name="_Ref488779066"/>
                      <w:r w:rsidRPr="00151858">
                        <w:rPr>
                          <w:rFonts w:ascii="Times New Roman" w:hAnsi="Times New Roman" w:cs="Times New Roman"/>
                          <w:b w:val="0"/>
                          <w:color w:val="auto"/>
                          <w:sz w:val="22"/>
                        </w:rPr>
                        <w:t xml:space="preserve">Figure </w:t>
                      </w:r>
                      <w:r w:rsidRPr="00151858">
                        <w:rPr>
                          <w:rFonts w:ascii="Times New Roman" w:hAnsi="Times New Roman" w:cs="Times New Roman"/>
                          <w:b w:val="0"/>
                          <w:color w:val="auto"/>
                          <w:sz w:val="22"/>
                        </w:rPr>
                        <w:fldChar w:fldCharType="begin"/>
                      </w:r>
                      <w:r w:rsidRPr="00151858">
                        <w:rPr>
                          <w:rFonts w:ascii="Times New Roman" w:hAnsi="Times New Roman" w:cs="Times New Roman"/>
                          <w:b w:val="0"/>
                          <w:color w:val="auto"/>
                          <w:sz w:val="22"/>
                        </w:rPr>
                        <w:instrText xml:space="preserve"> SEQ Figure \* ARABIC </w:instrText>
                      </w:r>
                      <w:r w:rsidRPr="0015185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55</w:t>
                      </w:r>
                      <w:r w:rsidRPr="00151858">
                        <w:rPr>
                          <w:rFonts w:ascii="Times New Roman" w:hAnsi="Times New Roman" w:cs="Times New Roman"/>
                          <w:b w:val="0"/>
                          <w:color w:val="auto"/>
                          <w:sz w:val="22"/>
                        </w:rPr>
                        <w:fldChar w:fldCharType="end"/>
                      </w:r>
                      <w:bookmarkEnd w:id="245"/>
                      <w:r w:rsidRPr="00151858">
                        <w:rPr>
                          <w:rFonts w:ascii="Times New Roman" w:hAnsi="Times New Roman" w:cs="Times New Roman"/>
                          <w:b w:val="0"/>
                          <w:color w:val="auto"/>
                          <w:sz w:val="22"/>
                        </w:rPr>
                        <w:t>: Spatial distribution of (a) electron energy and electric field (inset) and (b) electron density at different times during one pulse in a mixture of 75% CO</w:t>
                      </w:r>
                      <w:r w:rsidRPr="00151858">
                        <w:rPr>
                          <w:rFonts w:ascii="Times New Roman" w:hAnsi="Times New Roman" w:cs="Times New Roman"/>
                          <w:b w:val="0"/>
                          <w:color w:val="auto"/>
                          <w:sz w:val="22"/>
                          <w:vertAlign w:val="subscript"/>
                        </w:rPr>
                        <w:t>2</w:t>
                      </w:r>
                      <w:r>
                        <w:rPr>
                          <w:rFonts w:ascii="Times New Roman" w:hAnsi="Times New Roman" w:cs="Times New Roman"/>
                          <w:b w:val="0"/>
                          <w:color w:val="auto"/>
                          <w:sz w:val="22"/>
                        </w:rPr>
                        <w:t xml:space="preserve"> </w:t>
                      </w:r>
                      <w:r w:rsidRPr="00151858">
                        <w:rPr>
                          <w:rFonts w:ascii="Times New Roman" w:hAnsi="Times New Roman" w:cs="Times New Roman"/>
                          <w:b w:val="0"/>
                          <w:color w:val="auto"/>
                          <w:sz w:val="22"/>
                        </w:rPr>
                        <w:t>and 25% Ar, calculated from the 1D model.</w:t>
                      </w:r>
                    </w:p>
                  </w:txbxContent>
                </v:textbox>
                <w10:wrap type="topAndBottom" anchorx="margin" anchory="margin"/>
              </v:shape>
            </w:pict>
          </mc:Fallback>
        </mc:AlternateContent>
      </w:r>
      <w:r w:rsidR="00962B51" w:rsidRPr="000F30B0">
        <w:rPr>
          <w:rFonts w:ascii="Times New Roman" w:hAnsi="Times New Roman"/>
          <w:noProof/>
          <w:lang w:eastAsia="en-GB"/>
        </w:rPr>
        <mc:AlternateContent>
          <mc:Choice Requires="wps">
            <w:drawing>
              <wp:anchor distT="0" distB="0" distL="114300" distR="114300" simplePos="0" relativeHeight="251606016" behindDoc="0" locked="0" layoutInCell="1" allowOverlap="1" wp14:anchorId="5CFA11E6" wp14:editId="3676A412">
                <wp:simplePos x="0" y="0"/>
                <wp:positionH relativeFrom="column">
                  <wp:posOffset>247650</wp:posOffset>
                </wp:positionH>
                <wp:positionV relativeFrom="paragraph">
                  <wp:posOffset>5676900</wp:posOffset>
                </wp:positionV>
                <wp:extent cx="4981575" cy="3257550"/>
                <wp:effectExtent l="0" t="0" r="0" b="0"/>
                <wp:wrapTopAndBottom/>
                <wp:docPr id="1024" name="Rectangle 1024"/>
                <wp:cNvGraphicFramePr/>
                <a:graphic xmlns:a="http://schemas.openxmlformats.org/drawingml/2006/main">
                  <a:graphicData uri="http://schemas.microsoft.com/office/word/2010/wordprocessingShape">
                    <wps:wsp>
                      <wps:cNvSpPr/>
                      <wps:spPr>
                        <a:xfrm>
                          <a:off x="0" y="0"/>
                          <a:ext cx="4981575" cy="3257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12F9AD" w14:textId="77777777" w:rsidR="000F457A" w:rsidRDefault="000F457A" w:rsidP="00962B51">
                            <w:pPr>
                              <w:keepNext/>
                              <w:jc w:val="center"/>
                            </w:pPr>
                            <w:r>
                              <w:rPr>
                                <w:noProof/>
                                <w:lang w:eastAsia="en-GB"/>
                              </w:rPr>
                              <w:drawing>
                                <wp:inline distT="0" distB="0" distL="0" distR="0" wp14:anchorId="409404F2" wp14:editId="098E9FFE">
                                  <wp:extent cx="3378502" cy="2531801"/>
                                  <wp:effectExtent l="0" t="0" r="0" b="1905"/>
                                  <wp:docPr id="4939" name="Picture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379928" cy="2532869"/>
                                          </a:xfrm>
                                          <a:prstGeom prst="rect">
                                            <a:avLst/>
                                          </a:prstGeom>
                                          <a:noFill/>
                                          <a:ln>
                                            <a:noFill/>
                                          </a:ln>
                                        </pic:spPr>
                                      </pic:pic>
                                    </a:graphicData>
                                  </a:graphic>
                                </wp:inline>
                              </w:drawing>
                            </w:r>
                          </w:p>
                          <w:p w14:paraId="4701479A" w14:textId="7723D265" w:rsidR="000F457A" w:rsidRPr="00E355FB" w:rsidRDefault="000F457A" w:rsidP="00962B51">
                            <w:pPr>
                              <w:pStyle w:val="Caption"/>
                              <w:jc w:val="center"/>
                              <w:rPr>
                                <w:rFonts w:ascii="Times New Roman" w:hAnsi="Times New Roman" w:cs="Times New Roman"/>
                                <w:b w:val="0"/>
                                <w:color w:val="000000" w:themeColor="text1"/>
                                <w:sz w:val="22"/>
                              </w:rPr>
                            </w:pPr>
                            <w:bookmarkStart w:id="246" w:name="_Ref488779767"/>
                            <w:bookmarkStart w:id="247" w:name="_Toc488690295"/>
                            <w:r w:rsidRPr="00E355FB">
                              <w:rPr>
                                <w:rFonts w:ascii="Times New Roman" w:hAnsi="Times New Roman" w:cs="Times New Roman"/>
                                <w:b w:val="0"/>
                                <w:color w:val="000000" w:themeColor="text1"/>
                                <w:sz w:val="22"/>
                              </w:rPr>
                              <w:t xml:space="preserve">Figure </w:t>
                            </w:r>
                            <w:r w:rsidRPr="00E355FB">
                              <w:rPr>
                                <w:rFonts w:ascii="Times New Roman" w:hAnsi="Times New Roman" w:cs="Times New Roman"/>
                                <w:b w:val="0"/>
                                <w:color w:val="000000" w:themeColor="text1"/>
                                <w:sz w:val="22"/>
                              </w:rPr>
                              <w:fldChar w:fldCharType="begin"/>
                            </w:r>
                            <w:r w:rsidRPr="00E355FB">
                              <w:rPr>
                                <w:rFonts w:ascii="Times New Roman" w:hAnsi="Times New Roman" w:cs="Times New Roman"/>
                                <w:b w:val="0"/>
                                <w:color w:val="000000" w:themeColor="text1"/>
                                <w:sz w:val="22"/>
                              </w:rPr>
                              <w:instrText xml:space="preserve"> SEQ Figure \* ARABIC </w:instrText>
                            </w:r>
                            <w:r w:rsidRPr="00E355FB">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56</w:t>
                            </w:r>
                            <w:r w:rsidRPr="00E355FB">
                              <w:rPr>
                                <w:rFonts w:ascii="Times New Roman" w:hAnsi="Times New Roman" w:cs="Times New Roman"/>
                                <w:b w:val="0"/>
                                <w:color w:val="000000" w:themeColor="text1"/>
                                <w:sz w:val="22"/>
                              </w:rPr>
                              <w:fldChar w:fldCharType="end"/>
                            </w:r>
                            <w:bookmarkEnd w:id="246"/>
                            <w:r w:rsidRPr="00E355FB">
                              <w:rPr>
                                <w:rFonts w:ascii="Times New Roman" w:hAnsi="Times New Roman" w:cs="Times New Roman"/>
                                <w:b w:val="0"/>
                                <w:color w:val="000000" w:themeColor="text1"/>
                                <w:sz w:val="22"/>
                              </w:rPr>
                              <w:t>: Simulated voltage waveform used in 1D model</w:t>
                            </w:r>
                            <w:bookmarkEnd w:id="247"/>
                          </w:p>
                          <w:p w14:paraId="1724AC0D" w14:textId="77777777" w:rsidR="000F457A" w:rsidRDefault="000F457A" w:rsidP="00962B51">
                            <w:pPr>
                              <w:jc w:val="center"/>
                            </w:pPr>
                          </w:p>
                          <w:p w14:paraId="74E91EAD" w14:textId="77777777" w:rsidR="000F457A" w:rsidRDefault="000F457A" w:rsidP="00962B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A11E6" id="Rectangle 1024" o:spid="_x0000_s1353" style="position:absolute;left:0;text-align:left;margin-left:19.5pt;margin-top:447pt;width:392.25pt;height:256.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" filled="f" stroked="f" strokeweight="1pt">
                <v:textbox>
                  <w:txbxContent>
                    <w:p w14:paraId="6412F9AD" w14:textId="77777777" w:rsidR="000F457A" w:rsidRDefault="000F457A" w:rsidP="00962B51">
                      <w:pPr>
                        <w:keepNext/>
                        <w:jc w:val="center"/>
                      </w:pPr>
                      <w:r>
                        <w:rPr>
                          <w:noProof/>
                          <w:lang w:eastAsia="en-GB"/>
                        </w:rPr>
                        <w:drawing>
                          <wp:inline distT="0" distB="0" distL="0" distR="0" wp14:anchorId="409404F2" wp14:editId="098E9FFE">
                            <wp:extent cx="3378502" cy="2531801"/>
                            <wp:effectExtent l="0" t="0" r="0" b="1905"/>
                            <wp:docPr id="4939" name="Picture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379928" cy="2532869"/>
                                    </a:xfrm>
                                    <a:prstGeom prst="rect">
                                      <a:avLst/>
                                    </a:prstGeom>
                                    <a:noFill/>
                                    <a:ln>
                                      <a:noFill/>
                                    </a:ln>
                                  </pic:spPr>
                                </pic:pic>
                              </a:graphicData>
                            </a:graphic>
                          </wp:inline>
                        </w:drawing>
                      </w:r>
                    </w:p>
                    <w:p w14:paraId="4701479A" w14:textId="7723D265" w:rsidR="000F457A" w:rsidRPr="00E355FB" w:rsidRDefault="000F457A" w:rsidP="00962B51">
                      <w:pPr>
                        <w:pStyle w:val="Caption"/>
                        <w:jc w:val="center"/>
                        <w:rPr>
                          <w:rFonts w:ascii="Times New Roman" w:hAnsi="Times New Roman" w:cs="Times New Roman"/>
                          <w:b w:val="0"/>
                          <w:color w:val="000000" w:themeColor="text1"/>
                          <w:sz w:val="22"/>
                        </w:rPr>
                      </w:pPr>
                      <w:bookmarkStart w:id="248" w:name="_Ref488779767"/>
                      <w:bookmarkStart w:id="249" w:name="_Toc488690295"/>
                      <w:r w:rsidRPr="00E355FB">
                        <w:rPr>
                          <w:rFonts w:ascii="Times New Roman" w:hAnsi="Times New Roman" w:cs="Times New Roman"/>
                          <w:b w:val="0"/>
                          <w:color w:val="000000" w:themeColor="text1"/>
                          <w:sz w:val="22"/>
                        </w:rPr>
                        <w:t xml:space="preserve">Figure </w:t>
                      </w:r>
                      <w:r w:rsidRPr="00E355FB">
                        <w:rPr>
                          <w:rFonts w:ascii="Times New Roman" w:hAnsi="Times New Roman" w:cs="Times New Roman"/>
                          <w:b w:val="0"/>
                          <w:color w:val="000000" w:themeColor="text1"/>
                          <w:sz w:val="22"/>
                        </w:rPr>
                        <w:fldChar w:fldCharType="begin"/>
                      </w:r>
                      <w:r w:rsidRPr="00E355FB">
                        <w:rPr>
                          <w:rFonts w:ascii="Times New Roman" w:hAnsi="Times New Roman" w:cs="Times New Roman"/>
                          <w:b w:val="0"/>
                          <w:color w:val="000000" w:themeColor="text1"/>
                          <w:sz w:val="22"/>
                        </w:rPr>
                        <w:instrText xml:space="preserve"> SEQ Figure \* ARABIC </w:instrText>
                      </w:r>
                      <w:r w:rsidRPr="00E355FB">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56</w:t>
                      </w:r>
                      <w:r w:rsidRPr="00E355FB">
                        <w:rPr>
                          <w:rFonts w:ascii="Times New Roman" w:hAnsi="Times New Roman" w:cs="Times New Roman"/>
                          <w:b w:val="0"/>
                          <w:color w:val="000000" w:themeColor="text1"/>
                          <w:sz w:val="22"/>
                        </w:rPr>
                        <w:fldChar w:fldCharType="end"/>
                      </w:r>
                      <w:bookmarkEnd w:id="248"/>
                      <w:r w:rsidRPr="00E355FB">
                        <w:rPr>
                          <w:rFonts w:ascii="Times New Roman" w:hAnsi="Times New Roman" w:cs="Times New Roman"/>
                          <w:b w:val="0"/>
                          <w:color w:val="000000" w:themeColor="text1"/>
                          <w:sz w:val="22"/>
                        </w:rPr>
                        <w:t>: Simulated voltage waveform used in 1D model</w:t>
                      </w:r>
                      <w:bookmarkEnd w:id="249"/>
                    </w:p>
                    <w:p w14:paraId="1724AC0D" w14:textId="77777777" w:rsidR="000F457A" w:rsidRDefault="000F457A" w:rsidP="00962B51">
                      <w:pPr>
                        <w:jc w:val="center"/>
                      </w:pPr>
                    </w:p>
                    <w:p w14:paraId="74E91EAD" w14:textId="77777777" w:rsidR="000F457A" w:rsidRDefault="000F457A" w:rsidP="00962B51">
                      <w:pPr>
                        <w:jc w:val="center"/>
                      </w:pPr>
                    </w:p>
                  </w:txbxContent>
                </v:textbox>
                <w10:wrap type="topAndBottom"/>
              </v:rect>
            </w:pict>
          </mc:Fallback>
        </mc:AlternateContent>
      </w:r>
      <w:r w:rsidR="00962B51" w:rsidRPr="000F30B0">
        <w:rPr>
          <w:rFonts w:ascii="Times New Roman" w:hAnsi="Times New Roman"/>
        </w:rPr>
        <w:t xml:space="preserve">To illustrate the fact that little energy is wasted </w:t>
      </w:r>
      <w:r w:rsidR="00CE7BC5">
        <w:rPr>
          <w:rFonts w:ascii="Times New Roman" w:hAnsi="Times New Roman"/>
        </w:rPr>
        <w:t>in</w:t>
      </w:r>
      <w:r w:rsidR="00CE7BC5" w:rsidRPr="000F30B0">
        <w:rPr>
          <w:rFonts w:ascii="Times New Roman" w:hAnsi="Times New Roman"/>
        </w:rPr>
        <w:t xml:space="preserve"> </w:t>
      </w:r>
      <w:r w:rsidR="00962B51" w:rsidRPr="000F30B0">
        <w:rPr>
          <w:rFonts w:ascii="Times New Roman" w:hAnsi="Times New Roman"/>
        </w:rPr>
        <w:t xml:space="preserve">ionising and exciting </w:t>
      </w:r>
      <w:r w:rsidR="009F6A7E">
        <w:rPr>
          <w:rFonts w:ascii="Times New Roman" w:hAnsi="Times New Roman"/>
        </w:rPr>
        <w:t>argon</w:t>
      </w:r>
      <w:r w:rsidR="00962B51" w:rsidRPr="000F30B0">
        <w:rPr>
          <w:rFonts w:ascii="Times New Roman" w:hAnsi="Times New Roman"/>
        </w:rPr>
        <w:t xml:space="preserve"> the spatial distribution and temporal evolution of the electron energy and density are first presented. It is known that the electron energy is influenced by the electric field (see inset in </w:t>
      </w:r>
      <w:r w:rsidR="00EB764F" w:rsidRPr="00EB764F">
        <w:rPr>
          <w:rFonts w:ascii="Times New Roman" w:hAnsi="Times New Roman"/>
        </w:rPr>
        <w:fldChar w:fldCharType="begin"/>
      </w:r>
      <w:r w:rsidR="00EB764F" w:rsidRPr="00EB764F">
        <w:rPr>
          <w:rFonts w:ascii="Times New Roman" w:hAnsi="Times New Roman"/>
        </w:rPr>
        <w:instrText xml:space="preserve"> REF _Ref488779066 \h  \* MERGEFORMAT </w:instrText>
      </w:r>
      <w:r w:rsidR="00EB764F" w:rsidRPr="00EB764F">
        <w:rPr>
          <w:rFonts w:ascii="Times New Roman" w:hAnsi="Times New Roman"/>
        </w:rPr>
      </w:r>
      <w:r w:rsidR="00EB764F" w:rsidRPr="00EB764F">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55</w:t>
      </w:r>
      <w:r w:rsidR="00EB764F" w:rsidRPr="00EB764F">
        <w:rPr>
          <w:rFonts w:ascii="Times New Roman" w:hAnsi="Times New Roman"/>
        </w:rPr>
        <w:fldChar w:fldCharType="end"/>
      </w:r>
      <w:r w:rsidR="00EB764F">
        <w:rPr>
          <w:rFonts w:ascii="Times New Roman" w:hAnsi="Times New Roman"/>
        </w:rPr>
        <w:t xml:space="preserve"> </w:t>
      </w:r>
      <w:r w:rsidR="00962B51" w:rsidRPr="000F30B0">
        <w:rPr>
          <w:rFonts w:ascii="Times New Roman" w:hAnsi="Times New Roman"/>
        </w:rPr>
        <w:t>a) which in turn is affected by the space charge. Although the distributions shown are for a 75% CO</w:t>
      </w:r>
      <w:r w:rsidR="00962B51" w:rsidRPr="000F30B0">
        <w:rPr>
          <w:rFonts w:ascii="Times New Roman" w:hAnsi="Times New Roman"/>
          <w:vertAlign w:val="subscript"/>
        </w:rPr>
        <w:t>2</w:t>
      </w:r>
      <w:r w:rsidR="00962B51" w:rsidRPr="000F30B0">
        <w:rPr>
          <w:rFonts w:ascii="Times New Roman" w:hAnsi="Times New Roman"/>
        </w:rPr>
        <w:t xml:space="preserve"> 25% Ar mixture they are qualitatively similar for other gas mixtures. All the distributions are correlated to the simulated voltage waveform shown in </w:t>
      </w:r>
      <w:r w:rsidR="004F2376" w:rsidRPr="004F2376">
        <w:rPr>
          <w:rFonts w:ascii="Times New Roman" w:hAnsi="Times New Roman"/>
        </w:rPr>
        <w:fldChar w:fldCharType="begin"/>
      </w:r>
      <w:r w:rsidR="004F2376" w:rsidRPr="004F2376">
        <w:rPr>
          <w:rFonts w:ascii="Times New Roman" w:hAnsi="Times New Roman"/>
        </w:rPr>
        <w:instrText xml:space="preserve"> REF _Ref488779767 \h  \* MERGEFORMAT </w:instrText>
      </w:r>
      <w:r w:rsidR="004F2376" w:rsidRPr="004F2376">
        <w:rPr>
          <w:rFonts w:ascii="Times New Roman" w:hAnsi="Times New Roman"/>
        </w:rPr>
      </w:r>
      <w:r w:rsidR="004F2376" w:rsidRPr="004F2376">
        <w:rPr>
          <w:rFonts w:ascii="Times New Roman" w:hAnsi="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56</w:t>
      </w:r>
      <w:r w:rsidR="004F2376" w:rsidRPr="004F2376">
        <w:rPr>
          <w:rFonts w:ascii="Times New Roman" w:hAnsi="Times New Roman"/>
        </w:rPr>
        <w:fldChar w:fldCharType="end"/>
      </w:r>
      <w:r w:rsidR="004F2376">
        <w:rPr>
          <w:rFonts w:ascii="Times New Roman" w:hAnsi="Times New Roman"/>
        </w:rPr>
        <w:t xml:space="preserve">, </w:t>
      </w:r>
      <w:r w:rsidR="00962B51" w:rsidRPr="000F30B0">
        <w:rPr>
          <w:rFonts w:ascii="Times New Roman" w:hAnsi="Times New Roman"/>
        </w:rPr>
        <w:t xml:space="preserve">the main characteristics of which </w:t>
      </w:r>
      <w:r w:rsidR="004F2376">
        <w:rPr>
          <w:rFonts w:ascii="Times New Roman" w:hAnsi="Times New Roman"/>
        </w:rPr>
        <w:t>are</w:t>
      </w:r>
      <w:r w:rsidR="00962B51" w:rsidRPr="000F30B0">
        <w:rPr>
          <w:rFonts w:ascii="Times New Roman" w:hAnsi="Times New Roman"/>
        </w:rPr>
        <w:t xml:space="preserve"> a large first nanosecond sub-pulse (~17 kV) followed by smaller sequential sub-pulses (1-3 kV). As shown in </w:t>
      </w:r>
      <w:r w:rsidR="004F2376" w:rsidRPr="004F2376">
        <w:rPr>
          <w:rFonts w:ascii="Times New Roman" w:hAnsi="Times New Roman"/>
        </w:rPr>
        <w:fldChar w:fldCharType="begin"/>
      </w:r>
      <w:r w:rsidR="004F2376" w:rsidRPr="004F2376">
        <w:rPr>
          <w:rFonts w:ascii="Times New Roman" w:hAnsi="Times New Roman"/>
        </w:rPr>
        <w:instrText xml:space="preserve"> REF _Ref488779066 \h  \* MERGEFORMAT </w:instrText>
      </w:r>
      <w:r w:rsidR="004F2376" w:rsidRPr="004F2376">
        <w:rPr>
          <w:rFonts w:ascii="Times New Roman" w:hAnsi="Times New Roman"/>
        </w:rPr>
      </w:r>
      <w:r w:rsidR="004F2376" w:rsidRPr="004F2376">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55</w:t>
      </w:r>
      <w:r w:rsidR="004F2376" w:rsidRPr="004F2376">
        <w:rPr>
          <w:rFonts w:ascii="Times New Roman" w:hAnsi="Times New Roman"/>
        </w:rPr>
        <w:fldChar w:fldCharType="end"/>
      </w:r>
      <w:r w:rsidR="004F2376">
        <w:rPr>
          <w:rFonts w:ascii="Times New Roman" w:hAnsi="Times New Roman"/>
        </w:rPr>
        <w:t xml:space="preserve"> </w:t>
      </w:r>
      <w:r w:rsidR="00962B51" w:rsidRPr="000F30B0">
        <w:rPr>
          <w:rFonts w:ascii="Times New Roman" w:hAnsi="Times New Roman"/>
        </w:rPr>
        <w:t>a</w:t>
      </w:r>
      <w:r w:rsidR="004F2376">
        <w:rPr>
          <w:rFonts w:ascii="Times New Roman" w:hAnsi="Times New Roman"/>
        </w:rPr>
        <w:t>)</w:t>
      </w:r>
      <w:r w:rsidR="00962B51" w:rsidRPr="000F30B0">
        <w:rPr>
          <w:rFonts w:ascii="Times New Roman" w:hAnsi="Times New Roman"/>
        </w:rPr>
        <w:t>, during the largest sub-pulse (</w:t>
      </w:r>
      <w:r w:rsidR="00962B51" w:rsidRPr="000F30B0">
        <w:rPr>
          <w:rFonts w:ascii="Times New Roman" w:hAnsi="Times New Roman"/>
          <w:i/>
        </w:rPr>
        <w:t>t</w:t>
      </w:r>
      <w:r w:rsidR="00962B51" w:rsidRPr="000F30B0">
        <w:rPr>
          <w:rFonts w:ascii="Times New Roman" w:hAnsi="Times New Roman"/>
        </w:rPr>
        <w:t> </w:t>
      </w:r>
      <w:r w:rsidR="00962B51" w:rsidRPr="000F30B0">
        <w:rPr>
          <w:rFonts w:ascii="Times New Roman" w:hAnsi="Times New Roman"/>
        </w:rPr>
        <w:sym w:font="SymbolProp BT" w:char="F0BB"/>
      </w:r>
      <w:r w:rsidR="00962B51" w:rsidRPr="000F30B0">
        <w:rPr>
          <w:rFonts w:ascii="Times New Roman" w:hAnsi="Times New Roman"/>
        </w:rPr>
        <w:t> 7</w:t>
      </w:r>
      <w:r w:rsidR="00962B51" w:rsidRPr="000F30B0">
        <w:rPr>
          <w:rFonts w:ascii="Symbol" w:hAnsi="Symbol"/>
        </w:rPr>
        <w:t></w:t>
      </w:r>
      <w:r w:rsidR="00962B51" w:rsidRPr="000F30B0">
        <w:rPr>
          <w:rFonts w:ascii="Times New Roman" w:hAnsi="Times New Roman"/>
        </w:rPr>
        <w:t>10</w:t>
      </w:r>
      <w:r w:rsidR="00962B51" w:rsidRPr="000F30B0">
        <w:rPr>
          <w:rFonts w:ascii="Symbol" w:hAnsi="Symbol"/>
          <w:vertAlign w:val="superscript"/>
        </w:rPr>
        <w:t></w:t>
      </w:r>
      <w:r w:rsidR="00962B51" w:rsidRPr="000F30B0">
        <w:rPr>
          <w:rFonts w:ascii="Times New Roman" w:hAnsi="Times New Roman"/>
          <w:vertAlign w:val="superscript"/>
        </w:rPr>
        <w:t>8</w:t>
      </w:r>
      <w:r w:rsidR="00962B51" w:rsidRPr="000F30B0">
        <w:rPr>
          <w:rFonts w:ascii="Times New Roman" w:hAnsi="Times New Roman"/>
        </w:rPr>
        <w:t xml:space="preserve"> s) the electron energy reaches a maximum closest to the wire electrode and most of the supplied energy is directed towards the ionization of both CO</w:t>
      </w:r>
      <w:r w:rsidR="00962B51" w:rsidRPr="000F30B0">
        <w:rPr>
          <w:rFonts w:ascii="Times New Roman" w:hAnsi="Times New Roman"/>
          <w:vertAlign w:val="subscript"/>
        </w:rPr>
        <w:t>2</w:t>
      </w:r>
      <w:r w:rsidR="00962B51" w:rsidRPr="000F30B0">
        <w:rPr>
          <w:rFonts w:ascii="Times New Roman" w:hAnsi="Times New Roman"/>
        </w:rPr>
        <w:t xml:space="preserve"> and Ar (threshold energies of 13.78 and 15.75 eV respectively) and excitation of vibrational levels of CO</w:t>
      </w:r>
      <w:r w:rsidR="00962B51" w:rsidRPr="000F30B0">
        <w:rPr>
          <w:rFonts w:ascii="Times New Roman" w:hAnsi="Times New Roman"/>
          <w:vertAlign w:val="subscript"/>
        </w:rPr>
        <w:t>2</w:t>
      </w:r>
      <w:r w:rsidR="00962B51" w:rsidRPr="000F30B0">
        <w:rPr>
          <w:rFonts w:ascii="Times New Roman" w:hAnsi="Times New Roman"/>
        </w:rPr>
        <w:t xml:space="preserve">. At </w:t>
      </w:r>
      <w:r w:rsidR="00962B51" w:rsidRPr="000F30B0">
        <w:rPr>
          <w:rFonts w:ascii="Times New Roman" w:hAnsi="Times New Roman"/>
          <w:i/>
        </w:rPr>
        <w:t xml:space="preserve">t </w:t>
      </w:r>
      <w:r w:rsidR="00962B51" w:rsidRPr="000F30B0">
        <w:rPr>
          <w:rFonts w:ascii="Times New Roman" w:hAnsi="Times New Roman"/>
        </w:rPr>
        <w:t>&gt; 7x10</w:t>
      </w:r>
      <w:r w:rsidR="00962B51" w:rsidRPr="000F30B0">
        <w:rPr>
          <w:rFonts w:ascii="Times New Roman" w:hAnsi="Times New Roman"/>
          <w:vertAlign w:val="superscript"/>
        </w:rPr>
        <w:t>-8</w:t>
      </w:r>
      <w:r w:rsidR="00962B51" w:rsidRPr="000F30B0">
        <w:rPr>
          <w:rFonts w:ascii="Times New Roman" w:hAnsi="Times New Roman"/>
        </w:rPr>
        <w:t xml:space="preserve"> s the electron energy is much lower and falls further over time and is no longer </w:t>
      </w:r>
      <w:r w:rsidR="00E23D37">
        <w:rPr>
          <w:rFonts w:ascii="Times New Roman" w:hAnsi="Times New Roman"/>
        </w:rPr>
        <w:t>high</w:t>
      </w:r>
      <w:r w:rsidR="00E23D37" w:rsidRPr="000F30B0">
        <w:rPr>
          <w:rFonts w:ascii="Times New Roman" w:hAnsi="Times New Roman"/>
        </w:rPr>
        <w:t xml:space="preserve"> </w:t>
      </w:r>
      <w:r w:rsidR="00962B51" w:rsidRPr="000F30B0">
        <w:rPr>
          <w:rFonts w:ascii="Times New Roman" w:hAnsi="Times New Roman"/>
        </w:rPr>
        <w:t>enough to ionise the gas therefore, energy is instead directed towards excitation of lower vibrational states of CO</w:t>
      </w:r>
      <w:r w:rsidR="00962B51" w:rsidRPr="000F30B0">
        <w:rPr>
          <w:rFonts w:ascii="Times New Roman" w:hAnsi="Times New Roman"/>
          <w:vertAlign w:val="subscript"/>
        </w:rPr>
        <w:t>2</w:t>
      </w:r>
      <w:r w:rsidR="00962B51" w:rsidRPr="000F30B0">
        <w:rPr>
          <w:rFonts w:ascii="Times New Roman" w:hAnsi="Times New Roman"/>
        </w:rPr>
        <w:t xml:space="preserve"> and direct </w:t>
      </w:r>
      <w:r w:rsidR="00962B51" w:rsidRPr="000F30B0">
        <w:rPr>
          <w:rFonts w:ascii="Times New Roman" w:hAnsi="Times New Roman"/>
        </w:rPr>
        <w:lastRenderedPageBreak/>
        <w:t xml:space="preserve">electron impact dissociation. Similarly, the electron impact </w:t>
      </w:r>
      <w:r w:rsidR="00962B51" w:rsidRPr="000F30B0">
        <w:rPr>
          <w:rFonts w:ascii="Times New Roman" w:hAnsi="Times New Roman"/>
          <w:noProof/>
          <w:lang w:eastAsia="en-GB"/>
        </w:rPr>
        <mc:AlternateContent>
          <mc:Choice Requires="wps">
            <w:drawing>
              <wp:anchor distT="0" distB="107950" distL="114300" distR="114300" simplePos="0" relativeHeight="251591680" behindDoc="0" locked="0" layoutInCell="1" allowOverlap="0" wp14:anchorId="7F7C913A" wp14:editId="008105A2">
                <wp:simplePos x="0" y="0"/>
                <wp:positionH relativeFrom="margin">
                  <wp:posOffset>28575</wp:posOffset>
                </wp:positionH>
                <wp:positionV relativeFrom="margin">
                  <wp:posOffset>-295275</wp:posOffset>
                </wp:positionV>
                <wp:extent cx="5715000" cy="3390900"/>
                <wp:effectExtent l="0" t="0" r="19050" b="19050"/>
                <wp:wrapTopAndBottom/>
                <wp:docPr id="1035"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390900"/>
                        </a:xfrm>
                        <a:prstGeom prst="rect">
                          <a:avLst/>
                        </a:prstGeom>
                        <a:solidFill>
                          <a:srgbClr val="FFFFFF"/>
                        </a:solidFill>
                        <a:ln w="9525">
                          <a:solidFill>
                            <a:schemeClr val="bg1">
                              <a:lumMod val="100000"/>
                              <a:lumOff val="0"/>
                            </a:schemeClr>
                          </a:solidFill>
                          <a:miter lim="800000"/>
                          <a:headEnd/>
                          <a:tailEnd/>
                        </a:ln>
                      </wps:spPr>
                      <wps:txbx>
                        <w:txbxContent>
                          <w:p w14:paraId="4FFDA772" w14:textId="77777777" w:rsidR="000F457A" w:rsidRDefault="000F457A" w:rsidP="004F2376">
                            <w:pPr>
                              <w:pStyle w:val="Caption"/>
                              <w:keepNext/>
                              <w:tabs>
                                <w:tab w:val="right" w:pos="9072"/>
                              </w:tabs>
                              <w:jc w:val="center"/>
                            </w:pPr>
                            <w:r w:rsidRPr="00D226B8">
                              <w:rPr>
                                <w:noProof/>
                                <w:lang w:eastAsia="en-GB"/>
                              </w:rPr>
                              <w:drawing>
                                <wp:inline distT="0" distB="0" distL="0" distR="0" wp14:anchorId="377C08A5" wp14:editId="2C648539">
                                  <wp:extent cx="3642970" cy="2732228"/>
                                  <wp:effectExtent l="0" t="0" r="0" b="0"/>
                                  <wp:docPr id="4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bmp"/>
                                          <pic:cNvPicPr/>
                                        </pic:nvPicPr>
                                        <pic:blipFill>
                                          <a:blip r:embed="rId200">
                                            <a:extLst>
                                              <a:ext uri="{28A0092B-C50C-407E-A947-70E740481C1C}">
                                                <a14:useLocalDpi xmlns:a14="http://schemas.microsoft.com/office/drawing/2010/main" val="0"/>
                                              </a:ext>
                                            </a:extLst>
                                          </a:blip>
                                          <a:stretch>
                                            <a:fillRect/>
                                          </a:stretch>
                                        </pic:blipFill>
                                        <pic:spPr>
                                          <a:xfrm>
                                            <a:off x="0" y="0"/>
                                            <a:ext cx="3643803" cy="2732853"/>
                                          </a:xfrm>
                                          <a:prstGeom prst="rect">
                                            <a:avLst/>
                                          </a:prstGeom>
                                        </pic:spPr>
                                      </pic:pic>
                                    </a:graphicData>
                                  </a:graphic>
                                </wp:inline>
                              </w:drawing>
                            </w:r>
                          </w:p>
                          <w:p w14:paraId="510DACC2" w14:textId="61057D08" w:rsidR="000F457A" w:rsidRPr="004F2376" w:rsidRDefault="000F457A" w:rsidP="004F2376">
                            <w:pPr>
                              <w:pStyle w:val="Caption"/>
                              <w:jc w:val="center"/>
                              <w:rPr>
                                <w:rFonts w:ascii="Times New Roman" w:hAnsi="Times New Roman" w:cs="Times New Roman"/>
                                <w:b w:val="0"/>
                                <w:color w:val="auto"/>
                                <w:sz w:val="22"/>
                              </w:rPr>
                            </w:pPr>
                            <w:bookmarkStart w:id="250" w:name="_Ref488780131"/>
                            <w:r w:rsidRPr="004F2376">
                              <w:rPr>
                                <w:rFonts w:ascii="Times New Roman" w:hAnsi="Times New Roman" w:cs="Times New Roman"/>
                                <w:b w:val="0"/>
                                <w:color w:val="auto"/>
                                <w:sz w:val="22"/>
                              </w:rPr>
                              <w:t xml:space="preserve">Figure </w:t>
                            </w:r>
                            <w:r w:rsidRPr="004F2376">
                              <w:rPr>
                                <w:rFonts w:ascii="Times New Roman" w:hAnsi="Times New Roman" w:cs="Times New Roman"/>
                                <w:b w:val="0"/>
                                <w:color w:val="auto"/>
                                <w:sz w:val="22"/>
                              </w:rPr>
                              <w:fldChar w:fldCharType="begin"/>
                            </w:r>
                            <w:r w:rsidRPr="004F2376">
                              <w:rPr>
                                <w:rFonts w:ascii="Times New Roman" w:hAnsi="Times New Roman" w:cs="Times New Roman"/>
                                <w:b w:val="0"/>
                                <w:color w:val="auto"/>
                                <w:sz w:val="22"/>
                              </w:rPr>
                              <w:instrText xml:space="preserve"> SEQ Figure \* ARABIC </w:instrText>
                            </w:r>
                            <w:r w:rsidRPr="004F237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57</w:t>
                            </w:r>
                            <w:r w:rsidRPr="004F2376">
                              <w:rPr>
                                <w:rFonts w:ascii="Times New Roman" w:hAnsi="Times New Roman" w:cs="Times New Roman"/>
                                <w:b w:val="0"/>
                                <w:color w:val="auto"/>
                                <w:sz w:val="22"/>
                              </w:rPr>
                              <w:fldChar w:fldCharType="end"/>
                            </w:r>
                            <w:r w:rsidRPr="004F2376">
                              <w:rPr>
                                <w:rFonts w:ascii="Times New Roman" w:hAnsi="Times New Roman" w:cs="Times New Roman"/>
                                <w:b w:val="0"/>
                                <w:color w:val="auto"/>
                                <w:sz w:val="22"/>
                              </w:rPr>
                              <w:t>: Temporal evolution of the spatially averaged electron density calculated from the 1D model during a pulse in different gas mixtures.</w:t>
                            </w:r>
                            <w:bookmarkEnd w:id="250"/>
                          </w:p>
                          <w:p w14:paraId="6614388B" w14:textId="6881A0AB" w:rsidR="000F457A" w:rsidRDefault="000F457A" w:rsidP="004F2376">
                            <w:pPr>
                              <w:pStyle w:val="Caption"/>
                              <w:tabs>
                                <w:tab w:val="right" w:pos="9072"/>
                              </w:tabs>
                              <w:jc w:val="center"/>
                              <w:rPr>
                                <w:rFonts w:ascii="Times New Roman" w:hAnsi="Times New Roman"/>
                                <w:color w:val="000000" w:themeColor="text1"/>
                              </w:rPr>
                            </w:pPr>
                          </w:p>
                          <w:p w14:paraId="30CA0C68" w14:textId="77777777" w:rsidR="000F457A" w:rsidRDefault="000F457A" w:rsidP="00962B51">
                            <w:pPr>
                              <w:tabs>
                                <w:tab w:val="center" w:pos="4536"/>
                                <w:tab w:val="right" w:pos="9072"/>
                              </w:tabs>
                              <w:spacing w:after="0" w:line="240" w:lineRule="auto"/>
                              <w:jc w:val="center"/>
                              <w:rPr>
                                <w:rFonts w:ascii="Times New Roman" w:hAnsi="Times New Roman"/>
                                <w:b/>
                              </w:rPr>
                            </w:pPr>
                          </w:p>
                          <w:p w14:paraId="524AB870" w14:textId="77777777" w:rsidR="000F457A" w:rsidRDefault="000F457A" w:rsidP="00962B51">
                            <w:pPr>
                              <w:tabs>
                                <w:tab w:val="center" w:pos="4536"/>
                                <w:tab w:val="right" w:pos="9072"/>
                              </w:tabs>
                              <w:spacing w:after="0" w:line="240" w:lineRule="auto"/>
                              <w:jc w:val="center"/>
                              <w:rPr>
                                <w:rFonts w:ascii="Times New Roman" w:hAnsi="Times New Roman"/>
                                <w:b/>
                              </w:rPr>
                            </w:pPr>
                          </w:p>
                        </w:txbxContent>
                      </wps:txbx>
                      <wps:bodyPr rot="0" vert="horz" wrap="square" lIns="0" tIns="0" rIns="0" bIns="18000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F7C913A" id="Text Box 1035" o:spid="_x0000_s1354" type="#_x0000_t202" style="position:absolute;left:0;text-align:left;margin-left:2.25pt;margin-top:-23.25pt;width:450pt;height:267pt;z-index:251591680;visibility:visible;mso-wrap-style:square;mso-width-percent:0;mso-height-percent:0;mso-wrap-distance-left:9pt;mso-wrap-distance-top:0;mso-wrap-distance-right:9pt;mso-wrap-distance-bottom:8.5pt;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" o:allowoverlap="f" strokecolor="white [3212]">
                <v:textbox inset="0,0,0,5mm">
                  <w:txbxContent>
                    <w:p w14:paraId="4FFDA772" w14:textId="77777777" w:rsidR="000F457A" w:rsidRDefault="000F457A" w:rsidP="004F2376">
                      <w:pPr>
                        <w:pStyle w:val="Caption"/>
                        <w:keepNext/>
                        <w:tabs>
                          <w:tab w:val="right" w:pos="9072"/>
                        </w:tabs>
                        <w:jc w:val="center"/>
                      </w:pPr>
                      <w:r w:rsidRPr="00D226B8">
                        <w:rPr>
                          <w:noProof/>
                          <w:lang w:eastAsia="en-GB"/>
                        </w:rPr>
                        <w:drawing>
                          <wp:inline distT="0" distB="0" distL="0" distR="0" wp14:anchorId="377C08A5" wp14:editId="2C648539">
                            <wp:extent cx="3642970" cy="2732228"/>
                            <wp:effectExtent l="0" t="0" r="0" b="0"/>
                            <wp:docPr id="4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bmp"/>
                                    <pic:cNvPicPr/>
                                  </pic:nvPicPr>
                                  <pic:blipFill>
                                    <a:blip r:embed="rId200">
                                      <a:extLst>
                                        <a:ext uri="{28A0092B-C50C-407E-A947-70E740481C1C}">
                                          <a14:useLocalDpi xmlns:a14="http://schemas.microsoft.com/office/drawing/2010/main" val="0"/>
                                        </a:ext>
                                      </a:extLst>
                                    </a:blip>
                                    <a:stretch>
                                      <a:fillRect/>
                                    </a:stretch>
                                  </pic:blipFill>
                                  <pic:spPr>
                                    <a:xfrm>
                                      <a:off x="0" y="0"/>
                                      <a:ext cx="3643803" cy="2732853"/>
                                    </a:xfrm>
                                    <a:prstGeom prst="rect">
                                      <a:avLst/>
                                    </a:prstGeom>
                                  </pic:spPr>
                                </pic:pic>
                              </a:graphicData>
                            </a:graphic>
                          </wp:inline>
                        </w:drawing>
                      </w:r>
                    </w:p>
                    <w:p w14:paraId="510DACC2" w14:textId="61057D08" w:rsidR="000F457A" w:rsidRPr="004F2376" w:rsidRDefault="000F457A" w:rsidP="004F2376">
                      <w:pPr>
                        <w:pStyle w:val="Caption"/>
                        <w:jc w:val="center"/>
                        <w:rPr>
                          <w:rFonts w:ascii="Times New Roman" w:hAnsi="Times New Roman" w:cs="Times New Roman"/>
                          <w:b w:val="0"/>
                          <w:color w:val="auto"/>
                          <w:sz w:val="22"/>
                        </w:rPr>
                      </w:pPr>
                      <w:bookmarkStart w:id="251" w:name="_Ref488780131"/>
                      <w:r w:rsidRPr="004F2376">
                        <w:rPr>
                          <w:rFonts w:ascii="Times New Roman" w:hAnsi="Times New Roman" w:cs="Times New Roman"/>
                          <w:b w:val="0"/>
                          <w:color w:val="auto"/>
                          <w:sz w:val="22"/>
                        </w:rPr>
                        <w:t xml:space="preserve">Figure </w:t>
                      </w:r>
                      <w:r w:rsidRPr="004F2376">
                        <w:rPr>
                          <w:rFonts w:ascii="Times New Roman" w:hAnsi="Times New Roman" w:cs="Times New Roman"/>
                          <w:b w:val="0"/>
                          <w:color w:val="auto"/>
                          <w:sz w:val="22"/>
                        </w:rPr>
                        <w:fldChar w:fldCharType="begin"/>
                      </w:r>
                      <w:r w:rsidRPr="004F2376">
                        <w:rPr>
                          <w:rFonts w:ascii="Times New Roman" w:hAnsi="Times New Roman" w:cs="Times New Roman"/>
                          <w:b w:val="0"/>
                          <w:color w:val="auto"/>
                          <w:sz w:val="22"/>
                        </w:rPr>
                        <w:instrText xml:space="preserve"> SEQ Figure \* ARABIC </w:instrText>
                      </w:r>
                      <w:r w:rsidRPr="004F2376">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57</w:t>
                      </w:r>
                      <w:r w:rsidRPr="004F2376">
                        <w:rPr>
                          <w:rFonts w:ascii="Times New Roman" w:hAnsi="Times New Roman" w:cs="Times New Roman"/>
                          <w:b w:val="0"/>
                          <w:color w:val="auto"/>
                          <w:sz w:val="22"/>
                        </w:rPr>
                        <w:fldChar w:fldCharType="end"/>
                      </w:r>
                      <w:r w:rsidRPr="004F2376">
                        <w:rPr>
                          <w:rFonts w:ascii="Times New Roman" w:hAnsi="Times New Roman" w:cs="Times New Roman"/>
                          <w:b w:val="0"/>
                          <w:color w:val="auto"/>
                          <w:sz w:val="22"/>
                        </w:rPr>
                        <w:t>: Temporal evolution of the spatially averaged electron density calculated from the 1D model during a pulse in different gas mixtures.</w:t>
                      </w:r>
                      <w:bookmarkEnd w:id="251"/>
                    </w:p>
                    <w:p w14:paraId="6614388B" w14:textId="6881A0AB" w:rsidR="000F457A" w:rsidRDefault="000F457A" w:rsidP="004F2376">
                      <w:pPr>
                        <w:pStyle w:val="Caption"/>
                        <w:tabs>
                          <w:tab w:val="right" w:pos="9072"/>
                        </w:tabs>
                        <w:jc w:val="center"/>
                        <w:rPr>
                          <w:rFonts w:ascii="Times New Roman" w:hAnsi="Times New Roman"/>
                          <w:color w:val="000000" w:themeColor="text1"/>
                        </w:rPr>
                      </w:pPr>
                    </w:p>
                    <w:p w14:paraId="30CA0C68" w14:textId="77777777" w:rsidR="000F457A" w:rsidRDefault="000F457A" w:rsidP="00962B51">
                      <w:pPr>
                        <w:tabs>
                          <w:tab w:val="center" w:pos="4536"/>
                          <w:tab w:val="right" w:pos="9072"/>
                        </w:tabs>
                        <w:spacing w:after="0" w:line="240" w:lineRule="auto"/>
                        <w:jc w:val="center"/>
                        <w:rPr>
                          <w:rFonts w:ascii="Times New Roman" w:hAnsi="Times New Roman"/>
                          <w:b/>
                        </w:rPr>
                      </w:pPr>
                    </w:p>
                    <w:p w14:paraId="524AB870" w14:textId="77777777" w:rsidR="000F457A" w:rsidRDefault="000F457A" w:rsidP="00962B51">
                      <w:pPr>
                        <w:tabs>
                          <w:tab w:val="center" w:pos="4536"/>
                          <w:tab w:val="right" w:pos="9072"/>
                        </w:tabs>
                        <w:spacing w:after="0" w:line="240" w:lineRule="auto"/>
                        <w:jc w:val="center"/>
                        <w:rPr>
                          <w:rFonts w:ascii="Times New Roman" w:hAnsi="Times New Roman"/>
                          <w:b/>
                        </w:rPr>
                      </w:pPr>
                    </w:p>
                  </w:txbxContent>
                </v:textbox>
                <w10:wrap type="topAndBottom" anchorx="margin" anchory="margin"/>
              </v:shape>
            </w:pict>
          </mc:Fallback>
        </mc:AlternateContent>
      </w:r>
      <w:r w:rsidR="00962B51" w:rsidRPr="000F30B0">
        <w:rPr>
          <w:rFonts w:ascii="Times New Roman" w:hAnsi="Times New Roman"/>
        </w:rPr>
        <w:t xml:space="preserve">excitation of </w:t>
      </w:r>
      <w:r w:rsidR="009F6A7E">
        <w:rPr>
          <w:rFonts w:ascii="Times New Roman" w:hAnsi="Times New Roman"/>
        </w:rPr>
        <w:t>argon</w:t>
      </w:r>
      <w:r w:rsidR="00962B51" w:rsidRPr="000F30B0">
        <w:rPr>
          <w:rFonts w:ascii="Times New Roman" w:hAnsi="Times New Roman"/>
        </w:rPr>
        <w:t xml:space="preserve"> has a high threshold energy of 11.55 eV so only occurs during the initial 7</w:t>
      </w:r>
      <w:r w:rsidR="00962B51" w:rsidRPr="000F30B0">
        <w:rPr>
          <w:rFonts w:ascii="Symbol" w:hAnsi="Symbol"/>
        </w:rPr>
        <w:t></w:t>
      </w:r>
      <w:r w:rsidR="00962B51" w:rsidRPr="000F30B0">
        <w:rPr>
          <w:rFonts w:ascii="Times New Roman" w:hAnsi="Times New Roman"/>
        </w:rPr>
        <w:t>10</w:t>
      </w:r>
      <w:r w:rsidR="00962B51" w:rsidRPr="000F30B0">
        <w:rPr>
          <w:rFonts w:ascii="Symbol" w:hAnsi="Symbol"/>
          <w:vertAlign w:val="superscript"/>
        </w:rPr>
        <w:t></w:t>
      </w:r>
      <w:r w:rsidR="00962B51" w:rsidRPr="000F30B0">
        <w:rPr>
          <w:rFonts w:ascii="Times New Roman" w:hAnsi="Times New Roman"/>
          <w:vertAlign w:val="superscript"/>
        </w:rPr>
        <w:t>8</w:t>
      </w:r>
      <w:r w:rsidR="00962B51" w:rsidRPr="000F30B0">
        <w:rPr>
          <w:rFonts w:ascii="Times New Roman" w:hAnsi="Times New Roman"/>
        </w:rPr>
        <w:t xml:space="preserve"> s of the pulse where the electron energy is sufficiently high. Conversely, the threshold energies of inelastic electron impact collisions with CO</w:t>
      </w:r>
      <w:r w:rsidR="00962B51" w:rsidRPr="000F30B0">
        <w:rPr>
          <w:rFonts w:ascii="Times New Roman" w:hAnsi="Times New Roman"/>
          <w:vertAlign w:val="subscript"/>
        </w:rPr>
        <w:t>2</w:t>
      </w:r>
      <w:r w:rsidR="00962B51" w:rsidRPr="000F30B0">
        <w:rPr>
          <w:rFonts w:ascii="Times New Roman" w:hAnsi="Times New Roman"/>
        </w:rPr>
        <w:t xml:space="preserve"> are much lower: 6.23 eV for the lowest electronic excitation level, 5.52 eV for dissociation and only 0.08 eV for vibrational excitation to the lowest vibrational level. From Equation </w:t>
      </w:r>
      <w:r w:rsidR="00E84BC3">
        <w:rPr>
          <w:rFonts w:ascii="Times New Roman" w:hAnsi="Times New Roman"/>
        </w:rPr>
        <w:fldChar w:fldCharType="begin"/>
      </w:r>
      <w:r w:rsidR="00E84BC3">
        <w:rPr>
          <w:rFonts w:ascii="Times New Roman" w:hAnsi="Times New Roman"/>
        </w:rPr>
        <w:instrText xml:space="preserve"> REF _Ref488872222 \h </w:instrText>
      </w:r>
      <w:r w:rsidR="00E84BC3">
        <w:rPr>
          <w:rFonts w:ascii="Times New Roman" w:hAnsi="Times New Roman"/>
        </w:rPr>
      </w:r>
      <w:r w:rsidR="00E84BC3">
        <w:rPr>
          <w:rFonts w:ascii="Times New Roman" w:hAnsi="Times New Roman"/>
        </w:rPr>
        <w:fldChar w:fldCharType="separate"/>
      </w:r>
      <w:r w:rsidR="009A47B1" w:rsidRPr="004C65BC">
        <w:rPr>
          <w:color w:val="000000" w:themeColor="text1"/>
        </w:rPr>
        <w:t>(</w:t>
      </w:r>
      <w:r w:rsidR="009A47B1">
        <w:rPr>
          <w:noProof/>
          <w:color w:val="000000" w:themeColor="text1"/>
        </w:rPr>
        <w:t>18</w:t>
      </w:r>
      <w:r w:rsidR="009A47B1" w:rsidRPr="004C65BC">
        <w:rPr>
          <w:color w:val="000000" w:themeColor="text1"/>
        </w:rPr>
        <w:t>)</w:t>
      </w:r>
      <w:r w:rsidR="00E84BC3">
        <w:rPr>
          <w:rFonts w:ascii="Times New Roman" w:hAnsi="Times New Roman"/>
        </w:rPr>
        <w:fldChar w:fldCharType="end"/>
      </w:r>
      <w:r w:rsidR="00962B51" w:rsidRPr="000F30B0">
        <w:rPr>
          <w:rFonts w:ascii="Times New Roman" w:hAnsi="Times New Roman"/>
        </w:rPr>
        <w:t xml:space="preserve">, in Section </w:t>
      </w:r>
      <w:r w:rsidR="004F2376">
        <w:rPr>
          <w:rFonts w:ascii="Times New Roman" w:hAnsi="Times New Roman"/>
        </w:rPr>
        <w:fldChar w:fldCharType="begin"/>
      </w:r>
      <w:r w:rsidR="004F2376">
        <w:rPr>
          <w:rFonts w:ascii="Times New Roman" w:hAnsi="Times New Roman"/>
        </w:rPr>
        <w:instrText xml:space="preserve"> REF _Ref488779989 \r \h </w:instrText>
      </w:r>
      <w:r w:rsidR="004F2376">
        <w:rPr>
          <w:rFonts w:ascii="Times New Roman" w:hAnsi="Times New Roman"/>
        </w:rPr>
      </w:r>
      <w:r w:rsidR="004F2376">
        <w:rPr>
          <w:rFonts w:ascii="Times New Roman" w:hAnsi="Times New Roman"/>
        </w:rPr>
        <w:fldChar w:fldCharType="separate"/>
      </w:r>
      <w:r w:rsidR="009A47B1">
        <w:rPr>
          <w:rFonts w:ascii="Times New Roman" w:hAnsi="Times New Roman"/>
        </w:rPr>
        <w:t>4.3.3</w:t>
      </w:r>
      <w:r w:rsidR="004F2376">
        <w:rPr>
          <w:rFonts w:ascii="Times New Roman" w:hAnsi="Times New Roman"/>
        </w:rPr>
        <w:fldChar w:fldCharType="end"/>
      </w:r>
      <w:r w:rsidR="00962B51" w:rsidRPr="000F30B0">
        <w:rPr>
          <w:rFonts w:ascii="Times New Roman" w:hAnsi="Times New Roman"/>
        </w:rPr>
        <w:t xml:space="preserve">, the energy contribution of each pulse can be calculated by setting the value of </w:t>
      </w:r>
      <w:r w:rsidR="00962B51" w:rsidRPr="000F30B0">
        <w:rPr>
          <w:rFonts w:ascii="Symbol" w:hAnsi="Symbol"/>
        </w:rPr>
        <w:t></w:t>
      </w:r>
      <w:r w:rsidR="00962B51" w:rsidRPr="000F30B0">
        <w:rPr>
          <w:rFonts w:ascii="Times New Roman" w:hAnsi="Times New Roman"/>
        </w:rPr>
        <w:t xml:space="preserve"> in the integral of </w:t>
      </w:r>
      <w:r w:rsidR="00962B51" w:rsidRPr="000F30B0">
        <w:rPr>
          <w:rFonts w:ascii="Times New Roman" w:hAnsi="Times New Roman"/>
          <w:i/>
        </w:rPr>
        <w:t>E</w:t>
      </w:r>
      <w:r w:rsidR="00962B51" w:rsidRPr="000F30B0">
        <w:rPr>
          <w:rFonts w:ascii="Times New Roman" w:hAnsi="Times New Roman"/>
          <w:i/>
          <w:vertAlign w:val="subscript"/>
        </w:rPr>
        <w:t>pulse</w:t>
      </w:r>
      <w:r w:rsidR="00962B51" w:rsidRPr="000F30B0">
        <w:rPr>
          <w:rFonts w:ascii="Times New Roman" w:hAnsi="Times New Roman"/>
        </w:rPr>
        <w:t>. It was calculated that the largest sub-pulse represents only 7% of the total energy applied during the discharge compared to the 93% that is deposited during the smaller amplitude sub-pulses therefore, it is concluded that the processes occurring during these smaller sub-pulses is likely to dominate the mechanism of CO</w:t>
      </w:r>
      <w:r w:rsidR="00962B51" w:rsidRPr="000F30B0">
        <w:rPr>
          <w:rFonts w:ascii="Times New Roman" w:hAnsi="Times New Roman"/>
          <w:vertAlign w:val="subscript"/>
        </w:rPr>
        <w:t>2</w:t>
      </w:r>
      <w:r w:rsidR="00962B51" w:rsidRPr="000F30B0">
        <w:rPr>
          <w:rFonts w:ascii="Times New Roman" w:hAnsi="Times New Roman"/>
        </w:rPr>
        <w:t xml:space="preserve"> splitting.</w:t>
      </w:r>
    </w:p>
    <w:p w14:paraId="1E67D769" w14:textId="77777777" w:rsidR="00962B51" w:rsidRPr="000F30B0" w:rsidRDefault="00962B51" w:rsidP="00962B51">
      <w:pPr>
        <w:tabs>
          <w:tab w:val="center" w:pos="4536"/>
          <w:tab w:val="right" w:pos="9072"/>
        </w:tabs>
        <w:spacing w:line="240" w:lineRule="auto"/>
        <w:jc w:val="both"/>
        <w:rPr>
          <w:rFonts w:ascii="Times New Roman" w:hAnsi="Times New Roman"/>
        </w:rPr>
      </w:pPr>
    </w:p>
    <w:p w14:paraId="10BF95B6" w14:textId="4B5C5C11" w:rsidR="00962B51" w:rsidRPr="000F30B0" w:rsidRDefault="00962B51" w:rsidP="00962B51">
      <w:pPr>
        <w:tabs>
          <w:tab w:val="center" w:pos="4536"/>
          <w:tab w:val="right" w:pos="9072"/>
        </w:tabs>
        <w:spacing w:line="240" w:lineRule="auto"/>
        <w:jc w:val="both"/>
        <w:rPr>
          <w:rFonts w:ascii="Times New Roman" w:hAnsi="Times New Roman" w:cs="Times New Roman"/>
        </w:rPr>
      </w:pPr>
      <w:r w:rsidRPr="000F30B0">
        <w:rPr>
          <w:rFonts w:ascii="Times New Roman" w:hAnsi="Times New Roman"/>
          <w:noProof/>
          <w:lang w:eastAsia="en-GB"/>
        </w:rPr>
        <w:lastRenderedPageBreak/>
        <mc:AlternateContent>
          <mc:Choice Requires="wps">
            <w:drawing>
              <wp:anchor distT="0" distB="0" distL="114300" distR="114300" simplePos="0" relativeHeight="251604992" behindDoc="0" locked="0" layoutInCell="1" allowOverlap="1" wp14:anchorId="698C7000" wp14:editId="70C1C914">
                <wp:simplePos x="0" y="0"/>
                <wp:positionH relativeFrom="margin">
                  <wp:posOffset>0</wp:posOffset>
                </wp:positionH>
                <wp:positionV relativeFrom="margin">
                  <wp:posOffset>5486400</wp:posOffset>
                </wp:positionV>
                <wp:extent cx="5734050" cy="3362325"/>
                <wp:effectExtent l="0" t="0" r="0" b="0"/>
                <wp:wrapTopAndBottom/>
                <wp:docPr id="1039" name="Rectangle 1039"/>
                <wp:cNvGraphicFramePr/>
                <a:graphic xmlns:a="http://schemas.openxmlformats.org/drawingml/2006/main">
                  <a:graphicData uri="http://schemas.microsoft.com/office/word/2010/wordprocessingShape">
                    <wps:wsp>
                      <wps:cNvSpPr/>
                      <wps:spPr>
                        <a:xfrm>
                          <a:off x="0" y="0"/>
                          <a:ext cx="5734050" cy="3362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EBB4" w14:textId="77777777" w:rsidR="000F457A" w:rsidRDefault="000F457A" w:rsidP="00962B51">
                            <w:pPr>
                              <w:tabs>
                                <w:tab w:val="center" w:pos="4536"/>
                                <w:tab w:val="right" w:pos="9072"/>
                              </w:tabs>
                              <w:spacing w:after="0" w:line="240" w:lineRule="auto"/>
                              <w:jc w:val="both"/>
                              <w:rPr>
                                <w:rFonts w:ascii="Times New Roman" w:hAnsi="Times New Roman"/>
                                <w:color w:val="000000" w:themeColor="text1"/>
                              </w:rPr>
                            </w:pPr>
                            <w:r>
                              <w:rPr>
                                <w:rFonts w:ascii="Times New Roman" w:hAnsi="Times New Roman"/>
                                <w:color w:val="000000" w:themeColor="text1"/>
                              </w:rPr>
                              <w:t xml:space="preserve">                                </w:t>
                            </w:r>
                            <w:r>
                              <w:rPr>
                                <w:noProof/>
                                <w:lang w:eastAsia="en-GB"/>
                              </w:rPr>
                              <w:drawing>
                                <wp:inline distT="0" distB="0" distL="0" distR="0" wp14:anchorId="2757A909" wp14:editId="68FC8320">
                                  <wp:extent cx="3535045" cy="2829560"/>
                                  <wp:effectExtent l="0" t="0" r="8255" b="8890"/>
                                  <wp:docPr id="4943" name="Image 3" descr="Energy_mixture effect.png"/>
                                  <wp:cNvGraphicFramePr/>
                                  <a:graphic xmlns:a="http://schemas.openxmlformats.org/drawingml/2006/main">
                                    <a:graphicData uri="http://schemas.openxmlformats.org/drawingml/2006/picture">
                                      <pic:pic xmlns:pic="http://schemas.openxmlformats.org/drawingml/2006/picture">
                                        <pic:nvPicPr>
                                          <pic:cNvPr id="787" name="Image 3" descr="Energy_mixture effect.png"/>
                                          <pic:cNvPicPr/>
                                        </pic:nvPicPr>
                                        <pic:blipFill>
                                          <a:blip r:embed="rId201">
                                            <a:extLst>
                                              <a:ext uri="{28A0092B-C50C-407E-A947-70E740481C1C}">
                                                <a14:useLocalDpi xmlns:a14="http://schemas.microsoft.com/office/drawing/2010/main" val="0"/>
                                              </a:ext>
                                            </a:extLst>
                                          </a:blip>
                                          <a:stretch>
                                            <a:fillRect/>
                                          </a:stretch>
                                        </pic:blipFill>
                                        <pic:spPr>
                                          <a:xfrm>
                                            <a:off x="0" y="0"/>
                                            <a:ext cx="3535045" cy="2829560"/>
                                          </a:xfrm>
                                          <a:prstGeom prst="rect">
                                            <a:avLst/>
                                          </a:prstGeom>
                                        </pic:spPr>
                                      </pic:pic>
                                    </a:graphicData>
                                  </a:graphic>
                                </wp:inline>
                              </w:drawing>
                            </w:r>
                          </w:p>
                          <w:p w14:paraId="5C7439CC" w14:textId="4ECC06E0" w:rsidR="000F457A" w:rsidRPr="00A21EBE" w:rsidRDefault="000F457A" w:rsidP="00962B51">
                            <w:pPr>
                              <w:tabs>
                                <w:tab w:val="center" w:pos="4536"/>
                                <w:tab w:val="right" w:pos="9072"/>
                              </w:tabs>
                              <w:spacing w:after="0" w:line="240" w:lineRule="auto"/>
                              <w:jc w:val="center"/>
                              <w:rPr>
                                <w:rFonts w:ascii="Times New Roman" w:hAnsi="Times New Roman"/>
                                <w:b/>
                                <w:color w:val="000000" w:themeColor="text1"/>
                              </w:rPr>
                            </w:pPr>
                            <w:bookmarkStart w:id="252" w:name="_Ref488780182"/>
                            <w:bookmarkStart w:id="253" w:name="_Toc488690296"/>
                            <w:r w:rsidRPr="00A21EBE">
                              <w:rPr>
                                <w:rFonts w:ascii="Times New Roman" w:hAnsi="Times New Roman"/>
                                <w:color w:val="000000" w:themeColor="text1"/>
                              </w:rPr>
                              <w:t xml:space="preserve">Figure </w:t>
                            </w:r>
                            <w:r w:rsidRPr="00A21EBE">
                              <w:rPr>
                                <w:rFonts w:ascii="Times New Roman" w:hAnsi="Times New Roman"/>
                                <w:color w:val="000000" w:themeColor="text1"/>
                              </w:rPr>
                              <w:fldChar w:fldCharType="begin"/>
                            </w:r>
                            <w:r w:rsidRPr="00A21EBE">
                              <w:rPr>
                                <w:rFonts w:ascii="Times New Roman" w:hAnsi="Times New Roman"/>
                                <w:color w:val="000000" w:themeColor="text1"/>
                              </w:rPr>
                              <w:instrText xml:space="preserve"> SEQ Figure \* ARABIC </w:instrText>
                            </w:r>
                            <w:r w:rsidRPr="00A21EBE">
                              <w:rPr>
                                <w:rFonts w:ascii="Times New Roman" w:hAnsi="Times New Roman"/>
                                <w:color w:val="000000" w:themeColor="text1"/>
                              </w:rPr>
                              <w:fldChar w:fldCharType="separate"/>
                            </w:r>
                            <w:r>
                              <w:rPr>
                                <w:rFonts w:ascii="Times New Roman" w:hAnsi="Times New Roman"/>
                                <w:noProof/>
                                <w:color w:val="000000" w:themeColor="text1"/>
                              </w:rPr>
                              <w:t>58</w:t>
                            </w:r>
                            <w:r w:rsidRPr="00A21EBE">
                              <w:rPr>
                                <w:rFonts w:ascii="Times New Roman" w:hAnsi="Times New Roman"/>
                                <w:color w:val="000000" w:themeColor="text1"/>
                              </w:rPr>
                              <w:fldChar w:fldCharType="end"/>
                            </w:r>
                            <w:bookmarkEnd w:id="252"/>
                            <w:r w:rsidRPr="00A21EBE">
                              <w:rPr>
                                <w:rFonts w:ascii="Times New Roman" w:hAnsi="Times New Roman"/>
                                <w:color w:val="000000" w:themeColor="text1"/>
                              </w:rPr>
                              <w:t>: Spatially averaged electron energy calculated from the 1D model during a single pulse for different gas mixtures.</w:t>
                            </w:r>
                            <w:bookmarkEnd w:id="253"/>
                          </w:p>
                          <w:p w14:paraId="71DA260A" w14:textId="77777777" w:rsidR="000F457A" w:rsidRDefault="000F457A" w:rsidP="00962B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8C7000" id="Rectangle 1039" o:spid="_x0000_s1355" style="position:absolute;left:0;text-align:left;margin-left:0;margin-top:6in;width:451.5pt;height:264.75pt;z-index:25160499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" filled="f" stroked="f" strokeweight="1pt">
                <v:textbox>
                  <w:txbxContent>
                    <w:p w14:paraId="6B19EBB4" w14:textId="77777777" w:rsidR="000F457A" w:rsidRDefault="000F457A" w:rsidP="00962B51">
                      <w:pPr>
                        <w:tabs>
                          <w:tab w:val="center" w:pos="4536"/>
                          <w:tab w:val="right" w:pos="9072"/>
                        </w:tabs>
                        <w:spacing w:after="0" w:line="240" w:lineRule="auto"/>
                        <w:jc w:val="both"/>
                        <w:rPr>
                          <w:rFonts w:ascii="Times New Roman" w:hAnsi="Times New Roman"/>
                          <w:color w:val="000000" w:themeColor="text1"/>
                        </w:rPr>
                      </w:pPr>
                      <w:r>
                        <w:rPr>
                          <w:rFonts w:ascii="Times New Roman" w:hAnsi="Times New Roman"/>
                          <w:color w:val="000000" w:themeColor="text1"/>
                        </w:rPr>
                        <w:t xml:space="preserve">                                </w:t>
                      </w:r>
                      <w:r>
                        <w:rPr>
                          <w:noProof/>
                          <w:lang w:eastAsia="en-GB"/>
                        </w:rPr>
                        <w:drawing>
                          <wp:inline distT="0" distB="0" distL="0" distR="0" wp14:anchorId="2757A909" wp14:editId="68FC8320">
                            <wp:extent cx="3535045" cy="2829560"/>
                            <wp:effectExtent l="0" t="0" r="8255" b="8890"/>
                            <wp:docPr id="4943" name="Image 3" descr="Energy_mixture effect.png"/>
                            <wp:cNvGraphicFramePr/>
                            <a:graphic xmlns:a="http://schemas.openxmlformats.org/drawingml/2006/main">
                              <a:graphicData uri="http://schemas.openxmlformats.org/drawingml/2006/picture">
                                <pic:pic xmlns:pic="http://schemas.openxmlformats.org/drawingml/2006/picture">
                                  <pic:nvPicPr>
                                    <pic:cNvPr id="787" name="Image 3" descr="Energy_mixture effect.png"/>
                                    <pic:cNvPicPr/>
                                  </pic:nvPicPr>
                                  <pic:blipFill>
                                    <a:blip r:embed="rId201">
                                      <a:extLst>
                                        <a:ext uri="{28A0092B-C50C-407E-A947-70E740481C1C}">
                                          <a14:useLocalDpi xmlns:a14="http://schemas.microsoft.com/office/drawing/2010/main" val="0"/>
                                        </a:ext>
                                      </a:extLst>
                                    </a:blip>
                                    <a:stretch>
                                      <a:fillRect/>
                                    </a:stretch>
                                  </pic:blipFill>
                                  <pic:spPr>
                                    <a:xfrm>
                                      <a:off x="0" y="0"/>
                                      <a:ext cx="3535045" cy="2829560"/>
                                    </a:xfrm>
                                    <a:prstGeom prst="rect">
                                      <a:avLst/>
                                    </a:prstGeom>
                                  </pic:spPr>
                                </pic:pic>
                              </a:graphicData>
                            </a:graphic>
                          </wp:inline>
                        </w:drawing>
                      </w:r>
                    </w:p>
                    <w:p w14:paraId="5C7439CC" w14:textId="4ECC06E0" w:rsidR="000F457A" w:rsidRPr="00A21EBE" w:rsidRDefault="000F457A" w:rsidP="00962B51">
                      <w:pPr>
                        <w:tabs>
                          <w:tab w:val="center" w:pos="4536"/>
                          <w:tab w:val="right" w:pos="9072"/>
                        </w:tabs>
                        <w:spacing w:after="0" w:line="240" w:lineRule="auto"/>
                        <w:jc w:val="center"/>
                        <w:rPr>
                          <w:rFonts w:ascii="Times New Roman" w:hAnsi="Times New Roman"/>
                          <w:b/>
                          <w:color w:val="000000" w:themeColor="text1"/>
                        </w:rPr>
                      </w:pPr>
                      <w:bookmarkStart w:id="254" w:name="_Ref488780182"/>
                      <w:bookmarkStart w:id="255" w:name="_Toc488690296"/>
                      <w:r w:rsidRPr="00A21EBE">
                        <w:rPr>
                          <w:rFonts w:ascii="Times New Roman" w:hAnsi="Times New Roman"/>
                          <w:color w:val="000000" w:themeColor="text1"/>
                        </w:rPr>
                        <w:t xml:space="preserve">Figure </w:t>
                      </w:r>
                      <w:r w:rsidRPr="00A21EBE">
                        <w:rPr>
                          <w:rFonts w:ascii="Times New Roman" w:hAnsi="Times New Roman"/>
                          <w:color w:val="000000" w:themeColor="text1"/>
                        </w:rPr>
                        <w:fldChar w:fldCharType="begin"/>
                      </w:r>
                      <w:r w:rsidRPr="00A21EBE">
                        <w:rPr>
                          <w:rFonts w:ascii="Times New Roman" w:hAnsi="Times New Roman"/>
                          <w:color w:val="000000" w:themeColor="text1"/>
                        </w:rPr>
                        <w:instrText xml:space="preserve"> SEQ Figure \* ARABIC </w:instrText>
                      </w:r>
                      <w:r w:rsidRPr="00A21EBE">
                        <w:rPr>
                          <w:rFonts w:ascii="Times New Roman" w:hAnsi="Times New Roman"/>
                          <w:color w:val="000000" w:themeColor="text1"/>
                        </w:rPr>
                        <w:fldChar w:fldCharType="separate"/>
                      </w:r>
                      <w:r>
                        <w:rPr>
                          <w:rFonts w:ascii="Times New Roman" w:hAnsi="Times New Roman"/>
                          <w:noProof/>
                          <w:color w:val="000000" w:themeColor="text1"/>
                        </w:rPr>
                        <w:t>58</w:t>
                      </w:r>
                      <w:r w:rsidRPr="00A21EBE">
                        <w:rPr>
                          <w:rFonts w:ascii="Times New Roman" w:hAnsi="Times New Roman"/>
                          <w:color w:val="000000" w:themeColor="text1"/>
                        </w:rPr>
                        <w:fldChar w:fldCharType="end"/>
                      </w:r>
                      <w:bookmarkEnd w:id="254"/>
                      <w:r w:rsidRPr="00A21EBE">
                        <w:rPr>
                          <w:rFonts w:ascii="Times New Roman" w:hAnsi="Times New Roman"/>
                          <w:color w:val="000000" w:themeColor="text1"/>
                        </w:rPr>
                        <w:t>: Spatially averaged electron energy calculated from the 1D model during a single pulse for different gas mixtures.</w:t>
                      </w:r>
                      <w:bookmarkEnd w:id="255"/>
                    </w:p>
                    <w:p w14:paraId="71DA260A" w14:textId="77777777" w:rsidR="000F457A" w:rsidRDefault="000F457A" w:rsidP="00962B51">
                      <w:pPr>
                        <w:jc w:val="center"/>
                      </w:pPr>
                    </w:p>
                  </w:txbxContent>
                </v:textbox>
                <w10:wrap type="topAndBottom" anchorx="margin" anchory="margin"/>
              </v:rect>
            </w:pict>
          </mc:Fallback>
        </mc:AlternateContent>
      </w:r>
      <w:r w:rsidRPr="000F30B0">
        <w:rPr>
          <w:rFonts w:ascii="Times New Roman" w:hAnsi="Times New Roman" w:cs="Times New Roman"/>
        </w:rPr>
        <w:t>Furthermore, by integrating the rate of reactions over the gas residence time and comparing the result against the rate of total CO production, the contribution of individual reactions to the formation of CO can be found. It was expected, based on the literature review, that the high efficiencies were achieved through the stepwise vibrational excitation followed by dissociation of the excited state as stated by Fridman</w:t>
      </w:r>
      <w:r w:rsidR="00403A96">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However, performing the above analysis, suggests that the dominant pathways to CO</w:t>
      </w:r>
      <w:r w:rsidRPr="000F30B0">
        <w:rPr>
          <w:rFonts w:ascii="Times New Roman" w:hAnsi="Times New Roman" w:cs="Times New Roman"/>
          <w:vertAlign w:val="subscript"/>
        </w:rPr>
        <w:t>2</w:t>
      </w:r>
      <w:r w:rsidRPr="000F30B0">
        <w:rPr>
          <w:rFonts w:ascii="Times New Roman" w:hAnsi="Times New Roman" w:cs="Times New Roman"/>
        </w:rPr>
        <w:t xml:space="preserve"> splitting are electron impact dissociation (E1) and dissociative electron attachment (E9), the contribution of each to the total rate of CO production being 97% and 2%, respectively. Unlike DBD</w:t>
      </w:r>
      <w:r w:rsidR="004F2376">
        <w:rPr>
          <w:rFonts w:ascii="Times New Roman" w:hAnsi="Times New Roman" w:cs="Times New Roman"/>
        </w:rPr>
        <w:t>s</w:t>
      </w:r>
      <w:r w:rsidRPr="000F30B0">
        <w:rPr>
          <w:rFonts w:ascii="Times New Roman" w:hAnsi="Times New Roman" w:cs="Times New Roman"/>
        </w:rPr>
        <w:t xml:space="preserve"> the dissociative recombination of CO</w:t>
      </w:r>
      <w:r w:rsidRPr="000F30B0">
        <w:rPr>
          <w:rFonts w:ascii="Times New Roman" w:hAnsi="Times New Roman" w:cs="Times New Roman"/>
          <w:vertAlign w:val="subscript"/>
        </w:rPr>
        <w:t>2</w:t>
      </w:r>
      <w:r w:rsidRPr="000F30B0">
        <w:rPr>
          <w:rFonts w:ascii="Times New Roman" w:hAnsi="Times New Roman" w:cs="Times New Roman"/>
          <w:vertAlign w:val="superscript"/>
        </w:rPr>
        <w:t>+</w:t>
      </w:r>
      <w:r w:rsidRPr="000F30B0">
        <w:rPr>
          <w:rFonts w:ascii="Times New Roman" w:hAnsi="Times New Roman" w:cs="Times New Roman"/>
        </w:rPr>
        <w:t xml:space="preserve"> ions with electrons was found no</w:t>
      </w:r>
      <w:r w:rsidR="004F2376">
        <w:rPr>
          <w:rFonts w:ascii="Times New Roman" w:hAnsi="Times New Roman" w:cs="Times New Roman"/>
        </w:rPr>
        <w:t>t to be as important (R1)</w:t>
      </w:r>
      <w:r w:rsidR="00403A96">
        <w:rPr>
          <w:rFonts w:ascii="Times New Roman" w:hAnsi="Times New Roman" w:cs="Times New Roman"/>
          <w:i/>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[82]</w:t>
      </w:r>
      <w:r w:rsidRPr="000F30B0">
        <w:rPr>
          <w:rFonts w:ascii="Times New Roman" w:hAnsi="Times New Roman" w:cs="Times New Roman"/>
        </w:rPr>
        <w:fldChar w:fldCharType="end"/>
      </w:r>
      <w:r w:rsidRPr="000F30B0">
        <w:rPr>
          <w:rFonts w:ascii="Times New Roman" w:hAnsi="Times New Roman" w:cs="Times New Roman"/>
        </w:rPr>
        <w:t xml:space="preserve"> and vibrational excitation and subsequent dissociation was found to have minimal effect (as explained previously in Section </w:t>
      </w:r>
      <w:r w:rsidR="004F2376">
        <w:rPr>
          <w:rFonts w:ascii="Times New Roman" w:hAnsi="Times New Roman" w:cs="Times New Roman"/>
        </w:rPr>
        <w:fldChar w:fldCharType="begin"/>
      </w:r>
      <w:r w:rsidR="004F2376">
        <w:rPr>
          <w:rFonts w:ascii="Times New Roman" w:hAnsi="Times New Roman" w:cs="Times New Roman"/>
        </w:rPr>
        <w:instrText xml:space="preserve"> REF _Ref488780080 \r \h </w:instrText>
      </w:r>
      <w:r w:rsidR="004F2376">
        <w:rPr>
          <w:rFonts w:ascii="Times New Roman" w:hAnsi="Times New Roman" w:cs="Times New Roman"/>
        </w:rPr>
      </w:r>
      <w:r w:rsidR="004F2376">
        <w:rPr>
          <w:rFonts w:ascii="Times New Roman" w:hAnsi="Times New Roman" w:cs="Times New Roman"/>
        </w:rPr>
        <w:fldChar w:fldCharType="separate"/>
      </w:r>
      <w:r w:rsidR="009A47B1">
        <w:rPr>
          <w:rFonts w:ascii="Times New Roman" w:hAnsi="Times New Roman" w:cs="Times New Roman"/>
        </w:rPr>
        <w:t>5.3.1</w:t>
      </w:r>
      <w:r w:rsidR="004F2376">
        <w:rPr>
          <w:rFonts w:ascii="Times New Roman" w:hAnsi="Times New Roman" w:cs="Times New Roman"/>
        </w:rPr>
        <w:fldChar w:fldCharType="end"/>
      </w:r>
      <w:r w:rsidRPr="000F30B0">
        <w:rPr>
          <w:rFonts w:ascii="Times New Roman" w:hAnsi="Times New Roman" w:cs="Times New Roman"/>
        </w:rPr>
        <w:t>).</w:t>
      </w:r>
    </w:p>
    <w:p w14:paraId="20DF344C" w14:textId="2B01C5FA"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The second theory as to why </w:t>
      </w:r>
      <w:r w:rsidR="009F6A7E">
        <w:rPr>
          <w:rFonts w:ascii="Times New Roman" w:hAnsi="Times New Roman"/>
        </w:rPr>
        <w:t>argon</w:t>
      </w:r>
      <w:r w:rsidRPr="000F30B0">
        <w:rPr>
          <w:rFonts w:ascii="Times New Roman" w:hAnsi="Times New Roman"/>
        </w:rPr>
        <w:t xml:space="preserve"> addition benefits the energy efficiency in a CO</w:t>
      </w:r>
      <w:r w:rsidRPr="000F30B0">
        <w:rPr>
          <w:rFonts w:ascii="Times New Roman" w:hAnsi="Times New Roman"/>
          <w:vertAlign w:val="subscript"/>
        </w:rPr>
        <w:t>2</w:t>
      </w:r>
      <w:r w:rsidRPr="000F30B0">
        <w:rPr>
          <w:rFonts w:ascii="Times New Roman" w:hAnsi="Times New Roman"/>
        </w:rPr>
        <w:t xml:space="preserve"> plasma, as alluded to previously, is that </w:t>
      </w:r>
      <w:r w:rsidR="009F6A7E">
        <w:rPr>
          <w:rFonts w:ascii="Times New Roman" w:hAnsi="Times New Roman"/>
        </w:rPr>
        <w:t>argon</w:t>
      </w:r>
      <w:r w:rsidRPr="000F30B0">
        <w:rPr>
          <w:rFonts w:ascii="Times New Roman" w:hAnsi="Times New Roman"/>
        </w:rPr>
        <w:t xml:space="preserve"> reduces the breakdown voltage of the gas mixture. Ramakers </w:t>
      </w:r>
      <w:r w:rsidRPr="000F30B0">
        <w:rPr>
          <w:rFonts w:ascii="Times New Roman" w:hAnsi="Times New Roman"/>
          <w:i/>
        </w:rPr>
        <w:t>et al,</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[37]</w:t>
      </w:r>
      <w:r w:rsidRPr="000F30B0">
        <w:rPr>
          <w:rFonts w:ascii="Times New Roman" w:hAnsi="Times New Roman"/>
        </w:rPr>
        <w:fldChar w:fldCharType="end"/>
      </w:r>
      <w:r w:rsidRPr="000F30B0">
        <w:rPr>
          <w:rFonts w:ascii="Times New Roman" w:hAnsi="Times New Roman"/>
        </w:rPr>
        <w:t xml:space="preserve"> rationalise this as the Townsend ionization coefficient is one order of magnitude higher in Ar (</w:t>
      </w:r>
      <w:r w:rsidRPr="000F30B0">
        <w:rPr>
          <w:rFonts w:ascii="Symbol" w:hAnsi="Symbol"/>
        </w:rPr>
        <w:t></w:t>
      </w:r>
      <w:r w:rsidRPr="000F30B0">
        <w:rPr>
          <w:rFonts w:ascii="Times New Roman" w:hAnsi="Times New Roman"/>
        </w:rPr>
        <w:t xml:space="preserve"> </w:t>
      </w:r>
      <w:r w:rsidRPr="000F30B0">
        <w:rPr>
          <w:rFonts w:ascii="Times New Roman" w:hAnsi="Times New Roman" w:cs="Times New Roman"/>
        </w:rPr>
        <w:t>≈</w:t>
      </w:r>
      <w:r w:rsidRPr="000F30B0">
        <w:rPr>
          <w:rFonts w:ascii="Times New Roman" w:hAnsi="Times New Roman"/>
        </w:rPr>
        <w:t xml:space="preserve"> 1488 cm</w:t>
      </w:r>
      <w:r w:rsidRPr="000F30B0">
        <w:rPr>
          <w:rFonts w:ascii="Times New Roman" w:hAnsi="Times New Roman"/>
          <w:vertAlign w:val="superscript"/>
        </w:rPr>
        <w:t>-1</w:t>
      </w:r>
      <w:r w:rsidRPr="000F30B0">
        <w:rPr>
          <w:rFonts w:ascii="Times New Roman" w:hAnsi="Times New Roman"/>
        </w:rPr>
        <w:t>) than in CO</w:t>
      </w:r>
      <w:r w:rsidRPr="000F30B0">
        <w:rPr>
          <w:rFonts w:ascii="Times New Roman" w:hAnsi="Times New Roman"/>
          <w:vertAlign w:val="subscript"/>
        </w:rPr>
        <w:t>2</w:t>
      </w:r>
      <w:r w:rsidRPr="000F30B0">
        <w:rPr>
          <w:rFonts w:ascii="Times New Roman" w:hAnsi="Times New Roman"/>
        </w:rPr>
        <w:t xml:space="preserve"> (</w:t>
      </w:r>
      <w:r w:rsidRPr="000F30B0">
        <w:rPr>
          <w:rFonts w:ascii="Symbol" w:hAnsi="Symbol"/>
        </w:rPr>
        <w:t></w:t>
      </w:r>
      <w:r w:rsidRPr="000F30B0">
        <w:rPr>
          <w:rFonts w:ascii="Times New Roman" w:hAnsi="Times New Roman"/>
        </w:rPr>
        <w:t xml:space="preserve"> </w:t>
      </w:r>
      <w:r w:rsidRPr="000F30B0">
        <w:rPr>
          <w:rFonts w:ascii="Times New Roman" w:hAnsi="Times New Roman" w:cs="Times New Roman"/>
        </w:rPr>
        <w:t>≈</w:t>
      </w:r>
      <w:r w:rsidRPr="000F30B0">
        <w:rPr>
          <w:rFonts w:ascii="Times New Roman" w:hAnsi="Times New Roman"/>
        </w:rPr>
        <w:t xml:space="preserve"> 142 cm</w:t>
      </w:r>
      <w:r w:rsidRPr="000F30B0">
        <w:rPr>
          <w:rFonts w:ascii="Times New Roman" w:hAnsi="Times New Roman"/>
          <w:vertAlign w:val="superscript"/>
        </w:rPr>
        <w:t>-1</w:t>
      </w:r>
      <w:r w:rsidRPr="000F30B0">
        <w:rPr>
          <w:rFonts w:ascii="Times New Roman" w:hAnsi="Times New Roman"/>
        </w:rPr>
        <w:t xml:space="preserve">), this simply represents how easily a gas becomes ionised. Larger values of </w:t>
      </w:r>
      <w:r w:rsidRPr="000F30B0">
        <w:rPr>
          <w:rFonts w:ascii="Symbol" w:hAnsi="Symbol"/>
        </w:rPr>
        <w:t></w:t>
      </w:r>
      <w:r w:rsidRPr="000F30B0">
        <w:rPr>
          <w:rFonts w:ascii="Times New Roman" w:hAnsi="Times New Roman"/>
        </w:rPr>
        <w:t xml:space="preserve"> represents more electron production per unit length (of the inter-electrode distance) therefore a lower voltage can be used to ignite and sustain a plasma. Increasing the </w:t>
      </w:r>
      <w:r w:rsidR="009F6A7E">
        <w:rPr>
          <w:rFonts w:ascii="Times New Roman" w:hAnsi="Times New Roman"/>
        </w:rPr>
        <w:t>argon</w:t>
      </w:r>
      <w:r w:rsidRPr="000F30B0">
        <w:rPr>
          <w:rFonts w:ascii="Times New Roman" w:hAnsi="Times New Roman"/>
        </w:rPr>
        <w:t xml:space="preserve"> percentage in the gas mixture decreases the breakdown voltage and consequently increases the electron density as displayed in </w:t>
      </w:r>
      <w:r w:rsidR="004F2376" w:rsidRPr="000C3298">
        <w:rPr>
          <w:rFonts w:ascii="Times New Roman" w:hAnsi="Times New Roman"/>
        </w:rPr>
        <w:fldChar w:fldCharType="begin"/>
      </w:r>
      <w:r w:rsidR="004F2376" w:rsidRPr="000C3298">
        <w:rPr>
          <w:rFonts w:ascii="Times New Roman" w:hAnsi="Times New Roman"/>
        </w:rPr>
        <w:instrText xml:space="preserve"> REF _Ref488780131 \h </w:instrText>
      </w:r>
      <w:r w:rsidR="000C3298" w:rsidRPr="000C3298">
        <w:rPr>
          <w:rFonts w:ascii="Times New Roman" w:hAnsi="Times New Roman"/>
        </w:rPr>
        <w:instrText xml:space="preserve"> \* MERGEFORMAT </w:instrText>
      </w:r>
      <w:r w:rsidR="004F2376" w:rsidRPr="000C3298">
        <w:rPr>
          <w:rFonts w:ascii="Times New Roman" w:hAnsi="Times New Roman"/>
        </w:rPr>
      </w:r>
      <w:r w:rsidR="004F2376" w:rsidRPr="000C3298">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57</w:t>
      </w:r>
      <w:r w:rsidR="009A47B1" w:rsidRPr="004F2376">
        <w:rPr>
          <w:rFonts w:ascii="Times New Roman" w:hAnsi="Times New Roman" w:cs="Times New Roman"/>
          <w:b/>
        </w:rPr>
        <w:t>.</w:t>
      </w:r>
      <w:r w:rsidR="004F2376" w:rsidRPr="000C3298">
        <w:rPr>
          <w:rFonts w:ascii="Times New Roman" w:hAnsi="Times New Roman"/>
        </w:rPr>
        <w:fldChar w:fldCharType="end"/>
      </w:r>
      <w:r w:rsidRPr="000F30B0">
        <w:rPr>
          <w:rFonts w:ascii="Times New Roman" w:hAnsi="Times New Roman"/>
        </w:rPr>
        <w:t xml:space="preserve">. However, the trend depicted is not linear. It was expected that the gas mixture containing the largest quantity of </w:t>
      </w:r>
      <w:r w:rsidR="009F6A7E">
        <w:rPr>
          <w:rFonts w:ascii="Times New Roman" w:hAnsi="Times New Roman"/>
        </w:rPr>
        <w:t>argon</w:t>
      </w:r>
      <w:r w:rsidRPr="000F30B0">
        <w:rPr>
          <w:rFonts w:ascii="Times New Roman" w:hAnsi="Times New Roman"/>
        </w:rPr>
        <w:t xml:space="preserve"> would yield the largest electron density yet, it was 50% CO</w:t>
      </w:r>
      <w:r w:rsidRPr="000F30B0">
        <w:rPr>
          <w:rFonts w:ascii="Times New Roman" w:hAnsi="Times New Roman"/>
        </w:rPr>
        <w:softHyphen/>
      </w:r>
      <w:r w:rsidRPr="000F30B0">
        <w:rPr>
          <w:rFonts w:ascii="Times New Roman" w:hAnsi="Times New Roman"/>
          <w:vertAlign w:val="subscript"/>
        </w:rPr>
        <w:t>2</w:t>
      </w:r>
      <w:r w:rsidRPr="000F30B0">
        <w:rPr>
          <w:rFonts w:ascii="Times New Roman" w:hAnsi="Times New Roman"/>
        </w:rPr>
        <w:t xml:space="preserve"> 50% Ar that achieved this. Comparing to pure CO</w:t>
      </w:r>
      <w:r w:rsidRPr="000F30B0">
        <w:rPr>
          <w:rFonts w:ascii="Times New Roman" w:hAnsi="Times New Roman"/>
          <w:vertAlign w:val="subscript"/>
        </w:rPr>
        <w:t>2</w:t>
      </w:r>
      <w:r w:rsidRPr="000F30B0">
        <w:rPr>
          <w:rFonts w:ascii="Times New Roman" w:hAnsi="Times New Roman"/>
        </w:rPr>
        <w:t xml:space="preserve">, an increase of 30% (at </w:t>
      </w:r>
      <w:r w:rsidRPr="000F30B0">
        <w:rPr>
          <w:rFonts w:ascii="Times New Roman" w:hAnsi="Times New Roman"/>
          <w:i/>
        </w:rPr>
        <w:t>t</w:t>
      </w:r>
      <w:r w:rsidRPr="000F30B0">
        <w:rPr>
          <w:rFonts w:ascii="Times New Roman" w:hAnsi="Times New Roman"/>
        </w:rPr>
        <w:t> </w:t>
      </w:r>
      <w:r w:rsidRPr="000F30B0">
        <w:rPr>
          <w:rFonts w:ascii="Times New Roman" w:hAnsi="Times New Roman"/>
        </w:rPr>
        <w:sym w:font="SymbolProp BT" w:char="F0BB"/>
      </w:r>
      <w:r w:rsidRPr="000F30B0">
        <w:rPr>
          <w:rFonts w:ascii="Times New Roman" w:hAnsi="Times New Roman"/>
        </w:rPr>
        <w:t> 7</w:t>
      </w:r>
      <w:r w:rsidRPr="000F30B0">
        <w:rPr>
          <w:rFonts w:ascii="Symbol" w:hAnsi="Symbol"/>
        </w:rPr>
        <w:t></w:t>
      </w:r>
      <w:r w:rsidRPr="000F30B0">
        <w:rPr>
          <w:rFonts w:ascii="Times New Roman" w:hAnsi="Times New Roman"/>
        </w:rPr>
        <w:t>10</w:t>
      </w:r>
      <w:r w:rsidRPr="000F30B0">
        <w:rPr>
          <w:rFonts w:ascii="Symbol" w:hAnsi="Symbol"/>
          <w:vertAlign w:val="superscript"/>
        </w:rPr>
        <w:t></w:t>
      </w:r>
      <w:r w:rsidRPr="000F30B0">
        <w:rPr>
          <w:rFonts w:ascii="Times New Roman" w:hAnsi="Times New Roman"/>
          <w:vertAlign w:val="superscript"/>
        </w:rPr>
        <w:t>8</w:t>
      </w:r>
      <w:r w:rsidRPr="000F30B0">
        <w:rPr>
          <w:rFonts w:ascii="Times New Roman" w:hAnsi="Times New Roman"/>
        </w:rPr>
        <w:t xml:space="preserve"> s) was observed upon 50% </w:t>
      </w:r>
      <w:r w:rsidR="009F6A7E">
        <w:rPr>
          <w:rFonts w:ascii="Times New Roman" w:hAnsi="Times New Roman"/>
        </w:rPr>
        <w:t>argon</w:t>
      </w:r>
      <w:r w:rsidRPr="000F30B0">
        <w:rPr>
          <w:rFonts w:ascii="Times New Roman" w:hAnsi="Times New Roman"/>
        </w:rPr>
        <w:t xml:space="preserve"> addition and by 60% across the duration of one pulse (</w:t>
      </w:r>
      <w:r w:rsidRPr="000F30B0">
        <w:rPr>
          <w:rFonts w:ascii="Times New Roman" w:hAnsi="Times New Roman"/>
          <w:i/>
        </w:rPr>
        <w:t>t</w:t>
      </w:r>
      <w:r w:rsidRPr="000F30B0">
        <w:rPr>
          <w:rFonts w:ascii="Times New Roman" w:hAnsi="Times New Roman"/>
        </w:rPr>
        <w:t xml:space="preserve"> = 1x10</w:t>
      </w:r>
      <w:r w:rsidRPr="000F30B0">
        <w:rPr>
          <w:rFonts w:ascii="Times New Roman" w:hAnsi="Times New Roman"/>
          <w:vertAlign w:val="superscript"/>
        </w:rPr>
        <w:t xml:space="preserve">-6 </w:t>
      </w:r>
      <w:r w:rsidRPr="000F30B0">
        <w:rPr>
          <w:rFonts w:ascii="Times New Roman" w:hAnsi="Times New Roman"/>
        </w:rPr>
        <w:t>s). Cross referencing the electron density with the simulated voltage waveform it can be seen that the maximum value of electron density coincides with the largest nanosecond sub-pulse and in all gas mixtures electron densities in excess of 8x10</w:t>
      </w:r>
      <w:r w:rsidRPr="000F30B0">
        <w:rPr>
          <w:rFonts w:ascii="Times New Roman" w:hAnsi="Times New Roman"/>
          <w:vertAlign w:val="superscript"/>
        </w:rPr>
        <w:t>10</w:t>
      </w:r>
      <w:r w:rsidRPr="000F30B0">
        <w:rPr>
          <w:rFonts w:ascii="Times New Roman" w:hAnsi="Times New Roman"/>
        </w:rPr>
        <w:t xml:space="preserve"> cm</w:t>
      </w:r>
      <w:r w:rsidRPr="000F30B0">
        <w:rPr>
          <w:rFonts w:ascii="Times New Roman" w:hAnsi="Times New Roman"/>
          <w:vertAlign w:val="superscript"/>
        </w:rPr>
        <w:t xml:space="preserve">-3 </w:t>
      </w:r>
      <w:r w:rsidRPr="000F30B0">
        <w:rPr>
          <w:rFonts w:ascii="Times New Roman" w:hAnsi="Times New Roman"/>
        </w:rPr>
        <w:t xml:space="preserve">are observed. As time progresses the electron density decays though it remains sufficiently high enough to promote further electron impact collisions. </w:t>
      </w:r>
    </w:p>
    <w:p w14:paraId="2DE5FE89" w14:textId="0850D3FD"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In addition to the electron density the electron energy has been plotted in </w:t>
      </w:r>
      <w:r w:rsidR="000C3298">
        <w:rPr>
          <w:rFonts w:ascii="Times New Roman" w:hAnsi="Times New Roman"/>
        </w:rPr>
        <w:fldChar w:fldCharType="begin"/>
      </w:r>
      <w:r w:rsidR="000C3298">
        <w:rPr>
          <w:rFonts w:ascii="Times New Roman" w:hAnsi="Times New Roman"/>
        </w:rPr>
        <w:instrText xml:space="preserve"> REF _Ref488780182 \h </w:instrText>
      </w:r>
      <w:r w:rsidR="000C3298">
        <w:rPr>
          <w:rFonts w:ascii="Times New Roman" w:hAnsi="Times New Roman"/>
        </w:rPr>
      </w:r>
      <w:r w:rsidR="000C3298">
        <w:rPr>
          <w:rFonts w:ascii="Times New Roman" w:hAnsi="Times New Roman"/>
        </w:rPr>
        <w:fldChar w:fldCharType="separate"/>
      </w:r>
      <w:r w:rsidR="009A47B1" w:rsidRPr="00A21EBE">
        <w:rPr>
          <w:rFonts w:ascii="Times New Roman" w:hAnsi="Times New Roman"/>
          <w:color w:val="000000" w:themeColor="text1"/>
        </w:rPr>
        <w:t xml:space="preserve">Figure </w:t>
      </w:r>
      <w:r w:rsidR="009A47B1">
        <w:rPr>
          <w:rFonts w:ascii="Times New Roman" w:hAnsi="Times New Roman"/>
          <w:noProof/>
          <w:color w:val="000000" w:themeColor="text1"/>
        </w:rPr>
        <w:t>58</w:t>
      </w:r>
      <w:r w:rsidR="000C3298">
        <w:rPr>
          <w:rFonts w:ascii="Times New Roman" w:hAnsi="Times New Roman"/>
        </w:rPr>
        <w:fldChar w:fldCharType="end"/>
      </w:r>
      <w:r w:rsidRPr="000F30B0">
        <w:rPr>
          <w:rFonts w:ascii="Times New Roman" w:hAnsi="Times New Roman"/>
        </w:rPr>
        <w:t xml:space="preserve">. However, unlike the electron density the </w:t>
      </w:r>
      <w:r w:rsidR="00E23D37">
        <w:rPr>
          <w:rFonts w:ascii="Times New Roman" w:hAnsi="Times New Roman"/>
        </w:rPr>
        <w:t>energy</w:t>
      </w:r>
      <w:r w:rsidR="00E23D37" w:rsidRPr="000F30B0">
        <w:rPr>
          <w:rFonts w:ascii="Times New Roman" w:hAnsi="Times New Roman"/>
        </w:rPr>
        <w:t xml:space="preserve"> </w:t>
      </w:r>
      <w:r w:rsidRPr="000F30B0">
        <w:rPr>
          <w:rFonts w:ascii="Times New Roman" w:hAnsi="Times New Roman"/>
        </w:rPr>
        <w:t xml:space="preserve">does show a linear trend that when the Ar percentage increases the electron temperature also increases. This can be explained due to the fact that electron production (ionization) is not only related to the energy of electrons but also to their distribution function. The electron </w:t>
      </w:r>
      <w:r w:rsidR="00E672AE">
        <w:rPr>
          <w:rFonts w:ascii="Times New Roman" w:hAnsi="Times New Roman"/>
        </w:rPr>
        <w:t>energy</w:t>
      </w:r>
      <w:r w:rsidR="00E672AE" w:rsidRPr="000F30B0">
        <w:rPr>
          <w:rFonts w:ascii="Times New Roman" w:hAnsi="Times New Roman"/>
        </w:rPr>
        <w:t xml:space="preserve"> </w:t>
      </w:r>
      <w:r w:rsidRPr="000F30B0">
        <w:rPr>
          <w:rFonts w:ascii="Times New Roman" w:hAnsi="Times New Roman"/>
        </w:rPr>
        <w:t xml:space="preserve">closely follows the simulated applied voltage and the rise </w:t>
      </w:r>
      <w:r w:rsidR="00E672AE">
        <w:rPr>
          <w:rFonts w:ascii="Times New Roman" w:hAnsi="Times New Roman"/>
        </w:rPr>
        <w:t>and</w:t>
      </w:r>
      <w:r w:rsidRPr="000F30B0">
        <w:rPr>
          <w:rFonts w:ascii="Times New Roman" w:hAnsi="Times New Roman"/>
        </w:rPr>
        <w:t xml:space="preserve"> fall in electron </w:t>
      </w:r>
      <w:r w:rsidR="00E672AE">
        <w:rPr>
          <w:rFonts w:ascii="Times New Roman" w:hAnsi="Times New Roman"/>
        </w:rPr>
        <w:t>energy</w:t>
      </w:r>
      <w:r w:rsidR="00E672AE" w:rsidRPr="000F30B0">
        <w:rPr>
          <w:rFonts w:ascii="Times New Roman" w:hAnsi="Times New Roman"/>
        </w:rPr>
        <w:t xml:space="preserve"> </w:t>
      </w:r>
      <w:r w:rsidRPr="000F30B0">
        <w:rPr>
          <w:rFonts w:ascii="Times New Roman" w:hAnsi="Times New Roman"/>
        </w:rPr>
        <w:t xml:space="preserve">mirrors the rise and fall in amplitude of the voltage. During the largest amplitude nanosecond sub-pulse spatially averaged electron </w:t>
      </w:r>
      <w:r w:rsidR="00E23D37">
        <w:rPr>
          <w:rFonts w:ascii="Times New Roman" w:hAnsi="Times New Roman"/>
        </w:rPr>
        <w:t>energy</w:t>
      </w:r>
      <w:r w:rsidR="00E23D37" w:rsidRPr="000F30B0">
        <w:rPr>
          <w:rFonts w:ascii="Times New Roman" w:hAnsi="Times New Roman"/>
        </w:rPr>
        <w:t xml:space="preserve"> </w:t>
      </w:r>
      <w:r w:rsidRPr="000F30B0">
        <w:rPr>
          <w:rFonts w:ascii="Times New Roman" w:hAnsi="Times New Roman"/>
        </w:rPr>
        <w:t xml:space="preserve">exceed 4 eV then fall to between 1-2 eV in the smaller amplitude </w:t>
      </w:r>
      <w:r w:rsidRPr="000F30B0">
        <w:rPr>
          <w:rFonts w:ascii="Times New Roman" w:hAnsi="Times New Roman"/>
        </w:rPr>
        <w:lastRenderedPageBreak/>
        <w:t xml:space="preserve">sub-pulses. As has been discussed previously, the production/consumption of each species ultimately </w:t>
      </w:r>
      <w:r w:rsidR="00E23D37">
        <w:rPr>
          <w:rFonts w:ascii="Times New Roman" w:hAnsi="Times New Roman"/>
        </w:rPr>
        <w:t>depends</w:t>
      </w:r>
      <w:r w:rsidR="00E23D37" w:rsidRPr="000F30B0">
        <w:rPr>
          <w:rFonts w:ascii="Times New Roman" w:hAnsi="Times New Roman"/>
        </w:rPr>
        <w:t xml:space="preserve"> </w:t>
      </w:r>
      <w:r w:rsidRPr="000F30B0">
        <w:rPr>
          <w:rFonts w:ascii="Times New Roman" w:hAnsi="Times New Roman"/>
        </w:rPr>
        <w:t>on the electron energy, so that with 2 distinct electron energy regimes (high during the major sub-pulse and low during the smaller sub-pulses), it can be expected that two dominant mechanisms exist. In order to ignite the plasma and generate electrons the first is ionization following this from the rate of CO production it was found that the electron impact dissociation was also a dominant pathway to CO</w:t>
      </w:r>
      <w:r w:rsidRPr="000F30B0">
        <w:rPr>
          <w:rFonts w:ascii="Times New Roman" w:hAnsi="Times New Roman"/>
          <w:vertAlign w:val="subscript"/>
        </w:rPr>
        <w:t>2</w:t>
      </w:r>
      <w:r w:rsidRPr="000F30B0">
        <w:rPr>
          <w:rFonts w:ascii="Times New Roman" w:hAnsi="Times New Roman"/>
        </w:rPr>
        <w:t xml:space="preserve"> splitting. The addition of </w:t>
      </w:r>
      <w:r w:rsidR="009F6A7E">
        <w:rPr>
          <w:rFonts w:ascii="Times New Roman" w:hAnsi="Times New Roman"/>
        </w:rPr>
        <w:t>argon</w:t>
      </w:r>
      <w:r w:rsidRPr="000F30B0">
        <w:rPr>
          <w:rFonts w:ascii="Times New Roman" w:hAnsi="Times New Roman"/>
        </w:rPr>
        <w:t xml:space="preserve"> therefore must facilitate these mechanisms. In the previous paragraph, it was stated that the Townsend ionization coefficient is higher in </w:t>
      </w:r>
      <w:r w:rsidR="009F6A7E">
        <w:rPr>
          <w:rFonts w:ascii="Times New Roman" w:hAnsi="Times New Roman"/>
        </w:rPr>
        <w:t>argon</w:t>
      </w:r>
      <w:r w:rsidRPr="000F30B0">
        <w:rPr>
          <w:rFonts w:ascii="Times New Roman" w:hAnsi="Times New Roman"/>
        </w:rPr>
        <w:t xml:space="preserve"> which explains why a mixture containing some quantity of Ar is more readily ionized. It is not so evident why </w:t>
      </w:r>
      <w:r w:rsidR="009F6A7E">
        <w:rPr>
          <w:rFonts w:ascii="Times New Roman" w:hAnsi="Times New Roman"/>
        </w:rPr>
        <w:t>argon</w:t>
      </w:r>
      <w:r w:rsidRPr="000F30B0">
        <w:rPr>
          <w:rFonts w:ascii="Times New Roman" w:hAnsi="Times New Roman"/>
        </w:rPr>
        <w:t xml:space="preserve"> addition promotes electron impact dissociation and why, from both an experimental and numerical standpoint, 50% CO</w:t>
      </w:r>
      <w:r w:rsidRPr="000F30B0">
        <w:rPr>
          <w:rFonts w:ascii="Times New Roman" w:hAnsi="Times New Roman"/>
          <w:vertAlign w:val="subscript"/>
        </w:rPr>
        <w:t>2</w:t>
      </w:r>
      <w:r w:rsidRPr="000F30B0">
        <w:rPr>
          <w:rFonts w:ascii="Times New Roman" w:hAnsi="Times New Roman"/>
        </w:rPr>
        <w:t xml:space="preserve"> in Ar mixtures gave the highest efficiency.    </w:t>
      </w:r>
    </w:p>
    <w:p w14:paraId="6B6286B6" w14:textId="54DF3752" w:rsidR="00962B51" w:rsidRPr="000F30B0" w:rsidRDefault="00226C71" w:rsidP="00962B51">
      <w:pPr>
        <w:tabs>
          <w:tab w:val="center" w:pos="4536"/>
          <w:tab w:val="right" w:pos="9072"/>
        </w:tabs>
        <w:spacing w:line="240" w:lineRule="auto"/>
        <w:jc w:val="both"/>
        <w:rPr>
          <w:rFonts w:ascii="Times New Roman" w:hAnsi="Times New Roman"/>
        </w:rPr>
      </w:pPr>
      <w:r w:rsidRPr="00226C71">
        <w:rPr>
          <w:rFonts w:ascii="Times New Roman" w:hAnsi="Times New Roman"/>
        </w:rPr>
        <w:fldChar w:fldCharType="begin"/>
      </w:r>
      <w:r w:rsidRPr="00226C71">
        <w:rPr>
          <w:rFonts w:ascii="Times New Roman" w:hAnsi="Times New Roman"/>
        </w:rPr>
        <w:instrText xml:space="preserve"> REF _Ref488780783 \h  \* MERGEFORMAT </w:instrText>
      </w:r>
      <w:r w:rsidRPr="00226C71">
        <w:rPr>
          <w:rFonts w:ascii="Times New Roman" w:hAnsi="Times New Roman"/>
        </w:rPr>
      </w:r>
      <w:r w:rsidRPr="00226C71">
        <w:rPr>
          <w:rFonts w:ascii="Times New Roman" w:hAnsi="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12</w:t>
      </w:r>
      <w:r w:rsidRPr="00226C71">
        <w:rPr>
          <w:rFonts w:ascii="Times New Roman" w:hAnsi="Times New Roman"/>
        </w:rPr>
        <w:fldChar w:fldCharType="end"/>
      </w:r>
      <w:r>
        <w:rPr>
          <w:rFonts w:ascii="Times New Roman" w:hAnsi="Times New Roman"/>
        </w:rPr>
        <w:t xml:space="preserve"> </w:t>
      </w:r>
      <w:r w:rsidR="00962B51" w:rsidRPr="000F30B0">
        <w:rPr>
          <w:rFonts w:ascii="Times New Roman" w:hAnsi="Times New Roman"/>
        </w:rPr>
        <w:t>shows the reaction rate coefficients for the electron impact dissociation of CO</w:t>
      </w:r>
      <w:r w:rsidR="00962B51" w:rsidRPr="000F30B0">
        <w:rPr>
          <w:rFonts w:ascii="Times New Roman" w:hAnsi="Times New Roman"/>
          <w:vertAlign w:val="subscript"/>
        </w:rPr>
        <w:t>2</w:t>
      </w:r>
      <w:r w:rsidR="00962B51" w:rsidRPr="000F30B0">
        <w:rPr>
          <w:rFonts w:ascii="Times New Roman" w:hAnsi="Times New Roman"/>
        </w:rPr>
        <w:t xml:space="preserve"> and its mixtures with </w:t>
      </w:r>
      <w:r w:rsidR="009F6A7E">
        <w:rPr>
          <w:rFonts w:ascii="Times New Roman" w:hAnsi="Times New Roman"/>
        </w:rPr>
        <w:t>argon</w:t>
      </w:r>
      <w:r w:rsidR="00962B51" w:rsidRPr="000F30B0">
        <w:rPr>
          <w:rFonts w:ascii="Times New Roman" w:hAnsi="Times New Roman"/>
        </w:rPr>
        <w:t xml:space="preserve">. It can be seen that addition of any quantity of </w:t>
      </w:r>
      <w:r w:rsidR="009F6A7E">
        <w:rPr>
          <w:rFonts w:ascii="Times New Roman" w:hAnsi="Times New Roman"/>
        </w:rPr>
        <w:t>argon</w:t>
      </w:r>
      <w:r w:rsidR="00962B51" w:rsidRPr="000F30B0">
        <w:rPr>
          <w:rFonts w:ascii="Times New Roman" w:hAnsi="Times New Roman"/>
        </w:rPr>
        <w:t xml:space="preserve"> almost doubles the rate of this dominant reaction and reaches a maximum rate in at 50% CO</w:t>
      </w:r>
      <w:r w:rsidR="00962B51" w:rsidRPr="000F30B0">
        <w:rPr>
          <w:rFonts w:ascii="Times New Roman" w:hAnsi="Times New Roman"/>
          <w:vertAlign w:val="subscript"/>
        </w:rPr>
        <w:t>2</w:t>
      </w:r>
      <w:r w:rsidR="00962B51" w:rsidRPr="000F30B0">
        <w:rPr>
          <w:rFonts w:ascii="Times New Roman" w:hAnsi="Times New Roman"/>
        </w:rPr>
        <w:t xml:space="preserve"> mixture. It is </w:t>
      </w:r>
      <w:r w:rsidR="00E23D37">
        <w:rPr>
          <w:rFonts w:ascii="Times New Roman" w:hAnsi="Times New Roman"/>
        </w:rPr>
        <w:t>theorised</w:t>
      </w:r>
      <w:r w:rsidR="00962B51" w:rsidRPr="000F30B0">
        <w:rPr>
          <w:rFonts w:ascii="Times New Roman" w:hAnsi="Times New Roman"/>
        </w:rPr>
        <w:t xml:space="preserve"> that further </w:t>
      </w:r>
      <w:r w:rsidR="009F6A7E">
        <w:rPr>
          <w:rFonts w:ascii="Times New Roman" w:hAnsi="Times New Roman"/>
        </w:rPr>
        <w:t>argon</w:t>
      </w:r>
      <w:r w:rsidR="00962B51" w:rsidRPr="000F30B0">
        <w:rPr>
          <w:rFonts w:ascii="Times New Roman" w:hAnsi="Times New Roman"/>
        </w:rPr>
        <w:t xml:space="preserve"> addition begins to introduce instability in the plasma and transitions towards a non-homogeneous spark discharge and as such in this type of discharge the dominant mechanism is no longer electron impact dissociation and is dominated instead by thermal reactions – reducing the efficiency. </w:t>
      </w:r>
      <w:r w:rsidR="00E23D37" w:rsidRPr="000F30B0">
        <w:rPr>
          <w:rFonts w:ascii="Times New Roman" w:hAnsi="Times New Roman"/>
          <w:noProof/>
          <w:lang w:eastAsia="en-GB"/>
        </w:rPr>
        <mc:AlternateContent>
          <mc:Choice Requires="wps">
            <w:drawing>
              <wp:inline distT="0" distB="0" distL="0" distR="0" wp14:anchorId="3AB025B0" wp14:editId="554BEB11">
                <wp:extent cx="5731510" cy="2129807"/>
                <wp:effectExtent l="0" t="0" r="21590" b="20955"/>
                <wp:docPr id="4178" name="Text Box 4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2129807"/>
                        </a:xfrm>
                        <a:prstGeom prst="rect">
                          <a:avLst/>
                        </a:prstGeom>
                        <a:solidFill>
                          <a:srgbClr val="FFFFFF"/>
                        </a:solidFill>
                        <a:ln w="9525">
                          <a:solidFill>
                            <a:schemeClr val="bg1">
                              <a:lumMod val="100000"/>
                              <a:lumOff val="0"/>
                            </a:schemeClr>
                          </a:solidFill>
                          <a:miter lim="800000"/>
                          <a:headEnd/>
                          <a:tailEnd/>
                        </a:ln>
                      </wps:spPr>
                      <wps:txbx>
                        <w:txbxContent>
                          <w:p w14:paraId="0FE6FC51" w14:textId="77777777" w:rsidR="000F457A" w:rsidRDefault="000F457A" w:rsidP="00E23D37">
                            <w:pPr>
                              <w:pStyle w:val="Caption"/>
                              <w:keepNext/>
                              <w:tabs>
                                <w:tab w:val="center" w:pos="4536"/>
                                <w:tab w:val="right" w:pos="9072"/>
                              </w:tabs>
                              <w:jc w:val="center"/>
                              <w:rPr>
                                <w:rFonts w:ascii="Times New Roman" w:hAnsi="Times New Roman"/>
                                <w:b w:val="0"/>
                                <w:color w:val="000000" w:themeColor="text1"/>
                                <w:sz w:val="22"/>
                                <w:szCs w:val="22"/>
                              </w:rPr>
                            </w:pPr>
                          </w:p>
                          <w:p w14:paraId="2B6A7496" w14:textId="6AA60454" w:rsidR="000F457A" w:rsidRPr="000C3298" w:rsidRDefault="000F457A" w:rsidP="00E23D37">
                            <w:pPr>
                              <w:pStyle w:val="Caption"/>
                              <w:keepNext/>
                              <w:jc w:val="center"/>
                              <w:rPr>
                                <w:rFonts w:ascii="Times New Roman" w:hAnsi="Times New Roman" w:cs="Times New Roman"/>
                                <w:b w:val="0"/>
                                <w:color w:val="auto"/>
                                <w:sz w:val="22"/>
                              </w:rPr>
                            </w:pPr>
                            <w:r w:rsidRPr="000C3298">
                              <w:rPr>
                                <w:rFonts w:ascii="Times New Roman" w:hAnsi="Times New Roman" w:cs="Times New Roman"/>
                                <w:b w:val="0"/>
                                <w:color w:val="auto"/>
                                <w:sz w:val="22"/>
                              </w:rPr>
                              <w:t xml:space="preserve">Table </w:t>
                            </w:r>
                            <w:r w:rsidRPr="000C3298">
                              <w:rPr>
                                <w:rFonts w:ascii="Times New Roman" w:hAnsi="Times New Roman" w:cs="Times New Roman"/>
                                <w:b w:val="0"/>
                                <w:color w:val="auto"/>
                                <w:sz w:val="22"/>
                              </w:rPr>
                              <w:fldChar w:fldCharType="begin"/>
                            </w:r>
                            <w:r w:rsidRPr="000C3298">
                              <w:rPr>
                                <w:rFonts w:ascii="Times New Roman" w:hAnsi="Times New Roman" w:cs="Times New Roman"/>
                                <w:b w:val="0"/>
                                <w:color w:val="auto"/>
                                <w:sz w:val="22"/>
                              </w:rPr>
                              <w:instrText xml:space="preserve"> SEQ Table \* ARABIC </w:instrText>
                            </w:r>
                            <w:r w:rsidRPr="000C329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11</w:t>
                            </w:r>
                            <w:r w:rsidRPr="000C3298">
                              <w:rPr>
                                <w:rFonts w:ascii="Times New Roman" w:hAnsi="Times New Roman" w:cs="Times New Roman"/>
                                <w:b w:val="0"/>
                                <w:color w:val="auto"/>
                                <w:sz w:val="22"/>
                              </w:rPr>
                              <w:fldChar w:fldCharType="end"/>
                            </w:r>
                            <w:r w:rsidRPr="000C3298">
                              <w:rPr>
                                <w:rFonts w:ascii="Times New Roman" w:hAnsi="Times New Roman" w:cs="Times New Roman"/>
                                <w:b w:val="0"/>
                                <w:color w:val="auto"/>
                                <w:sz w:val="22"/>
                              </w:rPr>
                              <w:t xml:space="preserve">: Spatially averaged reactions rate constants </w:t>
                            </w:r>
                            <w:r>
                              <w:rPr>
                                <w:rFonts w:ascii="Times New Roman" w:hAnsi="Times New Roman" w:cs="Times New Roman"/>
                                <w:b w:val="0"/>
                                <w:color w:val="auto"/>
                                <w:sz w:val="22"/>
                              </w:rPr>
                              <w:t>for</w:t>
                            </w:r>
                            <w:r w:rsidRPr="000C3298">
                              <w:rPr>
                                <w:rFonts w:ascii="Times New Roman" w:hAnsi="Times New Roman" w:cs="Times New Roman"/>
                                <w:b w:val="0"/>
                                <w:color w:val="auto"/>
                                <w:sz w:val="22"/>
                              </w:rPr>
                              <w:t xml:space="preserve"> electron impact dissociation of CO</w:t>
                            </w:r>
                            <w:r w:rsidRPr="000C3298">
                              <w:rPr>
                                <w:rFonts w:ascii="Times New Roman" w:hAnsi="Times New Roman" w:cs="Times New Roman"/>
                                <w:b w:val="0"/>
                                <w:color w:val="auto"/>
                                <w:sz w:val="22"/>
                                <w:vertAlign w:val="subscript"/>
                              </w:rPr>
                              <w:t xml:space="preserve">2 </w:t>
                            </w:r>
                            <w:r w:rsidRPr="000C3298">
                              <w:rPr>
                                <w:rFonts w:ascii="Times New Roman" w:hAnsi="Times New Roman" w:cs="Times New Roman"/>
                                <w:b w:val="0"/>
                                <w:color w:val="auto"/>
                                <w:sz w:val="22"/>
                              </w:rPr>
                              <w:t>for different gas mixtures (1D model).</w:t>
                            </w:r>
                          </w:p>
                          <w:tbl>
                            <w:tblPr>
                              <w:tblW w:w="0" w:type="auto"/>
                              <w:jc w:val="center"/>
                              <w:tblBorders>
                                <w:top w:val="single" w:sz="4" w:space="0" w:color="auto"/>
                                <w:bottom w:val="single" w:sz="4" w:space="0" w:color="auto"/>
                              </w:tblBorders>
                              <w:tblLook w:val="04A0" w:firstRow="1" w:lastRow="0" w:firstColumn="1" w:lastColumn="0" w:noHBand="0" w:noVBand="1"/>
                            </w:tblPr>
                            <w:tblGrid>
                              <w:gridCol w:w="3402"/>
                              <w:gridCol w:w="3192"/>
                            </w:tblGrid>
                            <w:tr w:rsidR="000F457A" w:rsidRPr="00F01C9E" w14:paraId="2F4491F7" w14:textId="77777777" w:rsidTr="00042F53">
                              <w:trPr>
                                <w:trHeight w:hRule="exact" w:val="425"/>
                                <w:jc w:val="center"/>
                              </w:trPr>
                              <w:tc>
                                <w:tcPr>
                                  <w:tcW w:w="3402" w:type="dxa"/>
                                  <w:tcBorders>
                                    <w:top w:val="single" w:sz="8" w:space="0" w:color="auto"/>
                                    <w:bottom w:val="single" w:sz="8" w:space="0" w:color="000000"/>
                                  </w:tcBorders>
                                  <w:shd w:val="clear" w:color="auto" w:fill="FFFFFF"/>
                                  <w:vAlign w:val="center"/>
                                </w:tcPr>
                                <w:p w14:paraId="2E076B12" w14:textId="77777777" w:rsidR="000F457A" w:rsidRPr="00403A96" w:rsidRDefault="000F457A" w:rsidP="00042F53">
                                  <w:pPr>
                                    <w:tabs>
                                      <w:tab w:val="center" w:pos="4536"/>
                                      <w:tab w:val="right" w:pos="9072"/>
                                    </w:tabs>
                                    <w:spacing w:line="240" w:lineRule="auto"/>
                                    <w:jc w:val="center"/>
                                    <w:rPr>
                                      <w:rFonts w:ascii="Times New Roman" w:hAnsi="Times New Roman"/>
                                      <w:b/>
                                    </w:rPr>
                                  </w:pPr>
                                  <w:r w:rsidRPr="00403A96">
                                    <w:rPr>
                                      <w:rFonts w:ascii="Times New Roman" w:hAnsi="Times New Roman"/>
                                      <w:b/>
                                      <w:color w:val="000000" w:themeColor="text1"/>
                                    </w:rPr>
                                    <w:t>Gas mixture</w:t>
                                  </w:r>
                                </w:p>
                              </w:tc>
                              <w:tc>
                                <w:tcPr>
                                  <w:tcW w:w="0" w:type="auto"/>
                                  <w:tcBorders>
                                    <w:top w:val="single" w:sz="8" w:space="0" w:color="auto"/>
                                    <w:bottom w:val="single" w:sz="8" w:space="0" w:color="000000"/>
                                  </w:tcBorders>
                                  <w:shd w:val="clear" w:color="auto" w:fill="FFFFFF"/>
                                  <w:vAlign w:val="center"/>
                                </w:tcPr>
                                <w:p w14:paraId="6DA35D70" w14:textId="77777777" w:rsidR="000F457A" w:rsidRPr="00403A96" w:rsidRDefault="000F457A" w:rsidP="00042F53">
                                  <w:pPr>
                                    <w:tabs>
                                      <w:tab w:val="center" w:pos="4536"/>
                                      <w:tab w:val="right" w:pos="9072"/>
                                    </w:tabs>
                                    <w:spacing w:line="240" w:lineRule="auto"/>
                                    <w:jc w:val="center"/>
                                    <w:rPr>
                                      <w:rFonts w:ascii="Times New Roman" w:hAnsi="Times New Roman"/>
                                      <w:b/>
                                    </w:rPr>
                                  </w:pPr>
                                  <w:r>
                                    <w:rPr>
                                      <w:rFonts w:ascii="Times New Roman" w:hAnsi="Times New Roman"/>
                                      <w:b/>
                                    </w:rPr>
                                    <w:t>R</w:t>
                                  </w:r>
                                  <w:r w:rsidRPr="00403A96">
                                    <w:rPr>
                                      <w:rFonts w:ascii="Times New Roman" w:hAnsi="Times New Roman"/>
                                      <w:b/>
                                    </w:rPr>
                                    <w:t>eaction rate constant (cm</w:t>
                                  </w:r>
                                  <w:r w:rsidRPr="00403A96">
                                    <w:rPr>
                                      <w:rFonts w:ascii="Symbol" w:hAnsi="Symbol"/>
                                      <w:b/>
                                      <w:vertAlign w:val="superscript"/>
                                    </w:rPr>
                                    <w:t></w:t>
                                  </w:r>
                                  <w:r w:rsidRPr="00403A96">
                                    <w:rPr>
                                      <w:rFonts w:ascii="Times New Roman" w:hAnsi="Times New Roman"/>
                                      <w:b/>
                                      <w:vertAlign w:val="superscript"/>
                                    </w:rPr>
                                    <w:t>3</w:t>
                                  </w:r>
                                  <w:r w:rsidRPr="00403A96">
                                    <w:rPr>
                                      <w:rFonts w:ascii="Times New Roman" w:hAnsi="Times New Roman"/>
                                      <w:b/>
                                    </w:rPr>
                                    <w:t>s</w:t>
                                  </w:r>
                                  <w:r w:rsidRPr="00403A96">
                                    <w:rPr>
                                      <w:rFonts w:ascii="Symbol" w:hAnsi="Symbol"/>
                                      <w:b/>
                                      <w:vertAlign w:val="superscript"/>
                                    </w:rPr>
                                    <w:t></w:t>
                                  </w:r>
                                  <w:r w:rsidRPr="00403A96">
                                    <w:rPr>
                                      <w:rFonts w:ascii="Times New Roman" w:hAnsi="Times New Roman"/>
                                      <w:b/>
                                      <w:vertAlign w:val="superscript"/>
                                    </w:rPr>
                                    <w:t>1</w:t>
                                  </w:r>
                                  <w:r w:rsidRPr="00403A96">
                                    <w:rPr>
                                      <w:rFonts w:ascii="Times New Roman" w:hAnsi="Times New Roman"/>
                                      <w:b/>
                                    </w:rPr>
                                    <w:t>)</w:t>
                                  </w:r>
                                </w:p>
                              </w:tc>
                            </w:tr>
                            <w:tr w:rsidR="000F457A" w:rsidRPr="00F01C9E" w14:paraId="46B68568" w14:textId="77777777" w:rsidTr="00042F53">
                              <w:trPr>
                                <w:trHeight w:hRule="exact" w:val="312"/>
                                <w:jc w:val="center"/>
                              </w:trPr>
                              <w:tc>
                                <w:tcPr>
                                  <w:tcW w:w="3402" w:type="dxa"/>
                                  <w:shd w:val="clear" w:color="auto" w:fill="FFFFFF"/>
                                  <w:vAlign w:val="center"/>
                                </w:tcPr>
                                <w:p w14:paraId="74A0895E"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vertAlign w:val="subscript"/>
                                    </w:rPr>
                                  </w:pPr>
                                  <w:r>
                                    <w:rPr>
                                      <w:rFonts w:ascii="Times New Roman" w:hAnsi="Times New Roman"/>
                                      <w:color w:val="000000" w:themeColor="text1"/>
                                    </w:rPr>
                                    <w:t>p</w:t>
                                  </w:r>
                                  <w:r w:rsidRPr="006B1572">
                                    <w:rPr>
                                      <w:rFonts w:ascii="Times New Roman" w:hAnsi="Times New Roman"/>
                                      <w:color w:val="000000" w:themeColor="text1"/>
                                    </w:rPr>
                                    <w:t>ure CO</w:t>
                                  </w:r>
                                  <w:r w:rsidRPr="006B1572">
                                    <w:rPr>
                                      <w:rFonts w:ascii="Times New Roman" w:hAnsi="Times New Roman"/>
                                      <w:color w:val="000000" w:themeColor="text1"/>
                                      <w:vertAlign w:val="subscript"/>
                                    </w:rPr>
                                    <w:t>2</w:t>
                                  </w:r>
                                </w:p>
                              </w:tc>
                              <w:tc>
                                <w:tcPr>
                                  <w:tcW w:w="0" w:type="auto"/>
                                  <w:shd w:val="clear" w:color="auto" w:fill="FFFFFF"/>
                                  <w:vAlign w:val="center"/>
                                </w:tcPr>
                                <w:p w14:paraId="4DC2D6C8"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5.64</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-12</w:t>
                                  </w:r>
                                </w:p>
                              </w:tc>
                            </w:tr>
                            <w:tr w:rsidR="000F457A" w:rsidRPr="00F01C9E" w14:paraId="7D2FE811" w14:textId="77777777" w:rsidTr="00042F53">
                              <w:trPr>
                                <w:trHeight w:hRule="exact" w:val="312"/>
                                <w:jc w:val="center"/>
                              </w:trPr>
                              <w:tc>
                                <w:tcPr>
                                  <w:tcW w:w="3402" w:type="dxa"/>
                                  <w:shd w:val="clear" w:color="auto" w:fill="FFFFFF"/>
                                  <w:vAlign w:val="center"/>
                                </w:tcPr>
                                <w:p w14:paraId="6328BCF2"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75%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25% Ar</w:t>
                                  </w:r>
                                </w:p>
                              </w:tc>
                              <w:tc>
                                <w:tcPr>
                                  <w:tcW w:w="0" w:type="auto"/>
                                  <w:shd w:val="clear" w:color="auto" w:fill="FFFFFF"/>
                                  <w:vAlign w:val="center"/>
                                </w:tcPr>
                                <w:p w14:paraId="2CE58BC6"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1.00</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r w:rsidR="000F457A" w:rsidRPr="00F01C9E" w14:paraId="070D1DAA" w14:textId="77777777" w:rsidTr="00042F53">
                              <w:trPr>
                                <w:trHeight w:hRule="exact" w:val="312"/>
                                <w:jc w:val="center"/>
                              </w:trPr>
                              <w:tc>
                                <w:tcPr>
                                  <w:tcW w:w="3402" w:type="dxa"/>
                                  <w:shd w:val="clear" w:color="auto" w:fill="FFFFFF"/>
                                  <w:vAlign w:val="center"/>
                                </w:tcPr>
                                <w:p w14:paraId="31E6DCC5"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50%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50% Ar</w:t>
                                  </w:r>
                                </w:p>
                              </w:tc>
                              <w:tc>
                                <w:tcPr>
                                  <w:tcW w:w="0" w:type="auto"/>
                                  <w:shd w:val="clear" w:color="auto" w:fill="FFFFFF"/>
                                  <w:vAlign w:val="center"/>
                                </w:tcPr>
                                <w:p w14:paraId="00B05081"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1.10</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r w:rsidR="000F457A" w:rsidRPr="00F01C9E" w14:paraId="440B27D8" w14:textId="77777777" w:rsidTr="00042F53">
                              <w:trPr>
                                <w:trHeight w:hRule="exact" w:val="312"/>
                                <w:jc w:val="center"/>
                              </w:trPr>
                              <w:tc>
                                <w:tcPr>
                                  <w:tcW w:w="3402" w:type="dxa"/>
                                  <w:tcBorders>
                                    <w:bottom w:val="single" w:sz="8" w:space="0" w:color="auto"/>
                                  </w:tcBorders>
                                  <w:shd w:val="clear" w:color="auto" w:fill="FFFFFF"/>
                                  <w:vAlign w:val="center"/>
                                </w:tcPr>
                                <w:p w14:paraId="1D37AA19"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25%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75% Ar</w:t>
                                  </w:r>
                                </w:p>
                              </w:tc>
                              <w:tc>
                                <w:tcPr>
                                  <w:tcW w:w="0" w:type="auto"/>
                                  <w:tcBorders>
                                    <w:bottom w:val="single" w:sz="8" w:space="0" w:color="auto"/>
                                  </w:tcBorders>
                                  <w:shd w:val="clear" w:color="auto" w:fill="FFFFFF"/>
                                  <w:vAlign w:val="center"/>
                                </w:tcPr>
                                <w:p w14:paraId="7B854DEB"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1.09</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bl>
                          <w:p w14:paraId="7B046840" w14:textId="77777777" w:rsidR="000F457A" w:rsidRDefault="000F457A" w:rsidP="00E23D37">
                            <w:pPr>
                              <w:jc w:val="both"/>
                              <w:rPr>
                                <w:rFonts w:ascii="Times New Roman" w:hAnsi="Times New Roman"/>
                                <w:b/>
                              </w:rPr>
                            </w:pPr>
                          </w:p>
                        </w:txbxContent>
                      </wps:txbx>
                      <wps:bodyPr rot="0" vert="horz" wrap="square" lIns="0" tIns="0" rIns="0" bIns="0" anchor="t" anchorCtr="0" upright="1">
                        <a:spAutoFit/>
                      </wps:bodyPr>
                    </wps:wsp>
                  </a:graphicData>
                </a:graphic>
              </wp:inline>
            </w:drawing>
          </mc:Choice>
          <mc:Fallback>
            <w:pict>
              <v:shape w14:anchorId="3AB025B0" id="Text Box 4178" o:spid="_x0000_s1356" type="#_x0000_t202" style="width:451.3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" strokecolor="white [3212]">
                <v:textbox style="mso-fit-shape-to-text:t" inset="0,0,0,0">
                  <w:txbxContent>
                    <w:p w14:paraId="0FE6FC51" w14:textId="77777777" w:rsidR="000F457A" w:rsidRDefault="000F457A" w:rsidP="00E23D37">
                      <w:pPr>
                        <w:pStyle w:val="Caption"/>
                        <w:keepNext/>
                        <w:tabs>
                          <w:tab w:val="center" w:pos="4536"/>
                          <w:tab w:val="right" w:pos="9072"/>
                        </w:tabs>
                        <w:jc w:val="center"/>
                        <w:rPr>
                          <w:rFonts w:ascii="Times New Roman" w:hAnsi="Times New Roman"/>
                          <w:b w:val="0"/>
                          <w:color w:val="000000" w:themeColor="text1"/>
                          <w:sz w:val="22"/>
                          <w:szCs w:val="22"/>
                        </w:rPr>
                      </w:pPr>
                    </w:p>
                    <w:p w14:paraId="2B6A7496" w14:textId="6AA60454" w:rsidR="000F457A" w:rsidRPr="000C3298" w:rsidRDefault="000F457A" w:rsidP="00E23D37">
                      <w:pPr>
                        <w:pStyle w:val="Caption"/>
                        <w:keepNext/>
                        <w:jc w:val="center"/>
                        <w:rPr>
                          <w:rFonts w:ascii="Times New Roman" w:hAnsi="Times New Roman" w:cs="Times New Roman"/>
                          <w:b w:val="0"/>
                          <w:color w:val="auto"/>
                          <w:sz w:val="22"/>
                        </w:rPr>
                      </w:pPr>
                      <w:r w:rsidRPr="000C3298">
                        <w:rPr>
                          <w:rFonts w:ascii="Times New Roman" w:hAnsi="Times New Roman" w:cs="Times New Roman"/>
                          <w:b w:val="0"/>
                          <w:color w:val="auto"/>
                          <w:sz w:val="22"/>
                        </w:rPr>
                        <w:t xml:space="preserve">Table </w:t>
                      </w:r>
                      <w:r w:rsidRPr="000C3298">
                        <w:rPr>
                          <w:rFonts w:ascii="Times New Roman" w:hAnsi="Times New Roman" w:cs="Times New Roman"/>
                          <w:b w:val="0"/>
                          <w:color w:val="auto"/>
                          <w:sz w:val="22"/>
                        </w:rPr>
                        <w:fldChar w:fldCharType="begin"/>
                      </w:r>
                      <w:r w:rsidRPr="000C3298">
                        <w:rPr>
                          <w:rFonts w:ascii="Times New Roman" w:hAnsi="Times New Roman" w:cs="Times New Roman"/>
                          <w:b w:val="0"/>
                          <w:color w:val="auto"/>
                          <w:sz w:val="22"/>
                        </w:rPr>
                        <w:instrText xml:space="preserve"> SEQ Table \* ARABIC </w:instrText>
                      </w:r>
                      <w:r w:rsidRPr="000C3298">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11</w:t>
                      </w:r>
                      <w:r w:rsidRPr="000C3298">
                        <w:rPr>
                          <w:rFonts w:ascii="Times New Roman" w:hAnsi="Times New Roman" w:cs="Times New Roman"/>
                          <w:b w:val="0"/>
                          <w:color w:val="auto"/>
                          <w:sz w:val="22"/>
                        </w:rPr>
                        <w:fldChar w:fldCharType="end"/>
                      </w:r>
                      <w:r w:rsidRPr="000C3298">
                        <w:rPr>
                          <w:rFonts w:ascii="Times New Roman" w:hAnsi="Times New Roman" w:cs="Times New Roman"/>
                          <w:b w:val="0"/>
                          <w:color w:val="auto"/>
                          <w:sz w:val="22"/>
                        </w:rPr>
                        <w:t xml:space="preserve">: Spatially averaged reactions rate constants </w:t>
                      </w:r>
                      <w:r>
                        <w:rPr>
                          <w:rFonts w:ascii="Times New Roman" w:hAnsi="Times New Roman" w:cs="Times New Roman"/>
                          <w:b w:val="0"/>
                          <w:color w:val="auto"/>
                          <w:sz w:val="22"/>
                        </w:rPr>
                        <w:t>for</w:t>
                      </w:r>
                      <w:r w:rsidRPr="000C3298">
                        <w:rPr>
                          <w:rFonts w:ascii="Times New Roman" w:hAnsi="Times New Roman" w:cs="Times New Roman"/>
                          <w:b w:val="0"/>
                          <w:color w:val="auto"/>
                          <w:sz w:val="22"/>
                        </w:rPr>
                        <w:t xml:space="preserve"> electron impact dissociation of CO</w:t>
                      </w:r>
                      <w:r w:rsidRPr="000C3298">
                        <w:rPr>
                          <w:rFonts w:ascii="Times New Roman" w:hAnsi="Times New Roman" w:cs="Times New Roman"/>
                          <w:b w:val="0"/>
                          <w:color w:val="auto"/>
                          <w:sz w:val="22"/>
                          <w:vertAlign w:val="subscript"/>
                        </w:rPr>
                        <w:t xml:space="preserve">2 </w:t>
                      </w:r>
                      <w:r w:rsidRPr="000C3298">
                        <w:rPr>
                          <w:rFonts w:ascii="Times New Roman" w:hAnsi="Times New Roman" w:cs="Times New Roman"/>
                          <w:b w:val="0"/>
                          <w:color w:val="auto"/>
                          <w:sz w:val="22"/>
                        </w:rPr>
                        <w:t>for different gas mixtures (1D model).</w:t>
                      </w:r>
                    </w:p>
                    <w:tbl>
                      <w:tblPr>
                        <w:tblW w:w="0" w:type="auto"/>
                        <w:jc w:val="center"/>
                        <w:tblBorders>
                          <w:top w:val="single" w:sz="4" w:space="0" w:color="auto"/>
                          <w:bottom w:val="single" w:sz="4" w:space="0" w:color="auto"/>
                        </w:tblBorders>
                        <w:tblLook w:val="04A0" w:firstRow="1" w:lastRow="0" w:firstColumn="1" w:lastColumn="0" w:noHBand="0" w:noVBand="1"/>
                      </w:tblPr>
                      <w:tblGrid>
                        <w:gridCol w:w="3402"/>
                        <w:gridCol w:w="3192"/>
                      </w:tblGrid>
                      <w:tr w:rsidR="000F457A" w:rsidRPr="00F01C9E" w14:paraId="2F4491F7" w14:textId="77777777" w:rsidTr="00042F53">
                        <w:trPr>
                          <w:trHeight w:hRule="exact" w:val="425"/>
                          <w:jc w:val="center"/>
                        </w:trPr>
                        <w:tc>
                          <w:tcPr>
                            <w:tcW w:w="3402" w:type="dxa"/>
                            <w:tcBorders>
                              <w:top w:val="single" w:sz="8" w:space="0" w:color="auto"/>
                              <w:bottom w:val="single" w:sz="8" w:space="0" w:color="000000"/>
                            </w:tcBorders>
                            <w:shd w:val="clear" w:color="auto" w:fill="FFFFFF"/>
                            <w:vAlign w:val="center"/>
                          </w:tcPr>
                          <w:p w14:paraId="2E076B12" w14:textId="77777777" w:rsidR="000F457A" w:rsidRPr="00403A96" w:rsidRDefault="000F457A" w:rsidP="00042F53">
                            <w:pPr>
                              <w:tabs>
                                <w:tab w:val="center" w:pos="4536"/>
                                <w:tab w:val="right" w:pos="9072"/>
                              </w:tabs>
                              <w:spacing w:line="240" w:lineRule="auto"/>
                              <w:jc w:val="center"/>
                              <w:rPr>
                                <w:rFonts w:ascii="Times New Roman" w:hAnsi="Times New Roman"/>
                                <w:b/>
                              </w:rPr>
                            </w:pPr>
                            <w:r w:rsidRPr="00403A96">
                              <w:rPr>
                                <w:rFonts w:ascii="Times New Roman" w:hAnsi="Times New Roman"/>
                                <w:b/>
                                <w:color w:val="000000" w:themeColor="text1"/>
                              </w:rPr>
                              <w:t>Gas mixture</w:t>
                            </w:r>
                          </w:p>
                        </w:tc>
                        <w:tc>
                          <w:tcPr>
                            <w:tcW w:w="0" w:type="auto"/>
                            <w:tcBorders>
                              <w:top w:val="single" w:sz="8" w:space="0" w:color="auto"/>
                              <w:bottom w:val="single" w:sz="8" w:space="0" w:color="000000"/>
                            </w:tcBorders>
                            <w:shd w:val="clear" w:color="auto" w:fill="FFFFFF"/>
                            <w:vAlign w:val="center"/>
                          </w:tcPr>
                          <w:p w14:paraId="6DA35D70" w14:textId="77777777" w:rsidR="000F457A" w:rsidRPr="00403A96" w:rsidRDefault="000F457A" w:rsidP="00042F53">
                            <w:pPr>
                              <w:tabs>
                                <w:tab w:val="center" w:pos="4536"/>
                                <w:tab w:val="right" w:pos="9072"/>
                              </w:tabs>
                              <w:spacing w:line="240" w:lineRule="auto"/>
                              <w:jc w:val="center"/>
                              <w:rPr>
                                <w:rFonts w:ascii="Times New Roman" w:hAnsi="Times New Roman"/>
                                <w:b/>
                              </w:rPr>
                            </w:pPr>
                            <w:r>
                              <w:rPr>
                                <w:rFonts w:ascii="Times New Roman" w:hAnsi="Times New Roman"/>
                                <w:b/>
                              </w:rPr>
                              <w:t>R</w:t>
                            </w:r>
                            <w:r w:rsidRPr="00403A96">
                              <w:rPr>
                                <w:rFonts w:ascii="Times New Roman" w:hAnsi="Times New Roman"/>
                                <w:b/>
                              </w:rPr>
                              <w:t>eaction rate constant (cm</w:t>
                            </w:r>
                            <w:r w:rsidRPr="00403A96">
                              <w:rPr>
                                <w:rFonts w:ascii="Symbol" w:hAnsi="Symbol"/>
                                <w:b/>
                                <w:vertAlign w:val="superscript"/>
                              </w:rPr>
                              <w:t></w:t>
                            </w:r>
                            <w:r w:rsidRPr="00403A96">
                              <w:rPr>
                                <w:rFonts w:ascii="Times New Roman" w:hAnsi="Times New Roman"/>
                                <w:b/>
                                <w:vertAlign w:val="superscript"/>
                              </w:rPr>
                              <w:t>3</w:t>
                            </w:r>
                            <w:r w:rsidRPr="00403A96">
                              <w:rPr>
                                <w:rFonts w:ascii="Times New Roman" w:hAnsi="Times New Roman"/>
                                <w:b/>
                              </w:rPr>
                              <w:t>s</w:t>
                            </w:r>
                            <w:r w:rsidRPr="00403A96">
                              <w:rPr>
                                <w:rFonts w:ascii="Symbol" w:hAnsi="Symbol"/>
                                <w:b/>
                                <w:vertAlign w:val="superscript"/>
                              </w:rPr>
                              <w:t></w:t>
                            </w:r>
                            <w:r w:rsidRPr="00403A96">
                              <w:rPr>
                                <w:rFonts w:ascii="Times New Roman" w:hAnsi="Times New Roman"/>
                                <w:b/>
                                <w:vertAlign w:val="superscript"/>
                              </w:rPr>
                              <w:t>1</w:t>
                            </w:r>
                            <w:r w:rsidRPr="00403A96">
                              <w:rPr>
                                <w:rFonts w:ascii="Times New Roman" w:hAnsi="Times New Roman"/>
                                <w:b/>
                              </w:rPr>
                              <w:t>)</w:t>
                            </w:r>
                          </w:p>
                        </w:tc>
                      </w:tr>
                      <w:tr w:rsidR="000F457A" w:rsidRPr="00F01C9E" w14:paraId="46B68568" w14:textId="77777777" w:rsidTr="00042F53">
                        <w:trPr>
                          <w:trHeight w:hRule="exact" w:val="312"/>
                          <w:jc w:val="center"/>
                        </w:trPr>
                        <w:tc>
                          <w:tcPr>
                            <w:tcW w:w="3402" w:type="dxa"/>
                            <w:shd w:val="clear" w:color="auto" w:fill="FFFFFF"/>
                            <w:vAlign w:val="center"/>
                          </w:tcPr>
                          <w:p w14:paraId="74A0895E"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vertAlign w:val="subscript"/>
                              </w:rPr>
                            </w:pPr>
                            <w:r>
                              <w:rPr>
                                <w:rFonts w:ascii="Times New Roman" w:hAnsi="Times New Roman"/>
                                <w:color w:val="000000" w:themeColor="text1"/>
                              </w:rPr>
                              <w:t>p</w:t>
                            </w:r>
                            <w:r w:rsidRPr="006B1572">
                              <w:rPr>
                                <w:rFonts w:ascii="Times New Roman" w:hAnsi="Times New Roman"/>
                                <w:color w:val="000000" w:themeColor="text1"/>
                              </w:rPr>
                              <w:t>ure CO</w:t>
                            </w:r>
                            <w:r w:rsidRPr="006B1572">
                              <w:rPr>
                                <w:rFonts w:ascii="Times New Roman" w:hAnsi="Times New Roman"/>
                                <w:color w:val="000000" w:themeColor="text1"/>
                                <w:vertAlign w:val="subscript"/>
                              </w:rPr>
                              <w:t>2</w:t>
                            </w:r>
                          </w:p>
                        </w:tc>
                        <w:tc>
                          <w:tcPr>
                            <w:tcW w:w="0" w:type="auto"/>
                            <w:shd w:val="clear" w:color="auto" w:fill="FFFFFF"/>
                            <w:vAlign w:val="center"/>
                          </w:tcPr>
                          <w:p w14:paraId="4DC2D6C8"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5.64</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-12</w:t>
                            </w:r>
                          </w:p>
                        </w:tc>
                      </w:tr>
                      <w:tr w:rsidR="000F457A" w:rsidRPr="00F01C9E" w14:paraId="7D2FE811" w14:textId="77777777" w:rsidTr="00042F53">
                        <w:trPr>
                          <w:trHeight w:hRule="exact" w:val="312"/>
                          <w:jc w:val="center"/>
                        </w:trPr>
                        <w:tc>
                          <w:tcPr>
                            <w:tcW w:w="3402" w:type="dxa"/>
                            <w:shd w:val="clear" w:color="auto" w:fill="FFFFFF"/>
                            <w:vAlign w:val="center"/>
                          </w:tcPr>
                          <w:p w14:paraId="6328BCF2"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75%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25% Ar</w:t>
                            </w:r>
                          </w:p>
                        </w:tc>
                        <w:tc>
                          <w:tcPr>
                            <w:tcW w:w="0" w:type="auto"/>
                            <w:shd w:val="clear" w:color="auto" w:fill="FFFFFF"/>
                            <w:vAlign w:val="center"/>
                          </w:tcPr>
                          <w:p w14:paraId="2CE58BC6"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1.00</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r w:rsidR="000F457A" w:rsidRPr="00F01C9E" w14:paraId="070D1DAA" w14:textId="77777777" w:rsidTr="00042F53">
                        <w:trPr>
                          <w:trHeight w:hRule="exact" w:val="312"/>
                          <w:jc w:val="center"/>
                        </w:trPr>
                        <w:tc>
                          <w:tcPr>
                            <w:tcW w:w="3402" w:type="dxa"/>
                            <w:shd w:val="clear" w:color="auto" w:fill="FFFFFF"/>
                            <w:vAlign w:val="center"/>
                          </w:tcPr>
                          <w:p w14:paraId="31E6DCC5"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50%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50% Ar</w:t>
                            </w:r>
                          </w:p>
                        </w:tc>
                        <w:tc>
                          <w:tcPr>
                            <w:tcW w:w="0" w:type="auto"/>
                            <w:shd w:val="clear" w:color="auto" w:fill="FFFFFF"/>
                            <w:vAlign w:val="center"/>
                          </w:tcPr>
                          <w:p w14:paraId="00B05081"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1.10</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r w:rsidR="000F457A" w:rsidRPr="00F01C9E" w14:paraId="440B27D8" w14:textId="77777777" w:rsidTr="00042F53">
                        <w:trPr>
                          <w:trHeight w:hRule="exact" w:val="312"/>
                          <w:jc w:val="center"/>
                        </w:trPr>
                        <w:tc>
                          <w:tcPr>
                            <w:tcW w:w="3402" w:type="dxa"/>
                            <w:tcBorders>
                              <w:bottom w:val="single" w:sz="8" w:space="0" w:color="auto"/>
                            </w:tcBorders>
                            <w:shd w:val="clear" w:color="auto" w:fill="FFFFFF"/>
                            <w:vAlign w:val="center"/>
                          </w:tcPr>
                          <w:p w14:paraId="1D37AA19"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sidRPr="006B1572">
                              <w:rPr>
                                <w:rFonts w:ascii="Times New Roman" w:hAnsi="Times New Roman"/>
                                <w:color w:val="000000" w:themeColor="text1"/>
                              </w:rPr>
                              <w:t>25% CO</w:t>
                            </w:r>
                            <w:r w:rsidRPr="006B1572">
                              <w:rPr>
                                <w:rFonts w:ascii="Times New Roman" w:hAnsi="Times New Roman"/>
                                <w:color w:val="000000" w:themeColor="text1"/>
                                <w:vertAlign w:val="subscript"/>
                              </w:rPr>
                              <w:t>2</w:t>
                            </w:r>
                            <w:r w:rsidRPr="006B1572">
                              <w:rPr>
                                <w:rFonts w:ascii="Times New Roman" w:hAnsi="Times New Roman"/>
                                <w:color w:val="000000" w:themeColor="text1"/>
                              </w:rPr>
                              <w:t xml:space="preserve"> </w:t>
                            </w:r>
                            <w:r>
                              <w:rPr>
                                <w:rFonts w:ascii="Times New Roman" w:hAnsi="Times New Roman"/>
                                <w:color w:val="000000" w:themeColor="text1"/>
                              </w:rPr>
                              <w:t xml:space="preserve">and </w:t>
                            </w:r>
                            <w:r w:rsidRPr="006B1572">
                              <w:rPr>
                                <w:rFonts w:ascii="Times New Roman" w:hAnsi="Times New Roman"/>
                                <w:color w:val="000000" w:themeColor="text1"/>
                              </w:rPr>
                              <w:t>75% Ar</w:t>
                            </w:r>
                          </w:p>
                        </w:tc>
                        <w:tc>
                          <w:tcPr>
                            <w:tcW w:w="0" w:type="auto"/>
                            <w:tcBorders>
                              <w:bottom w:val="single" w:sz="8" w:space="0" w:color="auto"/>
                            </w:tcBorders>
                            <w:shd w:val="clear" w:color="auto" w:fill="FFFFFF"/>
                            <w:vAlign w:val="center"/>
                          </w:tcPr>
                          <w:p w14:paraId="7B854DEB" w14:textId="77777777" w:rsidR="000F457A" w:rsidRPr="006B1572" w:rsidRDefault="000F457A" w:rsidP="00042F53">
                            <w:pPr>
                              <w:tabs>
                                <w:tab w:val="center" w:pos="4536"/>
                                <w:tab w:val="right" w:pos="9072"/>
                              </w:tabs>
                              <w:spacing w:line="240" w:lineRule="auto"/>
                              <w:jc w:val="center"/>
                              <w:rPr>
                                <w:rFonts w:ascii="Times New Roman" w:hAnsi="Times New Roman"/>
                                <w:color w:val="000000" w:themeColor="text1"/>
                              </w:rPr>
                            </w:pPr>
                            <w:r>
                              <w:rPr>
                                <w:rFonts w:ascii="Times New Roman" w:hAnsi="Times New Roman"/>
                                <w:color w:val="000000" w:themeColor="text1"/>
                              </w:rPr>
                              <w:t>1.09</w:t>
                            </w:r>
                            <w:r w:rsidRPr="00C9219A">
                              <w:rPr>
                                <w:rFonts w:ascii="Symbol" w:hAnsi="Symbol"/>
                                <w:color w:val="000000" w:themeColor="text1"/>
                              </w:rPr>
                              <w:t></w:t>
                            </w:r>
                            <w:r w:rsidRPr="006B1572">
                              <w:rPr>
                                <w:rFonts w:ascii="Times New Roman" w:hAnsi="Times New Roman"/>
                                <w:color w:val="000000" w:themeColor="text1"/>
                              </w:rPr>
                              <w:t>10</w:t>
                            </w:r>
                            <w:r w:rsidRPr="006B1572">
                              <w:rPr>
                                <w:rFonts w:ascii="Times New Roman" w:hAnsi="Times New Roman"/>
                                <w:color w:val="000000" w:themeColor="text1"/>
                                <w:vertAlign w:val="superscript"/>
                              </w:rPr>
                              <w:t>-11</w:t>
                            </w:r>
                          </w:p>
                        </w:tc>
                      </w:tr>
                    </w:tbl>
                    <w:p w14:paraId="7B046840" w14:textId="77777777" w:rsidR="000F457A" w:rsidRDefault="000F457A" w:rsidP="00E23D37">
                      <w:pPr>
                        <w:jc w:val="both"/>
                        <w:rPr>
                          <w:rFonts w:ascii="Times New Roman" w:hAnsi="Times New Roman"/>
                          <w:b/>
                        </w:rPr>
                      </w:pPr>
                    </w:p>
                  </w:txbxContent>
                </v:textbox>
                <w10:anchorlock/>
              </v:shape>
            </w:pict>
          </mc:Fallback>
        </mc:AlternateContent>
      </w:r>
    </w:p>
    <w:p w14:paraId="3DD6F61E" w14:textId="2BFDD6B2" w:rsidR="00962B51" w:rsidRPr="000F30B0" w:rsidRDefault="00403A96" w:rsidP="00962B51">
      <w:pPr>
        <w:tabs>
          <w:tab w:val="center" w:pos="4536"/>
          <w:tab w:val="right" w:pos="9072"/>
        </w:tabs>
        <w:spacing w:line="240" w:lineRule="auto"/>
        <w:jc w:val="both"/>
        <w:rPr>
          <w:rFonts w:ascii="Times New Roman" w:hAnsi="Times New Roman"/>
        </w:rPr>
      </w:pPr>
      <w:r w:rsidRPr="000F30B0">
        <w:rPr>
          <w:rFonts w:ascii="Times New Roman" w:hAnsi="Times New Roman"/>
          <w:noProof/>
          <w:lang w:eastAsia="en-GB"/>
        </w:rPr>
        <w:lastRenderedPageBreak/>
        <mc:AlternateContent>
          <mc:Choice Requires="wps">
            <w:drawing>
              <wp:anchor distT="180340" distB="0" distL="114300" distR="114300" simplePos="0" relativeHeight="251595776" behindDoc="0" locked="0" layoutInCell="1" allowOverlap="0" wp14:anchorId="76C9EF6F" wp14:editId="78498B7E">
                <wp:simplePos x="0" y="0"/>
                <wp:positionH relativeFrom="margin">
                  <wp:align>center</wp:align>
                </wp:positionH>
                <wp:positionV relativeFrom="margin">
                  <wp:posOffset>3116718</wp:posOffset>
                </wp:positionV>
                <wp:extent cx="6692900" cy="3410585"/>
                <wp:effectExtent l="0" t="0" r="12700" b="18415"/>
                <wp:wrapTopAndBottom/>
                <wp:docPr id="1041"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2900" cy="3410585"/>
                        </a:xfrm>
                        <a:prstGeom prst="rect">
                          <a:avLst/>
                        </a:prstGeom>
                        <a:solidFill>
                          <a:srgbClr val="FFFFFF"/>
                        </a:solidFill>
                        <a:ln w="9525">
                          <a:solidFill>
                            <a:schemeClr val="bg1">
                              <a:lumMod val="100000"/>
                              <a:lumOff val="0"/>
                            </a:schemeClr>
                          </a:solidFill>
                          <a:miter lim="800000"/>
                          <a:headEnd/>
                          <a:tailEnd/>
                        </a:ln>
                      </wps:spPr>
                      <wps:txbx>
                        <w:txbxContent>
                          <w:p w14:paraId="0624F5FC" w14:textId="44BA0B1C" w:rsidR="000F457A" w:rsidRPr="00226C71" w:rsidRDefault="000F457A" w:rsidP="00226C71">
                            <w:pPr>
                              <w:pStyle w:val="Caption"/>
                              <w:keepNext/>
                              <w:jc w:val="center"/>
                              <w:rPr>
                                <w:rFonts w:ascii="Times New Roman" w:hAnsi="Times New Roman" w:cs="Times New Roman"/>
                                <w:b w:val="0"/>
                                <w:color w:val="auto"/>
                                <w:sz w:val="22"/>
                              </w:rPr>
                            </w:pPr>
                            <w:bookmarkStart w:id="256" w:name="_Ref488781008"/>
                            <w:bookmarkStart w:id="257" w:name="_Ref488781126"/>
                            <w:r w:rsidRPr="00226C71">
                              <w:rPr>
                                <w:rFonts w:ascii="Times New Roman" w:hAnsi="Times New Roman" w:cs="Times New Roman"/>
                                <w:b w:val="0"/>
                                <w:color w:val="auto"/>
                                <w:sz w:val="22"/>
                              </w:rPr>
                              <w:t xml:space="preserve">Table </w:t>
                            </w:r>
                            <w:r w:rsidRPr="00226C71">
                              <w:rPr>
                                <w:rFonts w:ascii="Times New Roman" w:hAnsi="Times New Roman" w:cs="Times New Roman"/>
                                <w:b w:val="0"/>
                                <w:color w:val="auto"/>
                                <w:sz w:val="22"/>
                              </w:rPr>
                              <w:fldChar w:fldCharType="begin"/>
                            </w:r>
                            <w:r w:rsidRPr="00226C71">
                              <w:rPr>
                                <w:rFonts w:ascii="Times New Roman" w:hAnsi="Times New Roman" w:cs="Times New Roman"/>
                                <w:b w:val="0"/>
                                <w:color w:val="auto"/>
                                <w:sz w:val="22"/>
                              </w:rPr>
                              <w:instrText xml:space="preserve"> SEQ Table \* ARABIC </w:instrText>
                            </w:r>
                            <w:r w:rsidRPr="00226C7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12</w:t>
                            </w:r>
                            <w:r w:rsidRPr="00226C71">
                              <w:rPr>
                                <w:rFonts w:ascii="Times New Roman" w:hAnsi="Times New Roman" w:cs="Times New Roman"/>
                                <w:b w:val="0"/>
                                <w:color w:val="auto"/>
                                <w:sz w:val="22"/>
                              </w:rPr>
                              <w:fldChar w:fldCharType="end"/>
                            </w:r>
                            <w:bookmarkEnd w:id="256"/>
                            <w:r w:rsidRPr="00226C71">
                              <w:rPr>
                                <w:rFonts w:ascii="Times New Roman" w:hAnsi="Times New Roman" w:cs="Times New Roman"/>
                                <w:b w:val="0"/>
                                <w:color w:val="auto"/>
                                <w:sz w:val="22"/>
                              </w:rPr>
                              <w:t>: Comparison of absolute CO</w:t>
                            </w:r>
                            <w:r w:rsidRPr="00226C71">
                              <w:rPr>
                                <w:rFonts w:ascii="Times New Roman" w:hAnsi="Times New Roman" w:cs="Times New Roman"/>
                                <w:b w:val="0"/>
                                <w:color w:val="auto"/>
                                <w:sz w:val="22"/>
                                <w:vertAlign w:val="subscript"/>
                              </w:rPr>
                              <w:t>2</w:t>
                            </w:r>
                            <w:r w:rsidRPr="00226C71">
                              <w:rPr>
                                <w:rFonts w:ascii="Times New Roman" w:hAnsi="Times New Roman" w:cs="Times New Roman"/>
                                <w:b w:val="0"/>
                                <w:color w:val="auto"/>
                                <w:sz w:val="22"/>
                              </w:rPr>
                              <w:t xml:space="preserve"> conversion and energy efficiencies reported in the literature using different plasma sources and gas mixtures</w:t>
                            </w:r>
                            <w:r w:rsidR="00E672AE">
                              <w:rPr>
                                <w:rFonts w:ascii="Times New Roman" w:hAnsi="Times New Roman" w:cs="Times New Roman"/>
                                <w:b w:val="0"/>
                                <w:color w:val="auto"/>
                                <w:sz w:val="22"/>
                              </w:rPr>
                              <w:t>.</w:t>
                            </w:r>
                            <w:r w:rsidR="00E672AE">
                              <w:rPr>
                                <w:rFonts w:ascii="Times New Roman" w:hAnsi="Times New Roman" w:cs="Times New Roman"/>
                                <w:b w:val="0"/>
                                <w:color w:val="auto"/>
                                <w:sz w:val="22"/>
                              </w:rPr>
                              <w:br/>
                              <w:t xml:space="preserve">Using the standard definitions for conversion and efficiency as shown in Equations </w:t>
                            </w:r>
                            <w:r w:rsidR="00E672AE">
                              <w:rPr>
                                <w:rFonts w:ascii="Times New Roman" w:hAnsi="Times New Roman" w:cs="Times New Roman"/>
                                <w:b w:val="0"/>
                                <w:color w:val="auto"/>
                                <w:sz w:val="22"/>
                              </w:rPr>
                              <w:fldChar w:fldCharType="begin"/>
                            </w:r>
                            <w:r w:rsidR="00E672AE">
                              <w:rPr>
                                <w:rFonts w:ascii="Times New Roman" w:hAnsi="Times New Roman" w:cs="Times New Roman"/>
                                <w:b w:val="0"/>
                                <w:color w:val="auto"/>
                                <w:sz w:val="22"/>
                              </w:rPr>
                              <w:instrText xml:space="preserve"> REF _Ref488872038 \h </w:instrText>
                            </w:r>
                            <w:r w:rsidR="00E672AE">
                              <w:rPr>
                                <w:rFonts w:ascii="Times New Roman" w:hAnsi="Times New Roman" w:cs="Times New Roman"/>
                                <w:b w:val="0"/>
                                <w:color w:val="auto"/>
                                <w:sz w:val="22"/>
                              </w:rPr>
                            </w:r>
                            <w:r w:rsidR="00E672AE">
                              <w:rPr>
                                <w:rFonts w:ascii="Times New Roman" w:hAnsi="Times New Roman" w:cs="Times New Roman"/>
                                <w:b w:val="0"/>
                                <w:color w:val="auto"/>
                                <w:sz w:val="22"/>
                              </w:rPr>
                              <w:fldChar w:fldCharType="separate"/>
                            </w:r>
                            <w:r w:rsidR="00E672AE" w:rsidRPr="004C65BC">
                              <w:rPr>
                                <w:color w:val="000000" w:themeColor="text1"/>
                              </w:rPr>
                              <w:t>(</w:t>
                            </w:r>
                            <w:r w:rsidR="00E672AE">
                              <w:rPr>
                                <w:noProof/>
                                <w:color w:val="000000" w:themeColor="text1"/>
                              </w:rPr>
                              <w:t>14</w:t>
                            </w:r>
                            <w:r w:rsidR="00E672AE" w:rsidRPr="004C65BC">
                              <w:rPr>
                                <w:color w:val="000000" w:themeColor="text1"/>
                              </w:rPr>
                              <w:t>)</w:t>
                            </w:r>
                            <w:r w:rsidR="00E672AE">
                              <w:rPr>
                                <w:rFonts w:ascii="Times New Roman" w:hAnsi="Times New Roman" w:cs="Times New Roman"/>
                                <w:b w:val="0"/>
                                <w:color w:val="auto"/>
                                <w:sz w:val="22"/>
                              </w:rPr>
                              <w:fldChar w:fldCharType="end"/>
                            </w:r>
                            <w:r w:rsidR="00E672AE">
                              <w:rPr>
                                <w:rFonts w:ascii="Times New Roman" w:hAnsi="Times New Roman" w:cs="Times New Roman"/>
                                <w:b w:val="0"/>
                                <w:color w:val="auto"/>
                                <w:sz w:val="22"/>
                              </w:rPr>
                              <w:t xml:space="preserve"> and </w:t>
                            </w:r>
                            <w:r w:rsidR="00E672AE">
                              <w:rPr>
                                <w:rFonts w:ascii="Times New Roman" w:hAnsi="Times New Roman" w:cs="Times New Roman"/>
                                <w:b w:val="0"/>
                                <w:color w:val="auto"/>
                                <w:sz w:val="22"/>
                              </w:rPr>
                              <w:fldChar w:fldCharType="begin"/>
                            </w:r>
                            <w:r w:rsidR="00E672AE">
                              <w:rPr>
                                <w:rFonts w:ascii="Times New Roman" w:hAnsi="Times New Roman" w:cs="Times New Roman"/>
                                <w:b w:val="0"/>
                                <w:color w:val="auto"/>
                                <w:sz w:val="22"/>
                              </w:rPr>
                              <w:instrText xml:space="preserve"> REF _Ref504074053 \h </w:instrText>
                            </w:r>
                            <w:r w:rsidR="00E672AE">
                              <w:rPr>
                                <w:rFonts w:ascii="Times New Roman" w:hAnsi="Times New Roman" w:cs="Times New Roman"/>
                                <w:b w:val="0"/>
                                <w:color w:val="auto"/>
                                <w:sz w:val="22"/>
                              </w:rPr>
                            </w:r>
                            <w:r w:rsidR="00E672AE">
                              <w:rPr>
                                <w:rFonts w:ascii="Times New Roman" w:hAnsi="Times New Roman" w:cs="Times New Roman"/>
                                <w:b w:val="0"/>
                                <w:color w:val="auto"/>
                                <w:sz w:val="22"/>
                              </w:rPr>
                              <w:fldChar w:fldCharType="separate"/>
                            </w:r>
                            <w:r w:rsidR="00E672AE" w:rsidRPr="004C65BC">
                              <w:rPr>
                                <w:color w:val="000000" w:themeColor="text1"/>
                              </w:rPr>
                              <w:t>(</w:t>
                            </w:r>
                            <w:r w:rsidR="00E672AE">
                              <w:rPr>
                                <w:noProof/>
                                <w:color w:val="000000" w:themeColor="text1"/>
                              </w:rPr>
                              <w:t>17</w:t>
                            </w:r>
                            <w:r w:rsidR="00E672AE" w:rsidRPr="004C65BC">
                              <w:rPr>
                                <w:color w:val="000000" w:themeColor="text1"/>
                              </w:rPr>
                              <w:t>)</w:t>
                            </w:r>
                            <w:r w:rsidR="00E672AE">
                              <w:rPr>
                                <w:rFonts w:ascii="Times New Roman" w:hAnsi="Times New Roman" w:cs="Times New Roman"/>
                                <w:b w:val="0"/>
                                <w:color w:val="auto"/>
                                <w:sz w:val="22"/>
                              </w:rPr>
                              <w:fldChar w:fldCharType="end"/>
                            </w:r>
                            <w:bookmarkEnd w:id="257"/>
                          </w:p>
                          <w:tbl>
                            <w:tblPr>
                              <w:tblW w:w="10633" w:type="dxa"/>
                              <w:jc w:val="center"/>
                              <w:tblLayout w:type="fixed"/>
                              <w:tblLook w:val="04A0" w:firstRow="1" w:lastRow="0" w:firstColumn="1" w:lastColumn="0" w:noHBand="0" w:noVBand="1"/>
                            </w:tblPr>
                            <w:tblGrid>
                              <w:gridCol w:w="3970"/>
                              <w:gridCol w:w="1234"/>
                              <w:gridCol w:w="988"/>
                              <w:gridCol w:w="687"/>
                              <w:gridCol w:w="113"/>
                              <w:gridCol w:w="988"/>
                              <w:gridCol w:w="687"/>
                              <w:gridCol w:w="113"/>
                              <w:gridCol w:w="1093"/>
                              <w:gridCol w:w="760"/>
                            </w:tblGrid>
                            <w:tr w:rsidR="000F457A" w:rsidRPr="00F01C9E" w14:paraId="3327D633" w14:textId="77777777" w:rsidTr="00226C71">
                              <w:trPr>
                                <w:trHeight w:hRule="exact" w:val="284"/>
                                <w:jc w:val="center"/>
                              </w:trPr>
                              <w:tc>
                                <w:tcPr>
                                  <w:tcW w:w="3970" w:type="dxa"/>
                                  <w:shd w:val="clear" w:color="auto" w:fill="FFFFFF"/>
                                  <w:vAlign w:val="center"/>
                                </w:tcPr>
                                <w:p w14:paraId="6150B8C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234" w:type="dxa"/>
                                  <w:shd w:val="clear" w:color="auto" w:fill="FFFFFF"/>
                                  <w:vAlign w:val="center"/>
                                </w:tcPr>
                                <w:p w14:paraId="70CDE47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675" w:type="dxa"/>
                                  <w:gridSpan w:val="2"/>
                                  <w:tcBorders>
                                    <w:bottom w:val="single" w:sz="8" w:space="0" w:color="auto"/>
                                  </w:tcBorders>
                                  <w:shd w:val="clear" w:color="auto" w:fill="FFFFFF"/>
                                  <w:noWrap/>
                                  <w:vAlign w:val="center"/>
                                </w:tcPr>
                                <w:p w14:paraId="25C377B6" w14:textId="215F977F" w:rsidR="000F457A" w:rsidRPr="00E23D37" w:rsidRDefault="000F457A" w:rsidP="00042F53">
                                  <w:pPr>
                                    <w:tabs>
                                      <w:tab w:val="center" w:pos="4536"/>
                                      <w:tab w:val="right" w:pos="9072"/>
                                    </w:tabs>
                                    <w:spacing w:after="0" w:line="240" w:lineRule="auto"/>
                                    <w:jc w:val="center"/>
                                    <w:rPr>
                                      <w:rFonts w:ascii="Symbol" w:hAnsi="Symbol"/>
                                      <w:i/>
                                      <w:sz w:val="20"/>
                                    </w:rPr>
                                  </w:pPr>
                                  <w:r w:rsidRPr="00226C71">
                                    <w:rPr>
                                      <w:rFonts w:ascii="Times New Roman" w:hAnsi="Times New Roman"/>
                                      <w:sz w:val="20"/>
                                    </w:rPr>
                                    <w:t>25% CO</w:t>
                                  </w:r>
                                  <w:r w:rsidRPr="00226C71">
                                    <w:rPr>
                                      <w:rFonts w:ascii="Times New Roman" w:hAnsi="Times New Roman"/>
                                      <w:sz w:val="20"/>
                                      <w:vertAlign w:val="subscript"/>
                                    </w:rPr>
                                    <w:t>2</w:t>
                                  </w:r>
                                </w:p>
                              </w:tc>
                              <w:tc>
                                <w:tcPr>
                                  <w:tcW w:w="113" w:type="dxa"/>
                                  <w:tcMar>
                                    <w:left w:w="0" w:type="dxa"/>
                                    <w:right w:w="0" w:type="dxa"/>
                                  </w:tcMar>
                                </w:tcPr>
                                <w:p w14:paraId="56D454F6"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p>
                              </w:tc>
                              <w:tc>
                                <w:tcPr>
                                  <w:tcW w:w="1675" w:type="dxa"/>
                                  <w:gridSpan w:val="2"/>
                                  <w:tcBorders>
                                    <w:bottom w:val="single" w:sz="8" w:space="0" w:color="auto"/>
                                  </w:tcBorders>
                                  <w:shd w:val="clear" w:color="auto" w:fill="auto"/>
                                  <w:noWrap/>
                                  <w:vAlign w:val="center"/>
                                </w:tcPr>
                                <w:p w14:paraId="2ACC4506"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r w:rsidRPr="00226C71">
                                    <w:rPr>
                                      <w:rFonts w:ascii="Times New Roman" w:hAnsi="Times New Roman"/>
                                      <w:sz w:val="20"/>
                                    </w:rPr>
                                    <w:t>50% CO</w:t>
                                  </w:r>
                                  <w:r w:rsidRPr="00226C71">
                                    <w:rPr>
                                      <w:rFonts w:ascii="Times New Roman" w:hAnsi="Times New Roman"/>
                                      <w:sz w:val="20"/>
                                      <w:vertAlign w:val="subscript"/>
                                    </w:rPr>
                                    <w:t>2</w:t>
                                  </w:r>
                                </w:p>
                              </w:tc>
                              <w:tc>
                                <w:tcPr>
                                  <w:tcW w:w="113" w:type="dxa"/>
                                  <w:tcMar>
                                    <w:left w:w="0" w:type="dxa"/>
                                    <w:right w:w="0" w:type="dxa"/>
                                  </w:tcMar>
                                </w:tcPr>
                                <w:p w14:paraId="7980C0F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853" w:type="dxa"/>
                                  <w:gridSpan w:val="2"/>
                                  <w:tcBorders>
                                    <w:bottom w:val="single" w:sz="8" w:space="0" w:color="auto"/>
                                  </w:tcBorders>
                                  <w:shd w:val="clear" w:color="auto" w:fill="auto"/>
                                  <w:vAlign w:val="center"/>
                                </w:tcPr>
                                <w:p w14:paraId="5B785A2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100% CO</w:t>
                                  </w:r>
                                  <w:r w:rsidRPr="00226C71">
                                    <w:rPr>
                                      <w:rFonts w:ascii="Times New Roman" w:hAnsi="Times New Roman"/>
                                      <w:sz w:val="20"/>
                                      <w:vertAlign w:val="subscript"/>
                                    </w:rPr>
                                    <w:t>2</w:t>
                                  </w:r>
                                </w:p>
                              </w:tc>
                            </w:tr>
                            <w:tr w:rsidR="000F457A" w:rsidRPr="00F01C9E" w14:paraId="06C16529" w14:textId="77777777" w:rsidTr="00226C71">
                              <w:trPr>
                                <w:trHeight w:hRule="exact" w:val="340"/>
                                <w:jc w:val="center"/>
                              </w:trPr>
                              <w:tc>
                                <w:tcPr>
                                  <w:tcW w:w="3970" w:type="dxa"/>
                                  <w:tcBorders>
                                    <w:bottom w:val="single" w:sz="8" w:space="0" w:color="auto"/>
                                  </w:tcBorders>
                                  <w:shd w:val="clear" w:color="auto" w:fill="FFFFFF"/>
                                  <w:vAlign w:val="center"/>
                                </w:tcPr>
                                <w:p w14:paraId="1A512D4F" w14:textId="3F9EA4FE"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Plasma source</w:t>
                                  </w:r>
                                  <w:r>
                                    <w:rPr>
                                      <w:rFonts w:ascii="Times New Roman" w:hAnsi="Times New Roman"/>
                                      <w:sz w:val="20"/>
                                    </w:rPr>
                                    <w:t>, Carrier gas and catalyst</w:t>
                                  </w:r>
                                </w:p>
                              </w:tc>
                              <w:tc>
                                <w:tcPr>
                                  <w:tcW w:w="1234" w:type="dxa"/>
                                  <w:tcBorders>
                                    <w:bottom w:val="single" w:sz="8" w:space="0" w:color="auto"/>
                                  </w:tcBorders>
                                  <w:shd w:val="clear" w:color="auto" w:fill="FFFFFF"/>
                                  <w:vAlign w:val="center"/>
                                </w:tcPr>
                                <w:p w14:paraId="3743EDD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SEI (J/cm</w:t>
                                  </w:r>
                                  <w:r w:rsidRPr="00226C71">
                                    <w:rPr>
                                      <w:rFonts w:ascii="Times New Roman" w:hAnsi="Times New Roman"/>
                                      <w:sz w:val="20"/>
                                      <w:vertAlign w:val="superscript"/>
                                    </w:rPr>
                                    <w:t>3</w:t>
                                  </w:r>
                                  <w:r w:rsidRPr="00226C71">
                                    <w:rPr>
                                      <w:rFonts w:ascii="Times New Roman" w:hAnsi="Times New Roman"/>
                                      <w:sz w:val="20"/>
                                    </w:rPr>
                                    <w:t>)</w:t>
                                  </w:r>
                                </w:p>
                              </w:tc>
                              <w:tc>
                                <w:tcPr>
                                  <w:tcW w:w="988" w:type="dxa"/>
                                  <w:tcBorders>
                                    <w:top w:val="single" w:sz="8" w:space="0" w:color="auto"/>
                                    <w:bottom w:val="single" w:sz="8" w:space="0" w:color="auto"/>
                                  </w:tcBorders>
                                  <w:shd w:val="clear" w:color="auto" w:fill="FFFFFF"/>
                                  <w:noWrap/>
                                  <w:vAlign w:val="center"/>
                                </w:tcPr>
                                <w:p w14:paraId="440734A8"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687" w:type="dxa"/>
                                  <w:tcBorders>
                                    <w:top w:val="single" w:sz="8" w:space="0" w:color="auto"/>
                                    <w:bottom w:val="single" w:sz="8" w:space="0" w:color="auto"/>
                                  </w:tcBorders>
                                  <w:vAlign w:val="center"/>
                                </w:tcPr>
                                <w:p w14:paraId="637BE0AE" w14:textId="77777777" w:rsidR="000F457A" w:rsidRPr="00226C71" w:rsidRDefault="000F457A" w:rsidP="00042F53">
                                  <w:pPr>
                                    <w:tabs>
                                      <w:tab w:val="center" w:pos="4536"/>
                                      <w:tab w:val="right" w:pos="9072"/>
                                    </w:tabs>
                                    <w:spacing w:after="0" w:line="240" w:lineRule="auto"/>
                                    <w:jc w:val="center"/>
                                    <w:rPr>
                                      <w:rFonts w:ascii="Times New Roman" w:hAnsi="Times New Roman"/>
                                      <w:sz w:val="20"/>
                                      <w:szCs w:val="20"/>
                                    </w:rPr>
                                  </w:pPr>
                                  <w:r w:rsidRPr="00226C71">
                                    <w:rPr>
                                      <w:rFonts w:ascii="Symbol" w:hAnsi="Symbol"/>
                                      <w:i/>
                                      <w:sz w:val="20"/>
                                      <w:szCs w:val="20"/>
                                    </w:rPr>
                                    <w:t></w:t>
                                  </w:r>
                                  <w:r w:rsidRPr="00226C71">
                                    <w:rPr>
                                      <w:rFonts w:ascii="Times New Roman" w:hAnsi="Times New Roman"/>
                                      <w:sz w:val="20"/>
                                      <w:szCs w:val="20"/>
                                    </w:rPr>
                                    <w:t xml:space="preserve"> (%)</w:t>
                                  </w:r>
                                </w:p>
                              </w:tc>
                              <w:tc>
                                <w:tcPr>
                                  <w:tcW w:w="113" w:type="dxa"/>
                                  <w:tcBorders>
                                    <w:bottom w:val="single" w:sz="8" w:space="0" w:color="auto"/>
                                  </w:tcBorders>
                                  <w:tcMar>
                                    <w:left w:w="0" w:type="dxa"/>
                                    <w:right w:w="0" w:type="dxa"/>
                                  </w:tcMar>
                                  <w:vAlign w:val="center"/>
                                </w:tcPr>
                                <w:p w14:paraId="22675046" w14:textId="77777777" w:rsidR="000F457A" w:rsidRPr="00226C71" w:rsidRDefault="000F457A" w:rsidP="00042F53">
                                  <w:pPr>
                                    <w:tabs>
                                      <w:tab w:val="center" w:pos="4536"/>
                                      <w:tab w:val="right" w:pos="9072"/>
                                    </w:tabs>
                                    <w:spacing w:line="240" w:lineRule="auto"/>
                                    <w:jc w:val="center"/>
                                    <w:rPr>
                                      <w:rFonts w:ascii="Times New Roman" w:hAnsi="Times New Roman"/>
                                      <w:i/>
                                      <w:sz w:val="20"/>
                                    </w:rPr>
                                  </w:pPr>
                                </w:p>
                              </w:tc>
                              <w:tc>
                                <w:tcPr>
                                  <w:tcW w:w="988" w:type="dxa"/>
                                  <w:tcBorders>
                                    <w:top w:val="single" w:sz="8" w:space="0" w:color="auto"/>
                                    <w:bottom w:val="single" w:sz="8" w:space="0" w:color="auto"/>
                                  </w:tcBorders>
                                  <w:shd w:val="clear" w:color="auto" w:fill="auto"/>
                                  <w:noWrap/>
                                  <w:vAlign w:val="center"/>
                                </w:tcPr>
                                <w:p w14:paraId="707F57D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687" w:type="dxa"/>
                                  <w:tcBorders>
                                    <w:top w:val="single" w:sz="8" w:space="0" w:color="auto"/>
                                    <w:bottom w:val="single" w:sz="8" w:space="0" w:color="auto"/>
                                  </w:tcBorders>
                                  <w:vAlign w:val="center"/>
                                </w:tcPr>
                                <w:p w14:paraId="60596E61" w14:textId="77777777" w:rsidR="000F457A" w:rsidRPr="00226C71" w:rsidRDefault="000F457A" w:rsidP="00042F53">
                                  <w:pPr>
                                    <w:tabs>
                                      <w:tab w:val="center" w:pos="4536"/>
                                      <w:tab w:val="right" w:pos="9072"/>
                                    </w:tabs>
                                    <w:spacing w:after="0" w:line="240" w:lineRule="auto"/>
                                    <w:jc w:val="center"/>
                                    <w:rPr>
                                      <w:rFonts w:ascii="Times New Roman" w:hAnsi="Times New Roman"/>
                                      <w:sz w:val="20"/>
                                      <w:szCs w:val="20"/>
                                    </w:rPr>
                                  </w:pPr>
                                  <w:r w:rsidRPr="00226C71">
                                    <w:rPr>
                                      <w:rFonts w:ascii="Symbol" w:hAnsi="Symbol"/>
                                      <w:i/>
                                      <w:sz w:val="20"/>
                                      <w:szCs w:val="20"/>
                                    </w:rPr>
                                    <w:t></w:t>
                                  </w:r>
                                  <w:r w:rsidRPr="00226C71">
                                    <w:rPr>
                                      <w:rFonts w:ascii="Times New Roman" w:hAnsi="Times New Roman"/>
                                      <w:sz w:val="20"/>
                                      <w:szCs w:val="20"/>
                                    </w:rPr>
                                    <w:t xml:space="preserve"> (%)</w:t>
                                  </w:r>
                                </w:p>
                              </w:tc>
                              <w:tc>
                                <w:tcPr>
                                  <w:tcW w:w="113" w:type="dxa"/>
                                  <w:tcBorders>
                                    <w:bottom w:val="single" w:sz="8" w:space="0" w:color="auto"/>
                                  </w:tcBorders>
                                  <w:tcMar>
                                    <w:left w:w="0" w:type="dxa"/>
                                    <w:right w:w="0" w:type="dxa"/>
                                  </w:tcMar>
                                  <w:vAlign w:val="center"/>
                                </w:tcPr>
                                <w:p w14:paraId="61EC5D92" w14:textId="77777777" w:rsidR="000F457A" w:rsidRPr="00226C71" w:rsidRDefault="000F457A" w:rsidP="00042F53">
                                  <w:pPr>
                                    <w:tabs>
                                      <w:tab w:val="center" w:pos="4536"/>
                                      <w:tab w:val="right" w:pos="9072"/>
                                    </w:tabs>
                                    <w:spacing w:line="240" w:lineRule="auto"/>
                                    <w:jc w:val="center"/>
                                    <w:rPr>
                                      <w:rFonts w:ascii="Times New Roman" w:hAnsi="Times New Roman"/>
                                      <w:i/>
                                      <w:sz w:val="20"/>
                                    </w:rPr>
                                  </w:pPr>
                                </w:p>
                              </w:tc>
                              <w:tc>
                                <w:tcPr>
                                  <w:tcW w:w="1093" w:type="dxa"/>
                                  <w:tcBorders>
                                    <w:top w:val="single" w:sz="8" w:space="0" w:color="auto"/>
                                    <w:bottom w:val="single" w:sz="8" w:space="0" w:color="auto"/>
                                  </w:tcBorders>
                                  <w:shd w:val="clear" w:color="auto" w:fill="auto"/>
                                  <w:vAlign w:val="center"/>
                                </w:tcPr>
                                <w:p w14:paraId="43CE9E2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760" w:type="dxa"/>
                                  <w:tcBorders>
                                    <w:top w:val="single" w:sz="8" w:space="0" w:color="auto"/>
                                    <w:bottom w:val="single" w:sz="8" w:space="0" w:color="auto"/>
                                  </w:tcBorders>
                                  <w:vAlign w:val="center"/>
                                </w:tcPr>
                                <w:p w14:paraId="6897130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Symbol" w:hAnsi="Symbol"/>
                                      <w:i/>
                                      <w:sz w:val="20"/>
                                      <w:szCs w:val="20"/>
                                    </w:rPr>
                                    <w:t></w:t>
                                  </w:r>
                                  <w:r w:rsidRPr="00226C71">
                                    <w:rPr>
                                      <w:rFonts w:ascii="Times New Roman" w:hAnsi="Times New Roman"/>
                                      <w:sz w:val="20"/>
                                      <w:szCs w:val="20"/>
                                    </w:rPr>
                                    <w:t xml:space="preserve"> (%)</w:t>
                                  </w:r>
                                </w:p>
                              </w:tc>
                            </w:tr>
                            <w:tr w:rsidR="000F457A" w:rsidRPr="00F01C9E" w14:paraId="01211033" w14:textId="77777777" w:rsidTr="00226C71">
                              <w:trPr>
                                <w:trHeight w:hRule="exact" w:val="284"/>
                                <w:jc w:val="center"/>
                              </w:trPr>
                              <w:tc>
                                <w:tcPr>
                                  <w:tcW w:w="3970" w:type="dxa"/>
                                  <w:tcBorders>
                                    <w:top w:val="single" w:sz="8" w:space="0" w:color="auto"/>
                                  </w:tcBorders>
                                  <w:shd w:val="clear" w:color="auto" w:fill="FFFFFF"/>
                                </w:tcPr>
                                <w:p w14:paraId="44528E2A" w14:textId="79E450E9"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 xml:space="preserve">/Ar [Ramakers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[37]</w:t>
                                  </w:r>
                                  <w:r w:rsidRPr="00226C71">
                                    <w:rPr>
                                      <w:rFonts w:ascii="Times New Roman" w:hAnsi="Times New Roman"/>
                                      <w:sz w:val="20"/>
                                    </w:rPr>
                                    <w:fldChar w:fldCharType="end"/>
                                  </w:r>
                                </w:p>
                              </w:tc>
                              <w:tc>
                                <w:tcPr>
                                  <w:tcW w:w="1234" w:type="dxa"/>
                                  <w:tcBorders>
                                    <w:top w:val="single" w:sz="8" w:space="0" w:color="auto"/>
                                  </w:tcBorders>
                                  <w:shd w:val="clear" w:color="auto" w:fill="FFFFFF"/>
                                </w:tcPr>
                                <w:p w14:paraId="2E24CAE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8</w:t>
                                  </w:r>
                                </w:p>
                              </w:tc>
                              <w:tc>
                                <w:tcPr>
                                  <w:tcW w:w="988" w:type="dxa"/>
                                  <w:tcBorders>
                                    <w:top w:val="single" w:sz="8" w:space="0" w:color="auto"/>
                                  </w:tcBorders>
                                  <w:shd w:val="clear" w:color="auto" w:fill="FFFFFF"/>
                                  <w:noWrap/>
                                </w:tcPr>
                                <w:p w14:paraId="5489047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687" w:type="dxa"/>
                                  <w:tcBorders>
                                    <w:top w:val="single" w:sz="8" w:space="0" w:color="auto"/>
                                  </w:tcBorders>
                                  <w:shd w:val="clear" w:color="auto" w:fill="FFFFFF"/>
                                </w:tcPr>
                                <w:p w14:paraId="277D2F6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19</w:t>
                                  </w:r>
                                </w:p>
                              </w:tc>
                              <w:tc>
                                <w:tcPr>
                                  <w:tcW w:w="113" w:type="dxa"/>
                                  <w:tcBorders>
                                    <w:top w:val="single" w:sz="8" w:space="0" w:color="auto"/>
                                  </w:tcBorders>
                                  <w:shd w:val="clear" w:color="auto" w:fill="FFFFFF"/>
                                  <w:tcMar>
                                    <w:left w:w="0" w:type="dxa"/>
                                    <w:right w:w="0" w:type="dxa"/>
                                  </w:tcMar>
                                </w:tcPr>
                                <w:p w14:paraId="089185E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tcBorders>
                                    <w:top w:val="single" w:sz="8" w:space="0" w:color="auto"/>
                                  </w:tcBorders>
                                  <w:shd w:val="clear" w:color="auto" w:fill="FFFFFF"/>
                                  <w:noWrap/>
                                </w:tcPr>
                                <w:p w14:paraId="51C99FF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8.4</w:t>
                                  </w:r>
                                </w:p>
                              </w:tc>
                              <w:tc>
                                <w:tcPr>
                                  <w:tcW w:w="687" w:type="dxa"/>
                                  <w:tcBorders>
                                    <w:top w:val="single" w:sz="8" w:space="0" w:color="auto"/>
                                  </w:tcBorders>
                                  <w:shd w:val="clear" w:color="auto" w:fill="FFFFFF"/>
                                </w:tcPr>
                                <w:p w14:paraId="3F0AAC6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113" w:type="dxa"/>
                                  <w:tcBorders>
                                    <w:top w:val="single" w:sz="8" w:space="0" w:color="auto"/>
                                  </w:tcBorders>
                                  <w:shd w:val="clear" w:color="auto" w:fill="FFFFFF"/>
                                  <w:tcMar>
                                    <w:left w:w="0" w:type="dxa"/>
                                    <w:right w:w="0" w:type="dxa"/>
                                  </w:tcMar>
                                </w:tcPr>
                                <w:p w14:paraId="1784FE4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tcBorders>
                                    <w:top w:val="single" w:sz="8" w:space="0" w:color="auto"/>
                                  </w:tcBorders>
                                  <w:shd w:val="clear" w:color="auto" w:fill="FFFFFF"/>
                                </w:tcPr>
                                <w:p w14:paraId="641BC43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5</w:t>
                                  </w:r>
                                </w:p>
                              </w:tc>
                              <w:tc>
                                <w:tcPr>
                                  <w:tcW w:w="760" w:type="dxa"/>
                                  <w:tcBorders>
                                    <w:top w:val="single" w:sz="8" w:space="0" w:color="auto"/>
                                  </w:tcBorders>
                                  <w:shd w:val="clear" w:color="auto" w:fill="FFFFFF"/>
                                </w:tcPr>
                                <w:p w14:paraId="1843EE7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9.2</w:t>
                                  </w:r>
                                </w:p>
                              </w:tc>
                            </w:tr>
                            <w:tr w:rsidR="000F457A" w:rsidRPr="00F01C9E" w14:paraId="04C5FB75" w14:textId="77777777" w:rsidTr="00226C71">
                              <w:trPr>
                                <w:trHeight w:hRule="exact" w:val="284"/>
                                <w:jc w:val="center"/>
                              </w:trPr>
                              <w:tc>
                                <w:tcPr>
                                  <w:tcW w:w="3970" w:type="dxa"/>
                                  <w:shd w:val="clear" w:color="auto" w:fill="FFFFFF"/>
                                </w:tcPr>
                                <w:p w14:paraId="6C771F62" w14:textId="40C02D60"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[Snoeckx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"10.1039/c5ee03304g", "ISBN" : "1754-5692\\r1754-5706", "ISSN" : "1754-5692", "abstract" : "a Carbon dioxide conversion and utilization has gained significant interest over the years. A novel gas conversion technique with great potential in this area is plasma technology. A lot of research has already been performed, but mostly on pure gases. In reality, N 2 will always be an important impurity in effluent gases. Therefore, we performed an extensive combined experimental and computational study on the effect of N 2 in the range of 1\u201398% on CO 2 splitting in dielectric barrier discharge (DBD) plasma. The presence of up to 50% N 2 in the mixture barely influences the effective (or overall) CO 2 conversion and energy efficiency, because the N 2 metastable molecules enhance the absolute CO 2 conversion, and this compensates for the lower CO 2 fraction in the mixture. Higher N 2 fractions, however, cause a drop in the CO 2 conversion and energy efficiency. Moreover, in the entire CO 2 /N 2 mixing ratio, several harmful compounds, i.e., N 2 O and NO x compounds, are produced in the range of several 100 ppm. The reaction pathways for the formation of these compounds are explained based on a kinetic analysis, which allows proposing solutions on how to prevent the formation of these harmful compounds. Broader context Environmental and energy applications of low temperature plasmas are worldwide gaining increasing interest. The central research question is whether plasma-based solutions can yield a valuable alternative to existing thermal processes. Nowadays, the conversion of CO 2 into chemicals and fuels is a hot topic. The worldwide transition to renewable energy gives plasma processes a clean electricity source, and due to their high operation flexibility, plasmas are very suitable for storing this intermittent sustainable energy in chemicals/fuels. Up to now most research is based on pure gases, however, in reality N 2 will be an important impurity. This is crucial, since its presence influences the plasma properties as well as the chemical pathways and thus the chemicals formed, for example, NO x , which have detrimental effects on air quality and human health. This paper provides the necessary understanding by combining computations and experiments. The influence of N 2 on the CO 2 conversion as well as the NO x production pathways are revealed for the first time, and the observed trends are explained, based on a kinetic analysis of the reaction chemistry. This approach allows us to look further down the road and go after solutions for the encoun\u2026", "author" : [ { "dropping-particle" : "", "family" : "Snoeckx", "given" : "R.", "non-dropping-particle" : "", "parse-names" : false, "suffix" : "" }, { "dropping-particle" : "", "family" : "Heijkers", "given" : "S.", "non-dropping-particle" : "", "parse-names" : false, "suffix" : "" }, { "dropping-particle" : "Van", "family" : "Wesenbeeck", "given" : "K", "non-dropping-particle" : "", "parse-names" : false, "suffix" : "" }, { "dropping-particle" : "", "family" : "Lenaerts", "given" : "S.", "non-dropping-particle" : "", "parse-names" : false, "suffix" : "" }, { "dropping-particle" : "", "family" : "Bogaerts", "given" : "A.", "non-dropping-particle" : "", "parse-names" : false, "suffix" : "" } ], "container-title" : "Energy Environ. Sci. Energy Environ. Sci", "id" : "ITEM-1", "issue" : "9", "issued" : { "date-parts" : [ [ "2016" ] ] }, "page" : "999-1011", "publisher" : "Royal Society of Chemistry", "title" : "CO 2 conversion in a dielectric barrier discharge plasma: N 2 in the mix as a helping hand or problematic impurity?", "type" : "article-journal", "volume" : "9" }, "uris" : [ "http://www.mendeley.com/documents/?uuid=f4d48447-9f54-3ff0-b0ff-19142e828675" ] } ], "mendeley" : { "formattedCitation" : "&lt;sup&gt;[99]&lt;/sup&gt;", "plainTextFormattedCitation" : "[99]", "previouslyFormattedCitation" : "&lt;sup&gt;[99]&lt;/sup&gt;" }, "properties" : {  }, "schema" : "https://github.com/citation-style-language/schema/raw/master/csl-citation.json" }</w:instrText>
                                  </w:r>
                                  <w:r w:rsidRPr="00226C71">
                                    <w:rPr>
                                      <w:rFonts w:ascii="Times New Roman" w:hAnsi="Times New Roman"/>
                                      <w:sz w:val="20"/>
                                    </w:rPr>
                                    <w:fldChar w:fldCharType="separate"/>
                                  </w:r>
                                  <w:r w:rsidRPr="00DF78D3">
                                    <w:rPr>
                                      <w:rFonts w:ascii="Times New Roman" w:hAnsi="Times New Roman"/>
                                      <w:noProof/>
                                      <w:sz w:val="20"/>
                                      <w:vertAlign w:val="superscript"/>
                                    </w:rPr>
                                    <w:t>[99]</w:t>
                                  </w:r>
                                  <w:r w:rsidRPr="00226C71">
                                    <w:rPr>
                                      <w:rFonts w:ascii="Times New Roman" w:hAnsi="Times New Roman"/>
                                      <w:sz w:val="20"/>
                                    </w:rPr>
                                    <w:fldChar w:fldCharType="end"/>
                                  </w:r>
                                </w:p>
                              </w:tc>
                              <w:tc>
                                <w:tcPr>
                                  <w:tcW w:w="1234" w:type="dxa"/>
                                  <w:shd w:val="clear" w:color="auto" w:fill="FFFFFF"/>
                                </w:tcPr>
                                <w:p w14:paraId="30FBEEE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12</w:t>
                                  </w:r>
                                </w:p>
                              </w:tc>
                              <w:tc>
                                <w:tcPr>
                                  <w:tcW w:w="988" w:type="dxa"/>
                                  <w:shd w:val="clear" w:color="auto" w:fill="FFFFFF"/>
                                  <w:noWrap/>
                                </w:tcPr>
                                <w:p w14:paraId="4C092CD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12</w:t>
                                  </w:r>
                                </w:p>
                              </w:tc>
                              <w:tc>
                                <w:tcPr>
                                  <w:tcW w:w="687" w:type="dxa"/>
                                  <w:shd w:val="clear" w:color="auto" w:fill="FFFFFF"/>
                                </w:tcPr>
                                <w:p w14:paraId="170A504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113" w:type="dxa"/>
                                  <w:shd w:val="clear" w:color="auto" w:fill="FFFFFF"/>
                                  <w:tcMar>
                                    <w:left w:w="0" w:type="dxa"/>
                                    <w:right w:w="0" w:type="dxa"/>
                                  </w:tcMar>
                                </w:tcPr>
                                <w:p w14:paraId="01B5BC2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33FF3B1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7.7</w:t>
                                  </w:r>
                                </w:p>
                              </w:tc>
                              <w:tc>
                                <w:tcPr>
                                  <w:tcW w:w="687" w:type="dxa"/>
                                  <w:shd w:val="clear" w:color="auto" w:fill="FFFFFF"/>
                                </w:tcPr>
                                <w:p w14:paraId="618BD4C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8</w:t>
                                  </w:r>
                                </w:p>
                              </w:tc>
                              <w:tc>
                                <w:tcPr>
                                  <w:tcW w:w="113" w:type="dxa"/>
                                  <w:shd w:val="clear" w:color="auto" w:fill="FFFFFF"/>
                                  <w:tcMar>
                                    <w:left w:w="0" w:type="dxa"/>
                                    <w:right w:w="0" w:type="dxa"/>
                                  </w:tcMar>
                                </w:tcPr>
                                <w:p w14:paraId="4C6EAFD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4D5C5A8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3.3</w:t>
                                  </w:r>
                                </w:p>
                              </w:tc>
                              <w:tc>
                                <w:tcPr>
                                  <w:tcW w:w="760" w:type="dxa"/>
                                  <w:shd w:val="clear" w:color="auto" w:fill="FFFFFF"/>
                                </w:tcPr>
                                <w:p w14:paraId="6B0A4A0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3.3</w:t>
                                  </w:r>
                                </w:p>
                              </w:tc>
                            </w:tr>
                            <w:tr w:rsidR="000F457A" w:rsidRPr="00F01C9E" w14:paraId="418F6CC9" w14:textId="77777777" w:rsidTr="00226C71">
                              <w:trPr>
                                <w:trHeight w:hRule="exact" w:val="510"/>
                                <w:jc w:val="center"/>
                              </w:trPr>
                              <w:tc>
                                <w:tcPr>
                                  <w:tcW w:w="3970" w:type="dxa"/>
                                  <w:shd w:val="clear" w:color="auto" w:fill="FFFFFF"/>
                                </w:tcPr>
                                <w:p w14:paraId="3A4C6AFB" w14:textId="1C9566CF"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Pulsed discharge in CO</w:t>
                                  </w:r>
                                  <w:r w:rsidRPr="00226C71">
                                    <w:rPr>
                                      <w:rFonts w:ascii="Times New Roman" w:hAnsi="Times New Roman"/>
                                      <w:sz w:val="20"/>
                                      <w:vertAlign w:val="subscript"/>
                                    </w:rPr>
                                    <w:t>2</w:t>
                                  </w:r>
                                  <w:r w:rsidRPr="00226C71">
                                    <w:rPr>
                                      <w:rFonts w:ascii="Times New Roman" w:hAnsi="Times New Roman"/>
                                      <w:sz w:val="20"/>
                                      <w:lang w:val="en-US"/>
                                    </w:rPr>
                                    <w:t xml:space="preserve"> (2.36 atm) [Bak </w:t>
                                  </w:r>
                                  <w:r w:rsidRPr="00226C71">
                                    <w:rPr>
                                      <w:rFonts w:ascii="Times New Roman" w:hAnsi="Times New Roman"/>
                                      <w:i/>
                                      <w:sz w:val="20"/>
                                      <w:lang w:val="en-US"/>
                                    </w:rPr>
                                    <w:t>et al</w:t>
                                  </w:r>
                                  <w:r w:rsidRPr="00226C71">
                                    <w:rPr>
                                      <w:rFonts w:ascii="Times New Roman" w:hAnsi="Times New Roman"/>
                                      <w:sz w:val="20"/>
                                      <w:lang w:val="en-US"/>
                                    </w:rPr>
                                    <w:t>]</w:t>
                                  </w:r>
                                  <w:r w:rsidRPr="00226C71">
                                    <w:rPr>
                                      <w:rFonts w:ascii="Times New Roman" w:hAnsi="Times New Roman"/>
                                      <w:sz w:val="20"/>
                                      <w:lang w:val="en-US"/>
                                    </w:rPr>
                                    <w:fldChar w:fldCharType="begin" w:fldLock="1"/>
                                  </w:r>
                                  <w:r>
                                    <w:rPr>
                                      <w:rFonts w:ascii="Times New Roman" w:hAnsi="Times New Roman"/>
                                      <w:sz w:val="20"/>
                                      <w:lang w:val="en-US"/>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Pr="00226C71">
                                    <w:rPr>
                                      <w:rFonts w:ascii="Times New Roman" w:hAnsi="Times New Roman"/>
                                      <w:sz w:val="20"/>
                                      <w:lang w:val="en-US"/>
                                    </w:rPr>
                                    <w:fldChar w:fldCharType="separate"/>
                                  </w:r>
                                  <w:r w:rsidRPr="00226C71">
                                    <w:rPr>
                                      <w:rFonts w:ascii="Times New Roman" w:hAnsi="Times New Roman"/>
                                      <w:noProof/>
                                      <w:sz w:val="20"/>
                                      <w:vertAlign w:val="superscript"/>
                                      <w:lang w:val="en-US"/>
                                    </w:rPr>
                                    <w:t>[63]</w:t>
                                  </w:r>
                                  <w:r w:rsidRPr="00226C71">
                                    <w:rPr>
                                      <w:rFonts w:ascii="Times New Roman" w:hAnsi="Times New Roman"/>
                                      <w:sz w:val="20"/>
                                      <w:lang w:val="en-US"/>
                                    </w:rPr>
                                    <w:fldChar w:fldCharType="end"/>
                                  </w:r>
                                </w:p>
                              </w:tc>
                              <w:tc>
                                <w:tcPr>
                                  <w:tcW w:w="1234" w:type="dxa"/>
                                  <w:shd w:val="clear" w:color="auto" w:fill="FFFFFF"/>
                                </w:tcPr>
                                <w:p w14:paraId="20B0F0D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4.4</w:t>
                                  </w:r>
                                </w:p>
                              </w:tc>
                              <w:tc>
                                <w:tcPr>
                                  <w:tcW w:w="988" w:type="dxa"/>
                                  <w:shd w:val="clear" w:color="auto" w:fill="FFFFFF"/>
                                  <w:noWrap/>
                                </w:tcPr>
                                <w:p w14:paraId="3F14DAF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E206A8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CA2A29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645536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0C9C6AC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67B868F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28A0D44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3.5</w:t>
                                  </w:r>
                                </w:p>
                              </w:tc>
                              <w:tc>
                                <w:tcPr>
                                  <w:tcW w:w="760" w:type="dxa"/>
                                  <w:shd w:val="clear" w:color="auto" w:fill="FFFFFF"/>
                                </w:tcPr>
                                <w:p w14:paraId="3CFC993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11.5</w:t>
                                  </w:r>
                                </w:p>
                              </w:tc>
                            </w:tr>
                            <w:tr w:rsidR="000F457A" w:rsidRPr="00F01C9E" w14:paraId="4AD2FC6F" w14:textId="77777777" w:rsidTr="00226C71">
                              <w:trPr>
                                <w:trHeight w:hRule="exact" w:val="284"/>
                                <w:jc w:val="center"/>
                              </w:trPr>
                              <w:tc>
                                <w:tcPr>
                                  <w:tcW w:w="3970" w:type="dxa"/>
                                  <w:shd w:val="clear" w:color="auto" w:fill="FFFFFF"/>
                                </w:tcPr>
                                <w:p w14:paraId="364D3AA1" w14:textId="704D4981"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 xml:space="preserve">[Paulussen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"10.1088/0963-0252/19/3/034015", "abstract" : "The aim of this work consists of the evaluation of atmospheric pressure dielectric barrier discharges for the conversion of greenhouse gases into useful compounds. Therefore, pure CO 2 feed flows are administered to the discharge zone at varying discharge frequency, power input, gas temperature and feed flow rates, aiming at the formation of CO and O 2 . The discharge obtained in CO 2 is characterized as a filamentary mode with a microdischarge zone in each half cycle of the applied voltage. It is shown that the most important parameter affecting the CO 2 -conversion levels is the gas flow rate. At low flow rates, both the conversion and the CO-yield are significantly higher. In addition, also an increase in the gas temperature and the power input give rise to higher conversion levels, although the effect on the CO-yield is limited. The optimum discharge frequency depends on the power input level and it cannot be unambiguously stated that higher frequencies give rise to increased conversion levels. A maximum CO 2 conversion of 30% is achieved at a flow rate of 0.05 L min \u22121 , a power density of 14.75 W cm \u22123 and a frequency of 60 kHz. The most energy efficient conversions are achieved at a flow rate of 0.2 L min \u22121 , a power density of 11 W cm \u22123 and a discharge frequency of 30 kHz. (Some figures in this article are in colour only in the electronic version)", "author" : [ { "dropping-particle" : "", "family" : "Paulussen", "given" : "Sabine", "non-dropping-particle" : "", "parse-names" : false, "suffix" : "" }, { "dropping-particle" : "", "family" : "Verheyde", "given" : "Bert", "non-dropping-particle" : "", "parse-names" : false, "suffix" : "" }, { "dropping-particle" : "", "family" : "Tu", "given" : "Xin", "non-dropping-particle" : "", "parse-names" : false, "suffix" : "" }, { "dropping-particle" : "", "family" : "Bie", "given" : "Christophe", "non-dropping-particle" : "De", "parse-names" : false, "suffix" : "" }, { "dropping-particle" : "", "family" : "Martens", "given" : "Tom", "non-dropping-particle" : "", "parse-names" : false, "suffix" : "" }, { "dropping-particle" : "", "family" : "Petrovic", "given" : "Dragana", "non-dropping-particle" : "", "parse-names" : false, "suffix" : "" }, { "dropping-particle" : "", "family" : "Bogaerts", "given" : "Annemie", "non-dropping-particle" : "", "parse-names" : false, "suffix" : "" }, { "dropping-particle" : "", "family" : "Sels", "given" : "Bert", "non-dropping-particle" : "", "parse-names" : false, "suffix" : "" } ], "container-title" : "Plasma Sources Sci. Technol. Plasma Sources Sci. Technol", "id" : "ITEM-1", "issue" : "19", "issued" : { "date-parts" : [ [ "2010" ] ] }, "page" : "34015-6", "title" : "Conversion of carbon dioxide to value-added chemicals in atmospheric pressure dielectric barrier discharges", "type" : "article-journal", "volume" : "19" }, "uris" : [ "http://www.mendeley.com/documents/?uuid=5866312b-1589-48bb-be56-a346ff3a0058" ] } ], "mendeley" : { "formattedCitation" : "&lt;sup&gt;[36]&lt;/sup&gt;", "plainTextFormattedCitation" : "[36]", "previouslyFormattedCitation" : "&lt;sup&gt;[36]&lt;/sup&gt;"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[36]</w:t>
                                  </w:r>
                                  <w:r w:rsidRPr="00226C71">
                                    <w:rPr>
                                      <w:rFonts w:ascii="Times New Roman" w:hAnsi="Times New Roman"/>
                                      <w:sz w:val="20"/>
                                    </w:rPr>
                                    <w:fldChar w:fldCharType="end"/>
                                  </w:r>
                                </w:p>
                              </w:tc>
                              <w:tc>
                                <w:tcPr>
                                  <w:tcW w:w="1234" w:type="dxa"/>
                                  <w:shd w:val="clear" w:color="auto" w:fill="FFFFFF"/>
                                </w:tcPr>
                                <w:p w14:paraId="4BCF03A3" w14:textId="77777777" w:rsidR="000F457A" w:rsidRPr="00226C71" w:rsidRDefault="000F457A" w:rsidP="00042F53">
                                  <w:pPr>
                                    <w:tabs>
                                      <w:tab w:val="center" w:pos="4536"/>
                                      <w:tab w:val="right" w:pos="9072"/>
                                    </w:tabs>
                                    <w:spacing w:line="240" w:lineRule="auto"/>
                                    <w:jc w:val="center"/>
                                    <w:rPr>
                                      <w:rFonts w:ascii="Times New Roman" w:hAnsi="Times New Roman"/>
                                      <w:sz w:val="20"/>
                                      <w:vertAlign w:val="superscript"/>
                                    </w:rPr>
                                  </w:pPr>
                                  <w:r w:rsidRPr="00226C71">
                                    <w:rPr>
                                      <w:rFonts w:ascii="Times New Roman" w:hAnsi="Times New Roman"/>
                                      <w:sz w:val="20"/>
                                    </w:rPr>
                                    <w:t>~12.3</w:t>
                                  </w:r>
                                </w:p>
                              </w:tc>
                              <w:tc>
                                <w:tcPr>
                                  <w:tcW w:w="988" w:type="dxa"/>
                                  <w:shd w:val="clear" w:color="auto" w:fill="FFFFFF"/>
                                  <w:noWrap/>
                                </w:tcPr>
                                <w:p w14:paraId="5FCB533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643438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2D81C1B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5F1947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7FD9BD9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F4C6A8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119FC14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30</w:t>
                                  </w:r>
                                </w:p>
                              </w:tc>
                              <w:tc>
                                <w:tcPr>
                                  <w:tcW w:w="760" w:type="dxa"/>
                                  <w:shd w:val="clear" w:color="auto" w:fill="FFFFFF"/>
                                </w:tcPr>
                                <w:p w14:paraId="38C7249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15</w:t>
                                  </w:r>
                                </w:p>
                              </w:tc>
                            </w:tr>
                            <w:tr w:rsidR="000F457A" w:rsidRPr="00F01C9E" w14:paraId="550A7DC5" w14:textId="77777777" w:rsidTr="00226C71">
                              <w:trPr>
                                <w:trHeight w:hRule="exact" w:val="284"/>
                                <w:jc w:val="center"/>
                              </w:trPr>
                              <w:tc>
                                <w:tcPr>
                                  <w:tcW w:w="3970" w:type="dxa"/>
                                  <w:shd w:val="clear" w:color="auto" w:fill="FFFFFF"/>
                                </w:tcPr>
                                <w:p w14:paraId="1B2B10C8" w14:textId="33483FE2"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 xml:space="preserve">DBD in burst mode[Ozkan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"10.1088/0963-0252/25/5/055005", "ISSN" : "1361-6595", "author" : [ { "dropping-particle" : "", "family" : "Ozkan", "given" : "A", "non-dropping-particle" : "", "parse-names" : false, "suffix" : "" }, { "dropping-particle" : "", "family" : "Dufour", "given" : "T", "non-dropping-particle" : "", "parse-names" : false, "suffix" : "" }, { "dropping-particle" : "", "family" : "Silva", "given" : "T", "non-dropping-particle" : "", "parse-names" : false, "suffix" : "" }, { "dropping-particle" : "", "family" : "Britun", "given" : "N", "non-dropping-particle" : "", "parse-names" : false, "suffix" : "" }, { "dropping-particle" : "", "family" : "Snyders", "given" : "R", "non-dropping-particle" : "", "parse-names" : false, "suffix" : "" }, { "dropping-particle" : "", "family" : "Reniers", "given" : "F", "non-dropping-particle" : "", "parse-names" : false, "suffix" : "" }, { "dropping-particle" : "", "family" : "Bogaerts", "given" : "A", "non-dropping-particle" : "", "parse-names" : false, "suffix" : "" } ], "container-title" : "Plasma Sources Science and Technology", "id" : "ITEM-1", "issue" : "5", "issued" : { "date-parts" : [ [ "2016", "8", "2" ] ] }, "page" : "055005", "publisher" : "IOP Publishing", "title" : "DBD in burst mode: solution for more efficient CO &lt;sub&gt;2&lt;/sub&gt; conversion?", "type" : "article-journal", "volume" : "25" }, "uris" : [ "http://www.mendeley.com/documents/?uuid=2f460be7-cd9b-34b7-b027-f32fce82343a" ] } ], "mendeley" : { "formattedCitation" : "&lt;sup&gt;[115]&lt;/sup&gt;", "plainTextFormattedCitation" : "[115]", "previouslyFormattedCitation" : "&lt;sup&gt;[115]&lt;/sup&gt;" }, "properties" : {  }, "schema" : "https://github.com/citation-style-language/schema/raw/master/csl-citation.json" }</w:instrText>
                                  </w:r>
                                  <w:r w:rsidRPr="00226C71">
                                    <w:rPr>
                                      <w:rFonts w:ascii="Times New Roman" w:hAnsi="Times New Roman"/>
                                      <w:sz w:val="20"/>
                                    </w:rPr>
                                    <w:fldChar w:fldCharType="separate"/>
                                  </w:r>
                                  <w:r w:rsidRPr="00DF78D3">
                                    <w:rPr>
                                      <w:rFonts w:ascii="Times New Roman" w:hAnsi="Times New Roman"/>
                                      <w:noProof/>
                                      <w:sz w:val="20"/>
                                      <w:vertAlign w:val="superscript"/>
                                    </w:rPr>
                                    <w:t>[115]</w:t>
                                  </w:r>
                                  <w:r w:rsidRPr="00226C71">
                                    <w:rPr>
                                      <w:rFonts w:ascii="Times New Roman" w:hAnsi="Times New Roman"/>
                                      <w:sz w:val="20"/>
                                    </w:rPr>
                                    <w:fldChar w:fldCharType="end"/>
                                  </w:r>
                                </w:p>
                              </w:tc>
                              <w:tc>
                                <w:tcPr>
                                  <w:tcW w:w="1234" w:type="dxa"/>
                                  <w:shd w:val="clear" w:color="auto" w:fill="FFFFFF"/>
                                </w:tcPr>
                                <w:p w14:paraId="5E2F960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~15</w:t>
                                  </w:r>
                                </w:p>
                              </w:tc>
                              <w:tc>
                                <w:tcPr>
                                  <w:tcW w:w="988" w:type="dxa"/>
                                  <w:shd w:val="clear" w:color="auto" w:fill="FFFFFF"/>
                                  <w:noWrap/>
                                </w:tcPr>
                                <w:p w14:paraId="629C894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2A4B3BB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233F9E6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5AAD6A2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49CD461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63077D0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3153919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25.8</w:t>
                                  </w:r>
                                </w:p>
                              </w:tc>
                              <w:tc>
                                <w:tcPr>
                                  <w:tcW w:w="760" w:type="dxa"/>
                                  <w:shd w:val="clear" w:color="auto" w:fill="FFFFFF"/>
                                </w:tcPr>
                                <w:p w14:paraId="6E051BD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23.1</w:t>
                                  </w:r>
                                </w:p>
                              </w:tc>
                            </w:tr>
                            <w:tr w:rsidR="000F457A" w:rsidRPr="00F01C9E" w14:paraId="4A4B24AF" w14:textId="77777777" w:rsidTr="00226C71">
                              <w:trPr>
                                <w:trHeight w:hRule="exact" w:val="216"/>
                                <w:jc w:val="center"/>
                              </w:trPr>
                              <w:tc>
                                <w:tcPr>
                                  <w:tcW w:w="3970" w:type="dxa"/>
                                  <w:shd w:val="clear" w:color="auto" w:fill="FFFFFF"/>
                                </w:tcPr>
                                <w:p w14:paraId="0E87C6E9" w14:textId="638F666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Packed bed DBD (BaTiO</w:t>
                                  </w:r>
                                  <w:r w:rsidRPr="00226C71">
                                    <w:rPr>
                                      <w:rFonts w:ascii="Times New Roman" w:hAnsi="Times New Roman"/>
                                      <w:sz w:val="20"/>
                                      <w:vertAlign w:val="subscript"/>
                                    </w:rPr>
                                    <w:t>3</w:t>
                                  </w:r>
                                  <w:r w:rsidRPr="00226C71">
                                    <w:rPr>
                                      <w:rFonts w:ascii="Times New Roman" w:hAnsi="Times New Roman"/>
                                      <w:sz w:val="20"/>
                                    </w:rPr>
                                    <w:t xml:space="preserve">) [Mei </w:t>
                                  </w:r>
                                  <w:r w:rsidRPr="00226C71">
                                    <w:rPr>
                                      <w:rFonts w:ascii="Times New Roman" w:hAnsi="Times New Roman"/>
                                      <w:i/>
                                      <w:sz w:val="20"/>
                                    </w:rPr>
                                    <w:t>et al</w:t>
                                  </w:r>
                                  <w:r w:rsidRPr="00226C71">
                                    <w:rPr>
                                      <w:rFonts w:ascii="Times New Roman" w:hAnsi="Times New Roman"/>
                                      <w:sz w:val="20"/>
                                    </w:rPr>
                                    <w:t xml:space="preserve">] </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"10.1088/0963-0252/24/1/015011", "ISSN" : "0963-0252", "author" : [ { "dropping-particle" : "", "family" : "Mei", "given" : "Danhua", "non-dropping-particle" : "", "parse-names" : false, "suffix" : "" }, { "dropping-particle" : "", "family" : "Zhu", "given" : "Xinbo", "non-dropping-particle" : "", "parse-names" : false, "suffix" : "" }, { "dropping-particle" : "", "family" : "He", "given" : "Ya-Ling", "non-dropping-particle" : "", "parse-names" : false, "suffix" : "" }, { "dropping-particle" : "", "family" : "Yan", "given" : "Joseph D", "non-dropping-particle" : "", "parse-names" : false, "suffix" : "" }, { "dropping-particle" : "", "family" : "Tu", "given" : "Xin", "non-dropping-particle" : "", "parse-names" : false, "suffix" : "" } ], "container-title" : "Plasma Sources Science and Technology", "id" : "ITEM-1", "issue" : "1", "issued" : { "date-parts" : [ [ "2014", "12", "1" ] ] }, "page" : "015011", "publisher" : "IOP Publishing", "title" : "Plasma-assisted conversion of CO &lt;sub&gt;2&lt;/sub&gt; in a dielectric barrier discharge reactor: understanding the effect of packing materials", "type" : "article-journal", "volume" : "24" }, "uris" : [ "http://www.mendeley.com/documents/?uuid=c96a06de-7378-3f4c-b628-3029654378f4" ] } ], "mendeley" : { "formattedCitation" : "&lt;sup&gt;[45]&lt;/sup&gt;", "plainTextFormattedCitation" : "[45]", "previouslyFormattedCitation" : "&lt;sup&gt;[45]&lt;/sup&gt;"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[45]</w:t>
                                  </w:r>
                                  <w:r w:rsidRPr="00226C71">
                                    <w:rPr>
                                      <w:rFonts w:ascii="Times New Roman" w:hAnsi="Times New Roman"/>
                                      <w:sz w:val="20"/>
                                    </w:rPr>
                                    <w:fldChar w:fldCharType="end"/>
                                  </w:r>
                                </w:p>
                              </w:tc>
                              <w:tc>
                                <w:tcPr>
                                  <w:tcW w:w="1234" w:type="dxa"/>
                                  <w:shd w:val="clear" w:color="auto" w:fill="FFFFFF"/>
                                </w:tcPr>
                                <w:p w14:paraId="09E6920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~36.6</w:t>
                                  </w:r>
                                </w:p>
                              </w:tc>
                              <w:tc>
                                <w:tcPr>
                                  <w:tcW w:w="988" w:type="dxa"/>
                                  <w:shd w:val="clear" w:color="auto" w:fill="FFFFFF"/>
                                  <w:noWrap/>
                                </w:tcPr>
                                <w:p w14:paraId="6D7D68B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7F27219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B3FF03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7EEFA33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4A55F72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EF89D8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02BFA9D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38</w:t>
                                  </w:r>
                                </w:p>
                              </w:tc>
                              <w:tc>
                                <w:tcPr>
                                  <w:tcW w:w="760" w:type="dxa"/>
                                  <w:shd w:val="clear" w:color="auto" w:fill="FFFFFF"/>
                                </w:tcPr>
                                <w:p w14:paraId="0DE2A11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17</w:t>
                                  </w:r>
                                </w:p>
                              </w:tc>
                            </w:tr>
                            <w:tr w:rsidR="000F457A" w:rsidRPr="00F01C9E" w14:paraId="5CC91296" w14:textId="77777777" w:rsidTr="00226C71">
                              <w:trPr>
                                <w:trHeight w:hRule="exact" w:val="492"/>
                                <w:jc w:val="center"/>
                              </w:trPr>
                              <w:tc>
                                <w:tcPr>
                                  <w:tcW w:w="3970" w:type="dxa"/>
                                  <w:shd w:val="clear" w:color="auto" w:fill="FFFFFF"/>
                                </w:tcPr>
                                <w:p w14:paraId="3FCB2DEF" w14:textId="1DF913B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Microwave (26.6 mBar)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[Heijkers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[51]</w:t>
                                  </w:r>
                                  <w:r w:rsidRPr="00226C71">
                                    <w:rPr>
                                      <w:rFonts w:ascii="Times New Roman" w:hAnsi="Times New Roman"/>
                                      <w:sz w:val="20"/>
                                    </w:rPr>
                                    <w:fldChar w:fldCharType="end"/>
                                  </w:r>
                                </w:p>
                              </w:tc>
                              <w:tc>
                                <w:tcPr>
                                  <w:tcW w:w="1234" w:type="dxa"/>
                                  <w:shd w:val="clear" w:color="auto" w:fill="FFFFFF"/>
                                </w:tcPr>
                                <w:p w14:paraId="70ADF3E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~27.9</w:t>
                                  </w:r>
                                </w:p>
                              </w:tc>
                              <w:tc>
                                <w:tcPr>
                                  <w:tcW w:w="988" w:type="dxa"/>
                                  <w:shd w:val="clear" w:color="auto" w:fill="FFFFFF"/>
                                  <w:noWrap/>
                                </w:tcPr>
                                <w:p w14:paraId="5C73BD9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16</w:t>
                                  </w:r>
                                </w:p>
                              </w:tc>
                              <w:tc>
                                <w:tcPr>
                                  <w:tcW w:w="687" w:type="dxa"/>
                                  <w:shd w:val="clear" w:color="auto" w:fill="FFFFFF"/>
                                </w:tcPr>
                                <w:p w14:paraId="5F3D124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7</w:t>
                                  </w:r>
                                </w:p>
                              </w:tc>
                              <w:tc>
                                <w:tcPr>
                                  <w:tcW w:w="113" w:type="dxa"/>
                                  <w:shd w:val="clear" w:color="auto" w:fill="FFFFFF"/>
                                  <w:tcMar>
                                    <w:left w:w="0" w:type="dxa"/>
                                    <w:right w:w="0" w:type="dxa"/>
                                  </w:tcMar>
                                </w:tcPr>
                                <w:p w14:paraId="44F4535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C2E06F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24</w:t>
                                  </w:r>
                                </w:p>
                              </w:tc>
                              <w:tc>
                                <w:tcPr>
                                  <w:tcW w:w="687" w:type="dxa"/>
                                  <w:shd w:val="clear" w:color="auto" w:fill="FFFFFF"/>
                                </w:tcPr>
                                <w:p w14:paraId="3CCF4F0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w:t>
                                  </w:r>
                                </w:p>
                              </w:tc>
                              <w:tc>
                                <w:tcPr>
                                  <w:tcW w:w="113" w:type="dxa"/>
                                  <w:shd w:val="clear" w:color="auto" w:fill="FFFFFF"/>
                                  <w:tcMar>
                                    <w:left w:w="0" w:type="dxa"/>
                                    <w:right w:w="0" w:type="dxa"/>
                                  </w:tcMar>
                                </w:tcPr>
                                <w:p w14:paraId="7817E36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477C168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53</w:t>
                                  </w:r>
                                </w:p>
                              </w:tc>
                              <w:tc>
                                <w:tcPr>
                                  <w:tcW w:w="760" w:type="dxa"/>
                                  <w:shd w:val="clear" w:color="auto" w:fill="FFFFFF"/>
                                </w:tcPr>
                                <w:p w14:paraId="7E7800F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22</w:t>
                                  </w:r>
                                </w:p>
                              </w:tc>
                            </w:tr>
                            <w:tr w:rsidR="000F457A" w:rsidRPr="00F01C9E" w14:paraId="66982DE8" w14:textId="77777777" w:rsidTr="00226C71">
                              <w:trPr>
                                <w:trHeight w:hRule="exact" w:val="537"/>
                                <w:jc w:val="center"/>
                              </w:trPr>
                              <w:tc>
                                <w:tcPr>
                                  <w:tcW w:w="3970" w:type="dxa"/>
                                  <w:shd w:val="clear" w:color="auto" w:fill="FFFFFF"/>
                                </w:tcPr>
                                <w:p w14:paraId="28DAFA35" w14:textId="4EFFBB6F" w:rsidR="000F457A" w:rsidRPr="00226C71" w:rsidRDefault="000F457A" w:rsidP="00042F53">
                                  <w:pPr>
                                    <w:tabs>
                                      <w:tab w:val="center" w:pos="4536"/>
                                      <w:tab w:val="right" w:pos="9072"/>
                                    </w:tabs>
                                    <w:spacing w:line="240" w:lineRule="auto"/>
                                    <w:jc w:val="both"/>
                                    <w:rPr>
                                      <w:rFonts w:ascii="Times New Roman" w:hAnsi="Times New Roman"/>
                                      <w:sz w:val="20"/>
                                      <w:lang w:val="fr-FR"/>
                                    </w:rPr>
                                  </w:pPr>
                                  <w:r w:rsidRPr="00226C71">
                                    <w:rPr>
                                      <w:rFonts w:ascii="Times New Roman" w:hAnsi="Times New Roman"/>
                                      <w:sz w:val="20"/>
                                      <w:lang w:val="fr-FR"/>
                                    </w:rPr>
                                    <w:t>Microwave (40 mBar NiO/TiO</w:t>
                                  </w:r>
                                  <w:r w:rsidRPr="00226C71">
                                    <w:rPr>
                                      <w:rFonts w:ascii="Times New Roman" w:hAnsi="Times New Roman"/>
                                      <w:sz w:val="20"/>
                                      <w:vertAlign w:val="subscript"/>
                                      <w:lang w:val="fr-FR"/>
                                    </w:rPr>
                                    <w:t>2</w:t>
                                  </w:r>
                                  <w:r w:rsidRPr="00226C71">
                                    <w:rPr>
                                      <w:rFonts w:ascii="Times New Roman" w:hAnsi="Times New Roman"/>
                                      <w:sz w:val="20"/>
                                      <w:lang w:val="fr-FR"/>
                                    </w:rPr>
                                    <w:t xml:space="preserve">) [Chen </w:t>
                                  </w:r>
                                  <w:r w:rsidRPr="00226C71">
                                    <w:rPr>
                                      <w:rFonts w:ascii="Times New Roman" w:hAnsi="Times New Roman"/>
                                      <w:i/>
                                      <w:sz w:val="20"/>
                                      <w:lang w:val="fr-FR"/>
                                    </w:rPr>
                                    <w:t>et al</w:t>
                                  </w:r>
                                  <w:r w:rsidRPr="00226C71">
                                    <w:rPr>
                                      <w:rFonts w:ascii="Times New Roman" w:hAnsi="Times New Roman"/>
                                      <w:sz w:val="20"/>
                                      <w:lang w:val="fr-FR"/>
                                    </w:rPr>
                                    <w:t xml:space="preserve">] </w:t>
                                  </w:r>
                                  <w:r w:rsidRPr="00226C71">
                                    <w:rPr>
                                      <w:rFonts w:ascii="Times New Roman" w:hAnsi="Times New Roman"/>
                                      <w:sz w:val="20"/>
                                      <w:lang w:val="fr-FR"/>
                                    </w:rPr>
                                    <w:fldChar w:fldCharType="begin" w:fldLock="1"/>
                                  </w:r>
                                  <w:r>
                                    <w:rPr>
                                      <w:rFonts w:ascii="Times New Roman" w:hAnsi="Times New Roman"/>
                                      <w:sz w:val="20"/>
                                      <w:lang w:val="fr-FR"/>
                                    </w:rPr>
                                    <w:instrText>ADDIN CSL_CITATION { "citationItems" : [ { "id" : "ITEM-1", "itemData" : { "DOI" : "10.1088/1361-6463/aa5616", "ISSN" : "0022-3727", "author" : [ { "dropping-particle" : "", "family" : "Chen", "given" : "Guoxing", "non-dropping-particle" : "", "parse-names" : false, "suffix" : "" }, { "dropping-particle" : "", "family" : "Britun", "given" : "Nikolay", "non-dropping-particle" : "", "parse-names" : false, "suffix" : "" }, { "dropping-particle" : "", "family" : "Godfroid", "given" : "Thomas", "non-dropping-particle" : "", "parse-names" : false, "suffix" : "" }, { "dropping-particle" : "", "family" : "Georgieva", "given" : "Violeta", "non-dropping-particle" : "", "parse-names" : false, "suffix" : "" }, { "dropping-particle" : "", "family" : "Snyders", "given" : "Rony", "non-dropping-particle" : "", "parse-names" : false, "suffix" : "" }, { "dropping-particle" : "", "family" : "Delplancke", "given" : "Marie-Paule", "non-dropping-particle" : "", "parse-names" : false, "suffix" : "" } ], "container-title" : "J. Phys. D: Appl. Phys.", "id" : "ITEM-1", "issue" : "8", "issued" : { "date-parts" : [ [ "2016", "3", "1" ] ] }, "page" : "In Press.", "publisher" : "IOP Publishing", "title" : "An overview on CO2 conversion in a microwave discharge: the role of plasma-catalysis", "type" : "article-journal", "volume" : "50" }, "uris" : [ "http://www.mendeley.com/documents/?uuid=62b3a88f-8464-3b52-9161-dd28256ee789" ] } ], "mendeley" : { "formattedCitation" : "&lt;sup&gt;[52]&lt;/sup&gt;", "plainTextFormattedCitation" : "[52]", "previouslyFormattedCitation" : "&lt;sup&gt;[52]&lt;/sup&gt;" }, "properties" : {  }, "schema" : "https://github.com/citation-style-language/schema/raw/master/csl-citation.json" }</w:instrText>
                                  </w:r>
                                  <w:r w:rsidRPr="00226C71">
                                    <w:rPr>
                                      <w:rFonts w:ascii="Times New Roman" w:hAnsi="Times New Roman"/>
                                      <w:sz w:val="20"/>
                                      <w:lang w:val="fr-FR"/>
                                    </w:rPr>
                                    <w:fldChar w:fldCharType="separate"/>
                                  </w:r>
                                  <w:r w:rsidRPr="00226C71">
                                    <w:rPr>
                                      <w:rFonts w:ascii="Times New Roman" w:hAnsi="Times New Roman"/>
                                      <w:noProof/>
                                      <w:sz w:val="20"/>
                                      <w:vertAlign w:val="superscript"/>
                                      <w:lang w:val="fr-FR"/>
                                    </w:rPr>
                                    <w:t>[52]</w:t>
                                  </w:r>
                                  <w:r w:rsidRPr="00226C71">
                                    <w:rPr>
                                      <w:rFonts w:ascii="Times New Roman" w:hAnsi="Times New Roman"/>
                                      <w:sz w:val="20"/>
                                      <w:lang w:val="fr-FR"/>
                                    </w:rPr>
                                    <w:fldChar w:fldCharType="end"/>
                                  </w:r>
                                </w:p>
                              </w:tc>
                              <w:tc>
                                <w:tcPr>
                                  <w:tcW w:w="1234" w:type="dxa"/>
                                  <w:shd w:val="clear" w:color="auto" w:fill="FFFFFF"/>
                                </w:tcPr>
                                <w:p w14:paraId="73BD847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~27.9</w:t>
                                  </w:r>
                                </w:p>
                              </w:tc>
                              <w:tc>
                                <w:tcPr>
                                  <w:tcW w:w="988" w:type="dxa"/>
                                  <w:shd w:val="clear" w:color="auto" w:fill="FFFFFF"/>
                                  <w:noWrap/>
                                </w:tcPr>
                                <w:p w14:paraId="488EBDF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271986C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953DA3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40E7D8C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974583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F68C42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11397F9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45</w:t>
                                  </w:r>
                                </w:p>
                              </w:tc>
                              <w:tc>
                                <w:tcPr>
                                  <w:tcW w:w="760" w:type="dxa"/>
                                  <w:shd w:val="clear" w:color="auto" w:fill="FFFFFF"/>
                                </w:tcPr>
                                <w:p w14:paraId="65E03D2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20</w:t>
                                  </w:r>
                                </w:p>
                              </w:tc>
                            </w:tr>
                            <w:tr w:rsidR="000F457A" w:rsidRPr="00F01C9E" w14:paraId="69E3F6A5" w14:textId="77777777" w:rsidTr="00226C71">
                              <w:trPr>
                                <w:trHeight w:hRule="exact" w:val="284"/>
                                <w:jc w:val="center"/>
                              </w:trPr>
                              <w:tc>
                                <w:tcPr>
                                  <w:tcW w:w="3970" w:type="dxa"/>
                                  <w:shd w:val="clear" w:color="auto" w:fill="FFFFFF"/>
                                </w:tcPr>
                                <w:p w14:paraId="77260474" w14:textId="43693A7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Gliding arc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[Indarto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"10.1016/j.jhazmat.2006.12.023", "ISBN" : "0304-3894", "ISSN" : "03043894", "PMID" : "17223261", "abstract" : "Conversion of carbon dioxide (CO2) using gliding arc plasma was performed. The research was done to investigate the effect of variation of total gas flow rates and addition of auxiliary gases - N2, O2, air, water - to the CO2 conversion process. This system shows higher power efficiency than other nonthermal plasma methods. Experiment results indicate the conversion of CO2 reaches 18% at total gas flow rate of 0.8 L/min and produces CO and O2 as the main gaseous products. Among auxiliary gases, only N2 gives positive effect on CO2 conversion and the power efficiency at N2 concentration of 95% and total gas flow rate of 2 L/min increases about three times compared to pure CO2 process. ?? 2006 Elsevier B.V. All rights reserved.", "author" : [ { "dropping-particle" : "", "family" : "Indarto", "given" : "Antonius", "non-dropping-particle" : "", "parse-names" : false, "suffix" : "" }, { "dropping-particle" : "", "family" : "Yang", "given" : "Dae Ryook", "non-dropping-particle" : "", "parse-names" : false, "suffix" : "" }, { "dropping-particle" : "", "family" : "Choi", "given" : "Jae Wook", "non-dropping-particle" : "", "parse-names" : false, "suffix" : "" }, { "dropping-particle" : "", "family" : "Lee", "given" : "Hwaung", "non-dropping-particle" : "", "parse-names" : false, "suffix" : "" }, { "dropping-particle" : "", "family" : "Song", "given" : "Hyung Keun", "non-dropping-particle" : "", "parse-names" : false, "suffix" : "" } ], "container-title" : "Journal of Hazardous Materials", "id" : "ITEM-1", "issue" : "1-2", "issued" : { "date-parts" : [ [ "2007" ] ] }, "page" : "309-315", "title" : "Gliding arc plasma processing of CO2 conversion", "type" : "article-journal", "volume" : "146" }, "uris" : [ "http://www.mendeley.com/documents/?uuid=05e604fb-4e89-31b2-b62a-c94f6245cdee" ] } ], "mendeley" : { "formattedCitation" : "&lt;sup&gt;[41]&lt;/sup&gt;", "plainTextFormattedCitation" : "[41]", "previouslyFormattedCitation" : "&lt;sup&gt;[41]&lt;/sup&gt;"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[41]</w:t>
                                  </w:r>
                                  <w:r w:rsidRPr="00226C71">
                                    <w:rPr>
                                      <w:rFonts w:ascii="Times New Roman" w:hAnsi="Times New Roman"/>
                                      <w:sz w:val="20"/>
                                    </w:rPr>
                                    <w:fldChar w:fldCharType="end"/>
                                  </w:r>
                                </w:p>
                              </w:tc>
                              <w:tc>
                                <w:tcPr>
                                  <w:tcW w:w="1234" w:type="dxa"/>
                                  <w:shd w:val="clear" w:color="auto" w:fill="FFFFFF"/>
                                </w:tcPr>
                                <w:p w14:paraId="0885DAE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~18.5</w:t>
                                  </w:r>
                                </w:p>
                              </w:tc>
                              <w:tc>
                                <w:tcPr>
                                  <w:tcW w:w="988" w:type="dxa"/>
                                  <w:shd w:val="clear" w:color="auto" w:fill="FFFFFF"/>
                                  <w:noWrap/>
                                </w:tcPr>
                                <w:p w14:paraId="122C17C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w:t>
                                  </w:r>
                                </w:p>
                              </w:tc>
                              <w:tc>
                                <w:tcPr>
                                  <w:tcW w:w="687" w:type="dxa"/>
                                  <w:shd w:val="clear" w:color="auto" w:fill="FFFFFF"/>
                                </w:tcPr>
                                <w:p w14:paraId="40980B4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17.8</w:t>
                                  </w:r>
                                </w:p>
                              </w:tc>
                              <w:tc>
                                <w:tcPr>
                                  <w:tcW w:w="113" w:type="dxa"/>
                                  <w:shd w:val="clear" w:color="auto" w:fill="FFFFFF"/>
                                  <w:tcMar>
                                    <w:left w:w="0" w:type="dxa"/>
                                    <w:right w:w="0" w:type="dxa"/>
                                  </w:tcMar>
                                </w:tcPr>
                                <w:p w14:paraId="23F647B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3A29060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52D9F5C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0EB6404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00CC1EF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760" w:type="dxa"/>
                                  <w:shd w:val="clear" w:color="auto" w:fill="FFFFFF"/>
                                </w:tcPr>
                                <w:p w14:paraId="31CB937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13.6</w:t>
                                  </w:r>
                                </w:p>
                              </w:tc>
                            </w:tr>
                            <w:tr w:rsidR="000F457A" w:rsidRPr="00F01C9E" w14:paraId="7111F805" w14:textId="77777777" w:rsidTr="00226C71">
                              <w:trPr>
                                <w:trHeight w:hRule="exact" w:val="284"/>
                                <w:jc w:val="center"/>
                              </w:trPr>
                              <w:tc>
                                <w:tcPr>
                                  <w:tcW w:w="3970" w:type="dxa"/>
                                  <w:shd w:val="clear" w:color="auto" w:fill="FFFFFF"/>
                                </w:tcPr>
                                <w:p w14:paraId="6979FDCE" w14:textId="12996EDF"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 xml:space="preserve">Gliding arc (RFV) [Nunnally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[39]</w:t>
                                  </w:r>
                                  <w:r w:rsidRPr="00226C71">
                                    <w:rPr>
                                      <w:rFonts w:ascii="Times New Roman" w:hAnsi="Times New Roman"/>
                                      <w:sz w:val="20"/>
                                    </w:rPr>
                                    <w:fldChar w:fldCharType="end"/>
                                  </w:r>
                                </w:p>
                              </w:tc>
                              <w:tc>
                                <w:tcPr>
                                  <w:tcW w:w="1234" w:type="dxa"/>
                                  <w:shd w:val="clear" w:color="auto" w:fill="FFFFFF"/>
                                </w:tcPr>
                                <w:p w14:paraId="080AB28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~1.2</w:t>
                                  </w:r>
                                </w:p>
                              </w:tc>
                              <w:tc>
                                <w:tcPr>
                                  <w:tcW w:w="988" w:type="dxa"/>
                                  <w:shd w:val="clear" w:color="auto" w:fill="FFFFFF"/>
                                  <w:noWrap/>
                                </w:tcPr>
                                <w:p w14:paraId="1D6FFE6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6C80481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05B099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0F8C320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0685BF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0E9DAEC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52471F7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w:t>
                                  </w:r>
                                </w:p>
                              </w:tc>
                              <w:tc>
                                <w:tcPr>
                                  <w:tcW w:w="760" w:type="dxa"/>
                                  <w:shd w:val="clear" w:color="auto" w:fill="FFFFFF"/>
                                </w:tcPr>
                                <w:p w14:paraId="0D903A1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w:t>
                                  </w:r>
                                </w:p>
                              </w:tc>
                            </w:tr>
                            <w:tr w:rsidR="000F457A" w:rsidRPr="00F01C9E" w14:paraId="56963367" w14:textId="77777777" w:rsidTr="00226C71">
                              <w:trPr>
                                <w:trHeight w:hRule="exact" w:val="284"/>
                                <w:jc w:val="center"/>
                              </w:trPr>
                              <w:tc>
                                <w:tcPr>
                                  <w:tcW w:w="3970" w:type="dxa"/>
                                  <w:tcBorders>
                                    <w:bottom w:val="single" w:sz="8" w:space="0" w:color="auto"/>
                                  </w:tcBorders>
                                  <w:shd w:val="clear" w:color="auto" w:fill="FFFFFF"/>
                                </w:tcPr>
                                <w:p w14:paraId="5964CC54" w14:textId="77777777" w:rsidR="000F457A" w:rsidRPr="00226C71" w:rsidRDefault="000F457A" w:rsidP="00042F53">
                                  <w:pPr>
                                    <w:tabs>
                                      <w:tab w:val="center" w:pos="4536"/>
                                      <w:tab w:val="right" w:pos="9072"/>
                                    </w:tabs>
                                    <w:spacing w:line="240" w:lineRule="auto"/>
                                    <w:jc w:val="both"/>
                                    <w:rPr>
                                      <w:rFonts w:ascii="Times New Roman" w:hAnsi="Times New Roman"/>
                                      <w:b/>
                                      <w:sz w:val="20"/>
                                      <w:lang w:val="en-US"/>
                                    </w:rPr>
                                  </w:pPr>
                                  <w:r w:rsidRPr="00226C71">
                                    <w:rPr>
                                      <w:rFonts w:ascii="Times New Roman" w:hAnsi="Times New Roman"/>
                                      <w:b/>
                                      <w:sz w:val="20"/>
                                      <w:lang w:val="en-US"/>
                                    </w:rPr>
                                    <w:t>Pulsed corona in CO</w:t>
                                  </w:r>
                                  <w:r w:rsidRPr="00226C71">
                                    <w:rPr>
                                      <w:rFonts w:ascii="Times New Roman" w:hAnsi="Times New Roman"/>
                                      <w:b/>
                                      <w:sz w:val="20"/>
                                      <w:vertAlign w:val="subscript"/>
                                      <w:lang w:val="en-US"/>
                                    </w:rPr>
                                    <w:t>2</w:t>
                                  </w:r>
                                  <w:r w:rsidRPr="00226C71">
                                    <w:rPr>
                                      <w:rFonts w:ascii="Times New Roman" w:hAnsi="Times New Roman"/>
                                      <w:b/>
                                      <w:sz w:val="20"/>
                                      <w:lang w:val="en-US"/>
                                    </w:rPr>
                                    <w:t>/Ar (this work)</w:t>
                                  </w:r>
                                </w:p>
                              </w:tc>
                              <w:tc>
                                <w:tcPr>
                                  <w:tcW w:w="1234" w:type="dxa"/>
                                  <w:tcBorders>
                                    <w:bottom w:val="single" w:sz="8" w:space="0" w:color="auto"/>
                                  </w:tcBorders>
                                  <w:shd w:val="clear" w:color="auto" w:fill="FFFFFF"/>
                                </w:tcPr>
                                <w:p w14:paraId="0AFF9DBE"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 0.85</w:t>
                                  </w:r>
                                </w:p>
                              </w:tc>
                              <w:tc>
                                <w:tcPr>
                                  <w:tcW w:w="988" w:type="dxa"/>
                                  <w:tcBorders>
                                    <w:bottom w:val="single" w:sz="8" w:space="0" w:color="auto"/>
                                  </w:tcBorders>
                                  <w:shd w:val="clear" w:color="auto" w:fill="FFFFFF"/>
                                  <w:noWrap/>
                                </w:tcPr>
                                <w:p w14:paraId="0B5332BB"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9.4</w:t>
                                  </w:r>
                                </w:p>
                              </w:tc>
                              <w:tc>
                                <w:tcPr>
                                  <w:tcW w:w="687" w:type="dxa"/>
                                  <w:tcBorders>
                                    <w:bottom w:val="single" w:sz="8" w:space="0" w:color="auto"/>
                                  </w:tcBorders>
                                  <w:shd w:val="clear" w:color="auto" w:fill="FFFFFF"/>
                                </w:tcPr>
                                <w:p w14:paraId="11CDE5F6"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30</w:t>
                                  </w:r>
                                </w:p>
                              </w:tc>
                              <w:tc>
                                <w:tcPr>
                                  <w:tcW w:w="113" w:type="dxa"/>
                                  <w:tcBorders>
                                    <w:bottom w:val="single" w:sz="8" w:space="0" w:color="auto"/>
                                  </w:tcBorders>
                                  <w:shd w:val="clear" w:color="auto" w:fill="FFFFFF"/>
                                  <w:tcMar>
                                    <w:left w:w="0" w:type="dxa"/>
                                    <w:right w:w="0" w:type="dxa"/>
                                  </w:tcMar>
                                </w:tcPr>
                                <w:p w14:paraId="22FBC06C"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p>
                              </w:tc>
                              <w:tc>
                                <w:tcPr>
                                  <w:tcW w:w="988" w:type="dxa"/>
                                  <w:tcBorders>
                                    <w:bottom w:val="single" w:sz="8" w:space="0" w:color="auto"/>
                                  </w:tcBorders>
                                  <w:shd w:val="clear" w:color="auto" w:fill="FFFFFF"/>
                                  <w:noWrap/>
                                </w:tcPr>
                                <w:p w14:paraId="2F11AF99"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5.8</w:t>
                                  </w:r>
                                </w:p>
                              </w:tc>
                              <w:tc>
                                <w:tcPr>
                                  <w:tcW w:w="687" w:type="dxa"/>
                                  <w:tcBorders>
                                    <w:bottom w:val="single" w:sz="8" w:space="0" w:color="auto"/>
                                  </w:tcBorders>
                                  <w:shd w:val="clear" w:color="auto" w:fill="FFFFFF"/>
                                </w:tcPr>
                                <w:p w14:paraId="548A5B8B"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44</w:t>
                                  </w:r>
                                </w:p>
                              </w:tc>
                              <w:tc>
                                <w:tcPr>
                                  <w:tcW w:w="113" w:type="dxa"/>
                                  <w:tcBorders>
                                    <w:bottom w:val="single" w:sz="8" w:space="0" w:color="auto"/>
                                  </w:tcBorders>
                                  <w:shd w:val="clear" w:color="auto" w:fill="FFFFFF"/>
                                  <w:tcMar>
                                    <w:left w:w="0" w:type="dxa"/>
                                    <w:right w:w="0" w:type="dxa"/>
                                  </w:tcMar>
                                </w:tcPr>
                                <w:p w14:paraId="5AE6D0F7"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p>
                              </w:tc>
                              <w:tc>
                                <w:tcPr>
                                  <w:tcW w:w="1093" w:type="dxa"/>
                                  <w:tcBorders>
                                    <w:bottom w:val="single" w:sz="8" w:space="0" w:color="auto"/>
                                  </w:tcBorders>
                                  <w:shd w:val="clear" w:color="auto" w:fill="FFFFFF"/>
                                </w:tcPr>
                                <w:p w14:paraId="63EB7C07"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1.5</w:t>
                                  </w:r>
                                </w:p>
                              </w:tc>
                              <w:tc>
                                <w:tcPr>
                                  <w:tcW w:w="760" w:type="dxa"/>
                                  <w:tcBorders>
                                    <w:bottom w:val="single" w:sz="8" w:space="0" w:color="auto"/>
                                  </w:tcBorders>
                                  <w:shd w:val="clear" w:color="auto" w:fill="FFFFFF"/>
                                </w:tcPr>
                                <w:p w14:paraId="5C0212C0"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20</w:t>
                                  </w:r>
                                </w:p>
                              </w:tc>
                            </w:tr>
                          </w:tbl>
                          <w:p w14:paraId="5B3EE696" w14:textId="77777777" w:rsidR="000F457A" w:rsidRPr="00F12EB1" w:rsidRDefault="000F457A" w:rsidP="00962B51">
                            <w:pPr>
                              <w:tabs>
                                <w:tab w:val="center" w:pos="4536"/>
                                <w:tab w:val="right" w:pos="9072"/>
                              </w:tabs>
                              <w:spacing w:before="200" w:after="0" w:line="240" w:lineRule="auto"/>
                              <w:jc w:val="both"/>
                              <w:rPr>
                                <w:rFonts w:ascii="Times New Roman" w:hAnsi="Times New Roman"/>
                              </w:rPr>
                            </w:pP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6C9EF6F" id="Text Box 1041" o:spid="_x0000_s1357" type="#_x0000_t202" style="position:absolute;left:0;text-align:left;margin-left:0;margin-top:245.4pt;width:527pt;height:268.55pt;z-index:251595776;visibility:visible;mso-wrap-style:square;mso-width-percent:0;mso-height-percent:0;mso-wrap-distance-left:9pt;mso-wrap-distance-top:14.2pt;mso-wrap-distance-right:9pt;mso-wrap-distance-bottom:0;mso-position-horizontal:center;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" o:allowoverlap="f" strokecolor="white [3212]">
                <v:textbox inset="0,0,0,0">
                  <w:txbxContent>
                    <w:p w14:paraId="0624F5FC" w14:textId="44BA0B1C" w:rsidR="000F457A" w:rsidRPr="00226C71" w:rsidRDefault="000F457A" w:rsidP="00226C71">
                      <w:pPr>
                        <w:pStyle w:val="Caption"/>
                        <w:keepNext/>
                        <w:jc w:val="center"/>
                        <w:rPr>
                          <w:rFonts w:ascii="Times New Roman" w:hAnsi="Times New Roman" w:cs="Times New Roman"/>
                          <w:b w:val="0"/>
                          <w:color w:val="auto"/>
                          <w:sz w:val="22"/>
                        </w:rPr>
                      </w:pPr>
                      <w:bookmarkStart w:id="258" w:name="_Ref488781008"/>
                      <w:bookmarkStart w:id="259" w:name="_Ref488781126"/>
                      <w:r w:rsidRPr="00226C71">
                        <w:rPr>
                          <w:rFonts w:ascii="Times New Roman" w:hAnsi="Times New Roman" w:cs="Times New Roman"/>
                          <w:b w:val="0"/>
                          <w:color w:val="auto"/>
                          <w:sz w:val="22"/>
                        </w:rPr>
                        <w:t xml:space="preserve">Table </w:t>
                      </w:r>
                      <w:r w:rsidRPr="00226C71">
                        <w:rPr>
                          <w:rFonts w:ascii="Times New Roman" w:hAnsi="Times New Roman" w:cs="Times New Roman"/>
                          <w:b w:val="0"/>
                          <w:color w:val="auto"/>
                          <w:sz w:val="22"/>
                        </w:rPr>
                        <w:fldChar w:fldCharType="begin"/>
                      </w:r>
                      <w:r w:rsidRPr="00226C71">
                        <w:rPr>
                          <w:rFonts w:ascii="Times New Roman" w:hAnsi="Times New Roman" w:cs="Times New Roman"/>
                          <w:b w:val="0"/>
                          <w:color w:val="auto"/>
                          <w:sz w:val="22"/>
                        </w:rPr>
                        <w:instrText xml:space="preserve"> SEQ Table \* ARABIC </w:instrText>
                      </w:r>
                      <w:r w:rsidRPr="00226C71">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12</w:t>
                      </w:r>
                      <w:r w:rsidRPr="00226C71">
                        <w:rPr>
                          <w:rFonts w:ascii="Times New Roman" w:hAnsi="Times New Roman" w:cs="Times New Roman"/>
                          <w:b w:val="0"/>
                          <w:color w:val="auto"/>
                          <w:sz w:val="22"/>
                        </w:rPr>
                        <w:fldChar w:fldCharType="end"/>
                      </w:r>
                      <w:bookmarkEnd w:id="258"/>
                      <w:r w:rsidRPr="00226C71">
                        <w:rPr>
                          <w:rFonts w:ascii="Times New Roman" w:hAnsi="Times New Roman" w:cs="Times New Roman"/>
                          <w:b w:val="0"/>
                          <w:color w:val="auto"/>
                          <w:sz w:val="22"/>
                        </w:rPr>
                        <w:t>: Comparison of absolute CO</w:t>
                      </w:r>
                      <w:r w:rsidRPr="00226C71">
                        <w:rPr>
                          <w:rFonts w:ascii="Times New Roman" w:hAnsi="Times New Roman" w:cs="Times New Roman"/>
                          <w:b w:val="0"/>
                          <w:color w:val="auto"/>
                          <w:sz w:val="22"/>
                          <w:vertAlign w:val="subscript"/>
                        </w:rPr>
                        <w:t>2</w:t>
                      </w:r>
                      <w:r w:rsidRPr="00226C71">
                        <w:rPr>
                          <w:rFonts w:ascii="Times New Roman" w:hAnsi="Times New Roman" w:cs="Times New Roman"/>
                          <w:b w:val="0"/>
                          <w:color w:val="auto"/>
                          <w:sz w:val="22"/>
                        </w:rPr>
                        <w:t xml:space="preserve"> conversion and energy efficiencies reported in the literature using different plasma sources and gas mixtures</w:t>
                      </w:r>
                      <w:r w:rsidR="00E672AE">
                        <w:rPr>
                          <w:rFonts w:ascii="Times New Roman" w:hAnsi="Times New Roman" w:cs="Times New Roman"/>
                          <w:b w:val="0"/>
                          <w:color w:val="auto"/>
                          <w:sz w:val="22"/>
                        </w:rPr>
                        <w:t>.</w:t>
                      </w:r>
                      <w:r w:rsidR="00E672AE">
                        <w:rPr>
                          <w:rFonts w:ascii="Times New Roman" w:hAnsi="Times New Roman" w:cs="Times New Roman"/>
                          <w:b w:val="0"/>
                          <w:color w:val="auto"/>
                          <w:sz w:val="22"/>
                        </w:rPr>
                        <w:br/>
                        <w:t xml:space="preserve">Using the standard definitions for conversion and efficiency as shown in Equations </w:t>
                      </w:r>
                      <w:r w:rsidR="00E672AE">
                        <w:rPr>
                          <w:rFonts w:ascii="Times New Roman" w:hAnsi="Times New Roman" w:cs="Times New Roman"/>
                          <w:b w:val="0"/>
                          <w:color w:val="auto"/>
                          <w:sz w:val="22"/>
                        </w:rPr>
                        <w:fldChar w:fldCharType="begin"/>
                      </w:r>
                      <w:r w:rsidR="00E672AE">
                        <w:rPr>
                          <w:rFonts w:ascii="Times New Roman" w:hAnsi="Times New Roman" w:cs="Times New Roman"/>
                          <w:b w:val="0"/>
                          <w:color w:val="auto"/>
                          <w:sz w:val="22"/>
                        </w:rPr>
                        <w:instrText xml:space="preserve"> REF _Ref488872038 \h </w:instrText>
                      </w:r>
                      <w:r w:rsidR="00E672AE">
                        <w:rPr>
                          <w:rFonts w:ascii="Times New Roman" w:hAnsi="Times New Roman" w:cs="Times New Roman"/>
                          <w:b w:val="0"/>
                          <w:color w:val="auto"/>
                          <w:sz w:val="22"/>
                        </w:rPr>
                      </w:r>
                      <w:r w:rsidR="00E672AE">
                        <w:rPr>
                          <w:rFonts w:ascii="Times New Roman" w:hAnsi="Times New Roman" w:cs="Times New Roman"/>
                          <w:b w:val="0"/>
                          <w:color w:val="auto"/>
                          <w:sz w:val="22"/>
                        </w:rPr>
                        <w:fldChar w:fldCharType="separate"/>
                      </w:r>
                      <w:r w:rsidR="00E672AE" w:rsidRPr="004C65BC">
                        <w:rPr>
                          <w:color w:val="000000" w:themeColor="text1"/>
                        </w:rPr>
                        <w:t>(</w:t>
                      </w:r>
                      <w:r w:rsidR="00E672AE">
                        <w:rPr>
                          <w:noProof/>
                          <w:color w:val="000000" w:themeColor="text1"/>
                        </w:rPr>
                        <w:t>14</w:t>
                      </w:r>
                      <w:r w:rsidR="00E672AE" w:rsidRPr="004C65BC">
                        <w:rPr>
                          <w:color w:val="000000" w:themeColor="text1"/>
                        </w:rPr>
                        <w:t>)</w:t>
                      </w:r>
                      <w:r w:rsidR="00E672AE">
                        <w:rPr>
                          <w:rFonts w:ascii="Times New Roman" w:hAnsi="Times New Roman" w:cs="Times New Roman"/>
                          <w:b w:val="0"/>
                          <w:color w:val="auto"/>
                          <w:sz w:val="22"/>
                        </w:rPr>
                        <w:fldChar w:fldCharType="end"/>
                      </w:r>
                      <w:r w:rsidR="00E672AE">
                        <w:rPr>
                          <w:rFonts w:ascii="Times New Roman" w:hAnsi="Times New Roman" w:cs="Times New Roman"/>
                          <w:b w:val="0"/>
                          <w:color w:val="auto"/>
                          <w:sz w:val="22"/>
                        </w:rPr>
                        <w:t xml:space="preserve"> and </w:t>
                      </w:r>
                      <w:r w:rsidR="00E672AE">
                        <w:rPr>
                          <w:rFonts w:ascii="Times New Roman" w:hAnsi="Times New Roman" w:cs="Times New Roman"/>
                          <w:b w:val="0"/>
                          <w:color w:val="auto"/>
                          <w:sz w:val="22"/>
                        </w:rPr>
                        <w:fldChar w:fldCharType="begin"/>
                      </w:r>
                      <w:r w:rsidR="00E672AE">
                        <w:rPr>
                          <w:rFonts w:ascii="Times New Roman" w:hAnsi="Times New Roman" w:cs="Times New Roman"/>
                          <w:b w:val="0"/>
                          <w:color w:val="auto"/>
                          <w:sz w:val="22"/>
                        </w:rPr>
                        <w:instrText xml:space="preserve"> REF _Ref504074053 \h </w:instrText>
                      </w:r>
                      <w:r w:rsidR="00E672AE">
                        <w:rPr>
                          <w:rFonts w:ascii="Times New Roman" w:hAnsi="Times New Roman" w:cs="Times New Roman"/>
                          <w:b w:val="0"/>
                          <w:color w:val="auto"/>
                          <w:sz w:val="22"/>
                        </w:rPr>
                      </w:r>
                      <w:r w:rsidR="00E672AE">
                        <w:rPr>
                          <w:rFonts w:ascii="Times New Roman" w:hAnsi="Times New Roman" w:cs="Times New Roman"/>
                          <w:b w:val="0"/>
                          <w:color w:val="auto"/>
                          <w:sz w:val="22"/>
                        </w:rPr>
                        <w:fldChar w:fldCharType="separate"/>
                      </w:r>
                      <w:r w:rsidR="00E672AE" w:rsidRPr="004C65BC">
                        <w:rPr>
                          <w:color w:val="000000" w:themeColor="text1"/>
                        </w:rPr>
                        <w:t>(</w:t>
                      </w:r>
                      <w:r w:rsidR="00E672AE">
                        <w:rPr>
                          <w:noProof/>
                          <w:color w:val="000000" w:themeColor="text1"/>
                        </w:rPr>
                        <w:t>17</w:t>
                      </w:r>
                      <w:r w:rsidR="00E672AE" w:rsidRPr="004C65BC">
                        <w:rPr>
                          <w:color w:val="000000" w:themeColor="text1"/>
                        </w:rPr>
                        <w:t>)</w:t>
                      </w:r>
                      <w:r w:rsidR="00E672AE">
                        <w:rPr>
                          <w:rFonts w:ascii="Times New Roman" w:hAnsi="Times New Roman" w:cs="Times New Roman"/>
                          <w:b w:val="0"/>
                          <w:color w:val="auto"/>
                          <w:sz w:val="22"/>
                        </w:rPr>
                        <w:fldChar w:fldCharType="end"/>
                      </w:r>
                      <w:bookmarkEnd w:id="259"/>
                    </w:p>
                    <w:tbl>
                      <w:tblPr>
                        <w:tblW w:w="10633" w:type="dxa"/>
                        <w:jc w:val="center"/>
                        <w:tblLayout w:type="fixed"/>
                        <w:tblLook w:val="04A0" w:firstRow="1" w:lastRow="0" w:firstColumn="1" w:lastColumn="0" w:noHBand="0" w:noVBand="1"/>
                      </w:tblPr>
                      <w:tblGrid>
                        <w:gridCol w:w="3970"/>
                        <w:gridCol w:w="1234"/>
                        <w:gridCol w:w="988"/>
                        <w:gridCol w:w="687"/>
                        <w:gridCol w:w="113"/>
                        <w:gridCol w:w="988"/>
                        <w:gridCol w:w="687"/>
                        <w:gridCol w:w="113"/>
                        <w:gridCol w:w="1093"/>
                        <w:gridCol w:w="760"/>
                      </w:tblGrid>
                      <w:tr w:rsidR="000F457A" w:rsidRPr="00F01C9E" w14:paraId="3327D633" w14:textId="77777777" w:rsidTr="00226C71">
                        <w:trPr>
                          <w:trHeight w:hRule="exact" w:val="284"/>
                          <w:jc w:val="center"/>
                        </w:trPr>
                        <w:tc>
                          <w:tcPr>
                            <w:tcW w:w="3970" w:type="dxa"/>
                            <w:shd w:val="clear" w:color="auto" w:fill="FFFFFF"/>
                            <w:vAlign w:val="center"/>
                          </w:tcPr>
                          <w:p w14:paraId="6150B8C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234" w:type="dxa"/>
                            <w:shd w:val="clear" w:color="auto" w:fill="FFFFFF"/>
                            <w:vAlign w:val="center"/>
                          </w:tcPr>
                          <w:p w14:paraId="70CDE47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675" w:type="dxa"/>
                            <w:gridSpan w:val="2"/>
                            <w:tcBorders>
                              <w:bottom w:val="single" w:sz="8" w:space="0" w:color="auto"/>
                            </w:tcBorders>
                            <w:shd w:val="clear" w:color="auto" w:fill="FFFFFF"/>
                            <w:noWrap/>
                            <w:vAlign w:val="center"/>
                          </w:tcPr>
                          <w:p w14:paraId="25C377B6" w14:textId="215F977F" w:rsidR="000F457A" w:rsidRPr="00E23D37" w:rsidRDefault="000F457A" w:rsidP="00042F53">
                            <w:pPr>
                              <w:tabs>
                                <w:tab w:val="center" w:pos="4536"/>
                                <w:tab w:val="right" w:pos="9072"/>
                              </w:tabs>
                              <w:spacing w:after="0" w:line="240" w:lineRule="auto"/>
                              <w:jc w:val="center"/>
                              <w:rPr>
                                <w:rFonts w:ascii="Symbol" w:hAnsi="Symbol"/>
                                <w:i/>
                                <w:sz w:val="20"/>
                              </w:rPr>
                            </w:pPr>
                            <w:r w:rsidRPr="00226C71">
                              <w:rPr>
                                <w:rFonts w:ascii="Times New Roman" w:hAnsi="Times New Roman"/>
                                <w:sz w:val="20"/>
                              </w:rPr>
                              <w:t>25% CO</w:t>
                            </w:r>
                            <w:r w:rsidRPr="00226C71">
                              <w:rPr>
                                <w:rFonts w:ascii="Times New Roman" w:hAnsi="Times New Roman"/>
                                <w:sz w:val="20"/>
                                <w:vertAlign w:val="subscript"/>
                              </w:rPr>
                              <w:t>2</w:t>
                            </w:r>
                          </w:p>
                        </w:tc>
                        <w:tc>
                          <w:tcPr>
                            <w:tcW w:w="113" w:type="dxa"/>
                            <w:tcMar>
                              <w:left w:w="0" w:type="dxa"/>
                              <w:right w:w="0" w:type="dxa"/>
                            </w:tcMar>
                          </w:tcPr>
                          <w:p w14:paraId="56D454F6"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p>
                        </w:tc>
                        <w:tc>
                          <w:tcPr>
                            <w:tcW w:w="1675" w:type="dxa"/>
                            <w:gridSpan w:val="2"/>
                            <w:tcBorders>
                              <w:bottom w:val="single" w:sz="8" w:space="0" w:color="auto"/>
                            </w:tcBorders>
                            <w:shd w:val="clear" w:color="auto" w:fill="auto"/>
                            <w:noWrap/>
                            <w:vAlign w:val="center"/>
                          </w:tcPr>
                          <w:p w14:paraId="2ACC4506"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r w:rsidRPr="00226C71">
                              <w:rPr>
                                <w:rFonts w:ascii="Times New Roman" w:hAnsi="Times New Roman"/>
                                <w:sz w:val="20"/>
                              </w:rPr>
                              <w:t>50% CO</w:t>
                            </w:r>
                            <w:r w:rsidRPr="00226C71">
                              <w:rPr>
                                <w:rFonts w:ascii="Times New Roman" w:hAnsi="Times New Roman"/>
                                <w:sz w:val="20"/>
                                <w:vertAlign w:val="subscript"/>
                              </w:rPr>
                              <w:t>2</w:t>
                            </w:r>
                          </w:p>
                        </w:tc>
                        <w:tc>
                          <w:tcPr>
                            <w:tcW w:w="113" w:type="dxa"/>
                            <w:tcMar>
                              <w:left w:w="0" w:type="dxa"/>
                              <w:right w:w="0" w:type="dxa"/>
                            </w:tcMar>
                          </w:tcPr>
                          <w:p w14:paraId="7980C0F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853" w:type="dxa"/>
                            <w:gridSpan w:val="2"/>
                            <w:tcBorders>
                              <w:bottom w:val="single" w:sz="8" w:space="0" w:color="auto"/>
                            </w:tcBorders>
                            <w:shd w:val="clear" w:color="auto" w:fill="auto"/>
                            <w:vAlign w:val="center"/>
                          </w:tcPr>
                          <w:p w14:paraId="5B785A2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100% CO</w:t>
                            </w:r>
                            <w:r w:rsidRPr="00226C71">
                              <w:rPr>
                                <w:rFonts w:ascii="Times New Roman" w:hAnsi="Times New Roman"/>
                                <w:sz w:val="20"/>
                                <w:vertAlign w:val="subscript"/>
                              </w:rPr>
                              <w:t>2</w:t>
                            </w:r>
                          </w:p>
                        </w:tc>
                      </w:tr>
                      <w:tr w:rsidR="000F457A" w:rsidRPr="00F01C9E" w14:paraId="06C16529" w14:textId="77777777" w:rsidTr="00226C71">
                        <w:trPr>
                          <w:trHeight w:hRule="exact" w:val="340"/>
                          <w:jc w:val="center"/>
                        </w:trPr>
                        <w:tc>
                          <w:tcPr>
                            <w:tcW w:w="3970" w:type="dxa"/>
                            <w:tcBorders>
                              <w:bottom w:val="single" w:sz="8" w:space="0" w:color="auto"/>
                            </w:tcBorders>
                            <w:shd w:val="clear" w:color="auto" w:fill="FFFFFF"/>
                            <w:vAlign w:val="center"/>
                          </w:tcPr>
                          <w:p w14:paraId="1A512D4F" w14:textId="3F9EA4FE"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Plasma source</w:t>
                            </w:r>
                            <w:r>
                              <w:rPr>
                                <w:rFonts w:ascii="Times New Roman" w:hAnsi="Times New Roman"/>
                                <w:sz w:val="20"/>
                              </w:rPr>
                              <w:t>, Carrier gas and catalyst</w:t>
                            </w:r>
                          </w:p>
                        </w:tc>
                        <w:tc>
                          <w:tcPr>
                            <w:tcW w:w="1234" w:type="dxa"/>
                            <w:tcBorders>
                              <w:bottom w:val="single" w:sz="8" w:space="0" w:color="auto"/>
                            </w:tcBorders>
                            <w:shd w:val="clear" w:color="auto" w:fill="FFFFFF"/>
                            <w:vAlign w:val="center"/>
                          </w:tcPr>
                          <w:p w14:paraId="3743EDD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SEI (J/cm</w:t>
                            </w:r>
                            <w:r w:rsidRPr="00226C71">
                              <w:rPr>
                                <w:rFonts w:ascii="Times New Roman" w:hAnsi="Times New Roman"/>
                                <w:sz w:val="20"/>
                                <w:vertAlign w:val="superscript"/>
                              </w:rPr>
                              <w:t>3</w:t>
                            </w:r>
                            <w:r w:rsidRPr="00226C71">
                              <w:rPr>
                                <w:rFonts w:ascii="Times New Roman" w:hAnsi="Times New Roman"/>
                                <w:sz w:val="20"/>
                              </w:rPr>
                              <w:t>)</w:t>
                            </w:r>
                          </w:p>
                        </w:tc>
                        <w:tc>
                          <w:tcPr>
                            <w:tcW w:w="988" w:type="dxa"/>
                            <w:tcBorders>
                              <w:top w:val="single" w:sz="8" w:space="0" w:color="auto"/>
                              <w:bottom w:val="single" w:sz="8" w:space="0" w:color="auto"/>
                            </w:tcBorders>
                            <w:shd w:val="clear" w:color="auto" w:fill="FFFFFF"/>
                            <w:noWrap/>
                            <w:vAlign w:val="center"/>
                          </w:tcPr>
                          <w:p w14:paraId="440734A8" w14:textId="77777777" w:rsidR="000F457A" w:rsidRPr="00226C71" w:rsidRDefault="000F457A" w:rsidP="00042F53">
                            <w:pPr>
                              <w:tabs>
                                <w:tab w:val="center" w:pos="4536"/>
                                <w:tab w:val="right" w:pos="9072"/>
                              </w:tabs>
                              <w:spacing w:after="0"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687" w:type="dxa"/>
                            <w:tcBorders>
                              <w:top w:val="single" w:sz="8" w:space="0" w:color="auto"/>
                              <w:bottom w:val="single" w:sz="8" w:space="0" w:color="auto"/>
                            </w:tcBorders>
                            <w:vAlign w:val="center"/>
                          </w:tcPr>
                          <w:p w14:paraId="637BE0AE" w14:textId="77777777" w:rsidR="000F457A" w:rsidRPr="00226C71" w:rsidRDefault="000F457A" w:rsidP="00042F53">
                            <w:pPr>
                              <w:tabs>
                                <w:tab w:val="center" w:pos="4536"/>
                                <w:tab w:val="right" w:pos="9072"/>
                              </w:tabs>
                              <w:spacing w:after="0" w:line="240" w:lineRule="auto"/>
                              <w:jc w:val="center"/>
                              <w:rPr>
                                <w:rFonts w:ascii="Times New Roman" w:hAnsi="Times New Roman"/>
                                <w:sz w:val="20"/>
                                <w:szCs w:val="20"/>
                              </w:rPr>
                            </w:pPr>
                            <w:r w:rsidRPr="00226C71">
                              <w:rPr>
                                <w:rFonts w:ascii="Symbol" w:hAnsi="Symbol"/>
                                <w:i/>
                                <w:sz w:val="20"/>
                                <w:szCs w:val="20"/>
                              </w:rPr>
                              <w:t></w:t>
                            </w:r>
                            <w:r w:rsidRPr="00226C71">
                              <w:rPr>
                                <w:rFonts w:ascii="Times New Roman" w:hAnsi="Times New Roman"/>
                                <w:sz w:val="20"/>
                                <w:szCs w:val="20"/>
                              </w:rPr>
                              <w:t xml:space="preserve"> (%)</w:t>
                            </w:r>
                          </w:p>
                        </w:tc>
                        <w:tc>
                          <w:tcPr>
                            <w:tcW w:w="113" w:type="dxa"/>
                            <w:tcBorders>
                              <w:bottom w:val="single" w:sz="8" w:space="0" w:color="auto"/>
                            </w:tcBorders>
                            <w:tcMar>
                              <w:left w:w="0" w:type="dxa"/>
                              <w:right w:w="0" w:type="dxa"/>
                            </w:tcMar>
                            <w:vAlign w:val="center"/>
                          </w:tcPr>
                          <w:p w14:paraId="22675046" w14:textId="77777777" w:rsidR="000F457A" w:rsidRPr="00226C71" w:rsidRDefault="000F457A" w:rsidP="00042F53">
                            <w:pPr>
                              <w:tabs>
                                <w:tab w:val="center" w:pos="4536"/>
                                <w:tab w:val="right" w:pos="9072"/>
                              </w:tabs>
                              <w:spacing w:line="240" w:lineRule="auto"/>
                              <w:jc w:val="center"/>
                              <w:rPr>
                                <w:rFonts w:ascii="Times New Roman" w:hAnsi="Times New Roman"/>
                                <w:i/>
                                <w:sz w:val="20"/>
                              </w:rPr>
                            </w:pPr>
                          </w:p>
                        </w:tc>
                        <w:tc>
                          <w:tcPr>
                            <w:tcW w:w="988" w:type="dxa"/>
                            <w:tcBorders>
                              <w:top w:val="single" w:sz="8" w:space="0" w:color="auto"/>
                              <w:bottom w:val="single" w:sz="8" w:space="0" w:color="auto"/>
                            </w:tcBorders>
                            <w:shd w:val="clear" w:color="auto" w:fill="auto"/>
                            <w:noWrap/>
                            <w:vAlign w:val="center"/>
                          </w:tcPr>
                          <w:p w14:paraId="707F57D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687" w:type="dxa"/>
                            <w:tcBorders>
                              <w:top w:val="single" w:sz="8" w:space="0" w:color="auto"/>
                              <w:bottom w:val="single" w:sz="8" w:space="0" w:color="auto"/>
                            </w:tcBorders>
                            <w:vAlign w:val="center"/>
                          </w:tcPr>
                          <w:p w14:paraId="60596E61" w14:textId="77777777" w:rsidR="000F457A" w:rsidRPr="00226C71" w:rsidRDefault="000F457A" w:rsidP="00042F53">
                            <w:pPr>
                              <w:tabs>
                                <w:tab w:val="center" w:pos="4536"/>
                                <w:tab w:val="right" w:pos="9072"/>
                              </w:tabs>
                              <w:spacing w:after="0" w:line="240" w:lineRule="auto"/>
                              <w:jc w:val="center"/>
                              <w:rPr>
                                <w:rFonts w:ascii="Times New Roman" w:hAnsi="Times New Roman"/>
                                <w:sz w:val="20"/>
                                <w:szCs w:val="20"/>
                              </w:rPr>
                            </w:pPr>
                            <w:r w:rsidRPr="00226C71">
                              <w:rPr>
                                <w:rFonts w:ascii="Symbol" w:hAnsi="Symbol"/>
                                <w:i/>
                                <w:sz w:val="20"/>
                                <w:szCs w:val="20"/>
                              </w:rPr>
                              <w:t></w:t>
                            </w:r>
                            <w:r w:rsidRPr="00226C71">
                              <w:rPr>
                                <w:rFonts w:ascii="Times New Roman" w:hAnsi="Times New Roman"/>
                                <w:sz w:val="20"/>
                                <w:szCs w:val="20"/>
                              </w:rPr>
                              <w:t xml:space="preserve"> (%)</w:t>
                            </w:r>
                          </w:p>
                        </w:tc>
                        <w:tc>
                          <w:tcPr>
                            <w:tcW w:w="113" w:type="dxa"/>
                            <w:tcBorders>
                              <w:bottom w:val="single" w:sz="8" w:space="0" w:color="auto"/>
                            </w:tcBorders>
                            <w:tcMar>
                              <w:left w:w="0" w:type="dxa"/>
                              <w:right w:w="0" w:type="dxa"/>
                            </w:tcMar>
                            <w:vAlign w:val="center"/>
                          </w:tcPr>
                          <w:p w14:paraId="61EC5D92" w14:textId="77777777" w:rsidR="000F457A" w:rsidRPr="00226C71" w:rsidRDefault="000F457A" w:rsidP="00042F53">
                            <w:pPr>
                              <w:tabs>
                                <w:tab w:val="center" w:pos="4536"/>
                                <w:tab w:val="right" w:pos="9072"/>
                              </w:tabs>
                              <w:spacing w:line="240" w:lineRule="auto"/>
                              <w:jc w:val="center"/>
                              <w:rPr>
                                <w:rFonts w:ascii="Times New Roman" w:hAnsi="Times New Roman"/>
                                <w:i/>
                                <w:sz w:val="20"/>
                              </w:rPr>
                            </w:pPr>
                          </w:p>
                        </w:tc>
                        <w:tc>
                          <w:tcPr>
                            <w:tcW w:w="1093" w:type="dxa"/>
                            <w:tcBorders>
                              <w:top w:val="single" w:sz="8" w:space="0" w:color="auto"/>
                              <w:bottom w:val="single" w:sz="8" w:space="0" w:color="auto"/>
                            </w:tcBorders>
                            <w:shd w:val="clear" w:color="auto" w:fill="auto"/>
                            <w:vAlign w:val="center"/>
                          </w:tcPr>
                          <w:p w14:paraId="43CE9E2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i/>
                                <w:sz w:val="20"/>
                              </w:rPr>
                              <w:t>X</w:t>
                            </w:r>
                            <w:r w:rsidRPr="00226C71">
                              <w:rPr>
                                <w:rFonts w:ascii="Times New Roman" w:hAnsi="Times New Roman"/>
                                <w:sz w:val="20"/>
                                <w:vertAlign w:val="subscript"/>
                              </w:rPr>
                              <w:t xml:space="preserve">conv </w:t>
                            </w:r>
                            <w:r w:rsidRPr="00226C71">
                              <w:rPr>
                                <w:rFonts w:ascii="Times New Roman" w:hAnsi="Times New Roman"/>
                                <w:sz w:val="20"/>
                              </w:rPr>
                              <w:t>(%)</w:t>
                            </w:r>
                          </w:p>
                        </w:tc>
                        <w:tc>
                          <w:tcPr>
                            <w:tcW w:w="760" w:type="dxa"/>
                            <w:tcBorders>
                              <w:top w:val="single" w:sz="8" w:space="0" w:color="auto"/>
                              <w:bottom w:val="single" w:sz="8" w:space="0" w:color="auto"/>
                            </w:tcBorders>
                            <w:vAlign w:val="center"/>
                          </w:tcPr>
                          <w:p w14:paraId="6897130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Symbol" w:hAnsi="Symbol"/>
                                <w:i/>
                                <w:sz w:val="20"/>
                                <w:szCs w:val="20"/>
                              </w:rPr>
                              <w:t></w:t>
                            </w:r>
                            <w:r w:rsidRPr="00226C71">
                              <w:rPr>
                                <w:rFonts w:ascii="Times New Roman" w:hAnsi="Times New Roman"/>
                                <w:sz w:val="20"/>
                                <w:szCs w:val="20"/>
                              </w:rPr>
                              <w:t xml:space="preserve"> (%)</w:t>
                            </w:r>
                          </w:p>
                        </w:tc>
                      </w:tr>
                      <w:tr w:rsidR="000F457A" w:rsidRPr="00F01C9E" w14:paraId="01211033" w14:textId="77777777" w:rsidTr="00226C71">
                        <w:trPr>
                          <w:trHeight w:hRule="exact" w:val="284"/>
                          <w:jc w:val="center"/>
                        </w:trPr>
                        <w:tc>
                          <w:tcPr>
                            <w:tcW w:w="3970" w:type="dxa"/>
                            <w:tcBorders>
                              <w:top w:val="single" w:sz="8" w:space="0" w:color="auto"/>
                            </w:tcBorders>
                            <w:shd w:val="clear" w:color="auto" w:fill="FFFFFF"/>
                          </w:tcPr>
                          <w:p w14:paraId="44528E2A" w14:textId="79E450E9"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 xml:space="preserve">/Ar [Ramakers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[37]</w:t>
                            </w:r>
                            <w:r w:rsidRPr="00226C71">
                              <w:rPr>
                                <w:rFonts w:ascii="Times New Roman" w:hAnsi="Times New Roman"/>
                                <w:sz w:val="20"/>
                              </w:rPr>
                              <w:fldChar w:fldCharType="end"/>
                            </w:r>
                          </w:p>
                        </w:tc>
                        <w:tc>
                          <w:tcPr>
                            <w:tcW w:w="1234" w:type="dxa"/>
                            <w:tcBorders>
                              <w:top w:val="single" w:sz="8" w:space="0" w:color="auto"/>
                            </w:tcBorders>
                            <w:shd w:val="clear" w:color="auto" w:fill="FFFFFF"/>
                          </w:tcPr>
                          <w:p w14:paraId="2E24CAE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8</w:t>
                            </w:r>
                          </w:p>
                        </w:tc>
                        <w:tc>
                          <w:tcPr>
                            <w:tcW w:w="988" w:type="dxa"/>
                            <w:tcBorders>
                              <w:top w:val="single" w:sz="8" w:space="0" w:color="auto"/>
                            </w:tcBorders>
                            <w:shd w:val="clear" w:color="auto" w:fill="FFFFFF"/>
                            <w:noWrap/>
                          </w:tcPr>
                          <w:p w14:paraId="5489047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687" w:type="dxa"/>
                            <w:tcBorders>
                              <w:top w:val="single" w:sz="8" w:space="0" w:color="auto"/>
                            </w:tcBorders>
                            <w:shd w:val="clear" w:color="auto" w:fill="FFFFFF"/>
                          </w:tcPr>
                          <w:p w14:paraId="277D2F6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19</w:t>
                            </w:r>
                          </w:p>
                        </w:tc>
                        <w:tc>
                          <w:tcPr>
                            <w:tcW w:w="113" w:type="dxa"/>
                            <w:tcBorders>
                              <w:top w:val="single" w:sz="8" w:space="0" w:color="auto"/>
                            </w:tcBorders>
                            <w:shd w:val="clear" w:color="auto" w:fill="FFFFFF"/>
                            <w:tcMar>
                              <w:left w:w="0" w:type="dxa"/>
                              <w:right w:w="0" w:type="dxa"/>
                            </w:tcMar>
                          </w:tcPr>
                          <w:p w14:paraId="089185E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tcBorders>
                              <w:top w:val="single" w:sz="8" w:space="0" w:color="auto"/>
                            </w:tcBorders>
                            <w:shd w:val="clear" w:color="auto" w:fill="FFFFFF"/>
                            <w:noWrap/>
                          </w:tcPr>
                          <w:p w14:paraId="51C99FF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8.4</w:t>
                            </w:r>
                          </w:p>
                        </w:tc>
                        <w:tc>
                          <w:tcPr>
                            <w:tcW w:w="687" w:type="dxa"/>
                            <w:tcBorders>
                              <w:top w:val="single" w:sz="8" w:space="0" w:color="auto"/>
                            </w:tcBorders>
                            <w:shd w:val="clear" w:color="auto" w:fill="FFFFFF"/>
                          </w:tcPr>
                          <w:p w14:paraId="3F0AAC6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113" w:type="dxa"/>
                            <w:tcBorders>
                              <w:top w:val="single" w:sz="8" w:space="0" w:color="auto"/>
                            </w:tcBorders>
                            <w:shd w:val="clear" w:color="auto" w:fill="FFFFFF"/>
                            <w:tcMar>
                              <w:left w:w="0" w:type="dxa"/>
                              <w:right w:w="0" w:type="dxa"/>
                            </w:tcMar>
                          </w:tcPr>
                          <w:p w14:paraId="1784FE4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tcBorders>
                              <w:top w:val="single" w:sz="8" w:space="0" w:color="auto"/>
                            </w:tcBorders>
                            <w:shd w:val="clear" w:color="auto" w:fill="FFFFFF"/>
                          </w:tcPr>
                          <w:p w14:paraId="641BC43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5</w:t>
                            </w:r>
                          </w:p>
                        </w:tc>
                        <w:tc>
                          <w:tcPr>
                            <w:tcW w:w="760" w:type="dxa"/>
                            <w:tcBorders>
                              <w:top w:val="single" w:sz="8" w:space="0" w:color="auto"/>
                            </w:tcBorders>
                            <w:shd w:val="clear" w:color="auto" w:fill="FFFFFF"/>
                          </w:tcPr>
                          <w:p w14:paraId="1843EE7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9.2</w:t>
                            </w:r>
                          </w:p>
                        </w:tc>
                      </w:tr>
                      <w:tr w:rsidR="000F457A" w:rsidRPr="00F01C9E" w14:paraId="04C5FB75" w14:textId="77777777" w:rsidTr="00226C71">
                        <w:trPr>
                          <w:trHeight w:hRule="exact" w:val="284"/>
                          <w:jc w:val="center"/>
                        </w:trPr>
                        <w:tc>
                          <w:tcPr>
                            <w:tcW w:w="3970" w:type="dxa"/>
                            <w:shd w:val="clear" w:color="auto" w:fill="FFFFFF"/>
                          </w:tcPr>
                          <w:p w14:paraId="6C771F62" w14:textId="40C02D60"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[Snoeckx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"10.1039/c5ee03304g", "ISBN" : "1754-5692\\r1754-5706", "ISSN" : "1754-5692", "abstract" : "a Carbon dioxide conversion and utilization has gained significant interest over the years. A novel gas conversion technique with great potential in this area is plasma technology. A lot of research has already been performed, but mostly on pure gases. In reality, N 2 will always be an important impurity in effluent gases. Therefore, we performed an extensive combined experimental and computational study on the effect of N 2 in the range of 1\u201398% on CO 2 splitting in dielectric barrier discharge (DBD) plasma. The presence of up to 50% N 2 in the mixture barely influences the effective (or overall) CO 2 conversion and energy efficiency, because the N 2 metastable molecules enhance the absolute CO 2 conversion, and this compensates for the lower CO 2 fraction in the mixture. Higher N 2 fractions, however, cause a drop in the CO 2 conversion and energy efficiency. Moreover, in the entire CO 2 /N 2 mixing ratio, several harmful compounds, i.e., N 2 O and NO x compounds, are produced in the range of several 100 ppm. The reaction pathways for the formation of these compounds are explained based on a kinetic analysis, which allows proposing solutions on how to prevent the formation of these harmful compounds. Broader context Environmental and energy applications of low temperature plasmas are worldwide gaining increasing interest. The central research question is whether plasma-based solutions can yield a valuable alternative to existing thermal processes. Nowadays, the conversion of CO 2 into chemicals and fuels is a hot topic. The worldwide transition to renewable energy gives plasma processes a clean electricity source, and due to their high operation flexibility, plasmas are very suitable for storing this intermittent sustainable energy in chemicals/fuels. Up to now most research is based on pure gases, however, in reality N 2 will be an important impurity. This is crucial, since its presence influences the plasma properties as well as the chemical pathways and thus the chemicals formed, for example, NO x , which have detrimental effects on air quality and human health. This paper provides the necessary understanding by combining computations and experiments. The influence of N 2 on the CO 2 conversion as well as the NO x production pathways are revealed for the first time, and the observed trends are explained, based on a kinetic analysis of the reaction chemistry. This approach allows us to look further down the road and go after solutions for the encoun\u2026", "author" : [ { "dropping-particle" : "", "family" : "Snoeckx", "given" : "R.", "non-dropping-particle" : "", "parse-names" : false, "suffix" : "" }, { "dropping-particle" : "", "family" : "Heijkers", "given" : "S.", "non-dropping-particle" : "", "parse-names" : false, "suffix" : "" }, { "dropping-particle" : "Van", "family" : "Wesenbeeck", "given" : "K", "non-dropping-particle" : "", "parse-names" : false, "suffix" : "" }, { "dropping-particle" : "", "family" : "Lenaerts", "given" : "S.", "non-dropping-particle" : "", "parse-names" : false, "suffix" : "" }, { "dropping-particle" : "", "family" : "Bogaerts", "given" : "A.", "non-dropping-particle" : "", "parse-names" : false, "suffix" : "" } ], "container-title" : "Energy Environ. Sci. Energy Environ. Sci", "id" : "ITEM-1", "issue" : "9", "issued" : { "date-parts" : [ [ "2016" ] ] }, "page" : "999-1011", "publisher" : "Royal Society of Chemistry", "title" : "CO 2 conversion in a dielectric barrier discharge plasma: N 2 in the mix as a helping hand or problematic impurity?", "type" : "article-journal", "volume" : "9" }, "uris" : [ "http://www.mendeley.com/documents/?uuid=f4d48447-9f54-3ff0-b0ff-19142e828675" ] } ], "mendeley" : { "formattedCitation" : "&lt;sup&gt;[99]&lt;/sup&gt;", "plainTextFormattedCitation" : "[99]", "previouslyFormattedCitation" : "&lt;sup&gt;[99]&lt;/sup&gt;" }, "properties" : {  }, "schema" : "https://github.com/citation-style-language/schema/raw/master/csl-citation.json" }</w:instrText>
                            </w:r>
                            <w:r w:rsidRPr="00226C71">
                              <w:rPr>
                                <w:rFonts w:ascii="Times New Roman" w:hAnsi="Times New Roman"/>
                                <w:sz w:val="20"/>
                              </w:rPr>
                              <w:fldChar w:fldCharType="separate"/>
                            </w:r>
                            <w:r w:rsidRPr="00DF78D3">
                              <w:rPr>
                                <w:rFonts w:ascii="Times New Roman" w:hAnsi="Times New Roman"/>
                                <w:noProof/>
                                <w:sz w:val="20"/>
                                <w:vertAlign w:val="superscript"/>
                              </w:rPr>
                              <w:t>[99]</w:t>
                            </w:r>
                            <w:r w:rsidRPr="00226C71">
                              <w:rPr>
                                <w:rFonts w:ascii="Times New Roman" w:hAnsi="Times New Roman"/>
                                <w:sz w:val="20"/>
                              </w:rPr>
                              <w:fldChar w:fldCharType="end"/>
                            </w:r>
                          </w:p>
                        </w:tc>
                        <w:tc>
                          <w:tcPr>
                            <w:tcW w:w="1234" w:type="dxa"/>
                            <w:shd w:val="clear" w:color="auto" w:fill="FFFFFF"/>
                          </w:tcPr>
                          <w:p w14:paraId="30FBEEE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12</w:t>
                            </w:r>
                          </w:p>
                        </w:tc>
                        <w:tc>
                          <w:tcPr>
                            <w:tcW w:w="988" w:type="dxa"/>
                            <w:shd w:val="clear" w:color="auto" w:fill="FFFFFF"/>
                            <w:noWrap/>
                          </w:tcPr>
                          <w:p w14:paraId="4C092CD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12</w:t>
                            </w:r>
                          </w:p>
                        </w:tc>
                        <w:tc>
                          <w:tcPr>
                            <w:tcW w:w="687" w:type="dxa"/>
                            <w:shd w:val="clear" w:color="auto" w:fill="FFFFFF"/>
                          </w:tcPr>
                          <w:p w14:paraId="170A504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113" w:type="dxa"/>
                            <w:shd w:val="clear" w:color="auto" w:fill="FFFFFF"/>
                            <w:tcMar>
                              <w:left w:w="0" w:type="dxa"/>
                              <w:right w:w="0" w:type="dxa"/>
                            </w:tcMar>
                          </w:tcPr>
                          <w:p w14:paraId="01B5BC2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33FF3B1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7.7</w:t>
                            </w:r>
                          </w:p>
                        </w:tc>
                        <w:tc>
                          <w:tcPr>
                            <w:tcW w:w="687" w:type="dxa"/>
                            <w:shd w:val="clear" w:color="auto" w:fill="FFFFFF"/>
                          </w:tcPr>
                          <w:p w14:paraId="618BD4C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8</w:t>
                            </w:r>
                          </w:p>
                        </w:tc>
                        <w:tc>
                          <w:tcPr>
                            <w:tcW w:w="113" w:type="dxa"/>
                            <w:shd w:val="clear" w:color="auto" w:fill="FFFFFF"/>
                            <w:tcMar>
                              <w:left w:w="0" w:type="dxa"/>
                              <w:right w:w="0" w:type="dxa"/>
                            </w:tcMar>
                          </w:tcPr>
                          <w:p w14:paraId="4C6EAFD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4D5C5A8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3.3</w:t>
                            </w:r>
                          </w:p>
                        </w:tc>
                        <w:tc>
                          <w:tcPr>
                            <w:tcW w:w="760" w:type="dxa"/>
                            <w:shd w:val="clear" w:color="auto" w:fill="FFFFFF"/>
                          </w:tcPr>
                          <w:p w14:paraId="6B0A4A0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3.3</w:t>
                            </w:r>
                          </w:p>
                        </w:tc>
                      </w:tr>
                      <w:tr w:rsidR="000F457A" w:rsidRPr="00F01C9E" w14:paraId="418F6CC9" w14:textId="77777777" w:rsidTr="00226C71">
                        <w:trPr>
                          <w:trHeight w:hRule="exact" w:val="510"/>
                          <w:jc w:val="center"/>
                        </w:trPr>
                        <w:tc>
                          <w:tcPr>
                            <w:tcW w:w="3970" w:type="dxa"/>
                            <w:shd w:val="clear" w:color="auto" w:fill="FFFFFF"/>
                          </w:tcPr>
                          <w:p w14:paraId="3A4C6AFB" w14:textId="1C9566CF"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Pulsed discharge in CO</w:t>
                            </w:r>
                            <w:r w:rsidRPr="00226C71">
                              <w:rPr>
                                <w:rFonts w:ascii="Times New Roman" w:hAnsi="Times New Roman"/>
                                <w:sz w:val="20"/>
                                <w:vertAlign w:val="subscript"/>
                              </w:rPr>
                              <w:t>2</w:t>
                            </w:r>
                            <w:r w:rsidRPr="00226C71">
                              <w:rPr>
                                <w:rFonts w:ascii="Times New Roman" w:hAnsi="Times New Roman"/>
                                <w:sz w:val="20"/>
                                <w:lang w:val="en-US"/>
                              </w:rPr>
                              <w:t xml:space="preserve"> (2.36 atm) [Bak </w:t>
                            </w:r>
                            <w:r w:rsidRPr="00226C71">
                              <w:rPr>
                                <w:rFonts w:ascii="Times New Roman" w:hAnsi="Times New Roman"/>
                                <w:i/>
                                <w:sz w:val="20"/>
                                <w:lang w:val="en-US"/>
                              </w:rPr>
                              <w:t>et al</w:t>
                            </w:r>
                            <w:r w:rsidRPr="00226C71">
                              <w:rPr>
                                <w:rFonts w:ascii="Times New Roman" w:hAnsi="Times New Roman"/>
                                <w:sz w:val="20"/>
                                <w:lang w:val="en-US"/>
                              </w:rPr>
                              <w:t>]</w:t>
                            </w:r>
                            <w:r w:rsidRPr="00226C71">
                              <w:rPr>
                                <w:rFonts w:ascii="Times New Roman" w:hAnsi="Times New Roman"/>
                                <w:sz w:val="20"/>
                                <w:lang w:val="en-US"/>
                              </w:rPr>
                              <w:fldChar w:fldCharType="begin" w:fldLock="1"/>
                            </w:r>
                            <w:r>
                              <w:rPr>
                                <w:rFonts w:ascii="Times New Roman" w:hAnsi="Times New Roman"/>
                                <w:sz w:val="20"/>
                                <w:lang w:val="en-US"/>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Pr="00226C71">
                              <w:rPr>
                                <w:rFonts w:ascii="Times New Roman" w:hAnsi="Times New Roman"/>
                                <w:sz w:val="20"/>
                                <w:lang w:val="en-US"/>
                              </w:rPr>
                              <w:fldChar w:fldCharType="separate"/>
                            </w:r>
                            <w:r w:rsidRPr="00226C71">
                              <w:rPr>
                                <w:rFonts w:ascii="Times New Roman" w:hAnsi="Times New Roman"/>
                                <w:noProof/>
                                <w:sz w:val="20"/>
                                <w:vertAlign w:val="superscript"/>
                                <w:lang w:val="en-US"/>
                              </w:rPr>
                              <w:t>[63]</w:t>
                            </w:r>
                            <w:r w:rsidRPr="00226C71">
                              <w:rPr>
                                <w:rFonts w:ascii="Times New Roman" w:hAnsi="Times New Roman"/>
                                <w:sz w:val="20"/>
                                <w:lang w:val="en-US"/>
                              </w:rPr>
                              <w:fldChar w:fldCharType="end"/>
                            </w:r>
                          </w:p>
                        </w:tc>
                        <w:tc>
                          <w:tcPr>
                            <w:tcW w:w="1234" w:type="dxa"/>
                            <w:shd w:val="clear" w:color="auto" w:fill="FFFFFF"/>
                          </w:tcPr>
                          <w:p w14:paraId="20B0F0D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 4.4</w:t>
                            </w:r>
                          </w:p>
                        </w:tc>
                        <w:tc>
                          <w:tcPr>
                            <w:tcW w:w="988" w:type="dxa"/>
                            <w:shd w:val="clear" w:color="auto" w:fill="FFFFFF"/>
                            <w:noWrap/>
                          </w:tcPr>
                          <w:p w14:paraId="3F14DAF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E206A8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CA2A29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645536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0C9C6AC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67B868F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28A0D44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3.5</w:t>
                            </w:r>
                          </w:p>
                        </w:tc>
                        <w:tc>
                          <w:tcPr>
                            <w:tcW w:w="760" w:type="dxa"/>
                            <w:shd w:val="clear" w:color="auto" w:fill="FFFFFF"/>
                          </w:tcPr>
                          <w:p w14:paraId="3CFC993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11.5</w:t>
                            </w:r>
                          </w:p>
                        </w:tc>
                      </w:tr>
                      <w:tr w:rsidR="000F457A" w:rsidRPr="00F01C9E" w14:paraId="4AD2FC6F" w14:textId="77777777" w:rsidTr="00226C71">
                        <w:trPr>
                          <w:trHeight w:hRule="exact" w:val="284"/>
                          <w:jc w:val="center"/>
                        </w:trPr>
                        <w:tc>
                          <w:tcPr>
                            <w:tcW w:w="3970" w:type="dxa"/>
                            <w:shd w:val="clear" w:color="auto" w:fill="FFFFFF"/>
                          </w:tcPr>
                          <w:p w14:paraId="364D3AA1" w14:textId="704D4981"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DBD in CO</w:t>
                            </w:r>
                            <w:r w:rsidRPr="00226C71">
                              <w:rPr>
                                <w:rFonts w:ascii="Times New Roman" w:hAnsi="Times New Roman"/>
                                <w:sz w:val="20"/>
                                <w:vertAlign w:val="subscript"/>
                              </w:rPr>
                              <w:t>2</w:t>
                            </w:r>
                            <w:r w:rsidRPr="00226C71">
                              <w:rPr>
                                <w:rFonts w:ascii="Times New Roman" w:hAnsi="Times New Roman"/>
                                <w:sz w:val="20"/>
                              </w:rPr>
                              <w:t xml:space="preserve">[Paulussen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"10.1088/0963-0252/19/3/034015", "abstract" : "The aim of this work consists of the evaluation of atmospheric pressure dielectric barrier discharges for the conversion of greenhouse gases into useful compounds. Therefore, pure CO 2 feed flows are administered to the discharge zone at varying discharge frequency, power input, gas temperature and feed flow rates, aiming at the formation of CO and O 2 . The discharge obtained in CO 2 is characterized as a filamentary mode with a microdischarge zone in each half cycle of the applied voltage. It is shown that the most important parameter affecting the CO 2 -conversion levels is the gas flow rate. At low flow rates, both the conversion and the CO-yield are significantly higher. In addition, also an increase in the gas temperature and the power input give rise to higher conversion levels, although the effect on the CO-yield is limited. The optimum discharge frequency depends on the power input level and it cannot be unambiguously stated that higher frequencies give rise to increased conversion levels. A maximum CO 2 conversion of 30% is achieved at a flow rate of 0.05 L min \u22121 , a power density of 14.75 W cm \u22123 and a frequency of 60 kHz. The most energy efficient conversions are achieved at a flow rate of 0.2 L min \u22121 , a power density of 11 W cm \u22123 and a discharge frequency of 30 kHz. (Some figures in this article are in colour only in the electronic version)", "author" : [ { "dropping-particle" : "", "family" : "Paulussen", "given" : "Sabine", "non-dropping-particle" : "", "parse-names" : false, "suffix" : "" }, { "dropping-particle" : "", "family" : "Verheyde", "given" : "Bert", "non-dropping-particle" : "", "parse-names" : false, "suffix" : "" }, { "dropping-particle" : "", "family" : "Tu", "given" : "Xin", "non-dropping-particle" : "", "parse-names" : false, "suffix" : "" }, { "dropping-particle" : "", "family" : "Bie", "given" : "Christophe", "non-dropping-particle" : "De", "parse-names" : false, "suffix" : "" }, { "dropping-particle" : "", "family" : "Martens", "given" : "Tom", "non-dropping-particle" : "", "parse-names" : false, "suffix" : "" }, { "dropping-particle" : "", "family" : "Petrovic", "given" : "Dragana", "non-dropping-particle" : "", "parse-names" : false, "suffix" : "" }, { "dropping-particle" : "", "family" : "Bogaerts", "given" : "Annemie", "non-dropping-particle" : "", "parse-names" : false, "suffix" : "" }, { "dropping-particle" : "", "family" : "Sels", "given" : "Bert", "non-dropping-particle" : "", "parse-names" : false, "suffix" : "" } ], "container-title" : "Plasma Sources Sci. Technol. Plasma Sources Sci. Technol", "id" : "ITEM-1", "issue" : "19", "issued" : { "date-parts" : [ [ "2010" ] ] }, "page" : "34015-6", "title" : "Conversion of carbon dioxide to value-added chemicals in atmospheric pressure dielectric barrier discharges", "type" : "article-journal", "volume" : "19" }, "uris" : [ "http://www.mendeley.com/documents/?uuid=5866312b-1589-48bb-be56-a346ff3a0058" ] } ], "mendeley" : { "formattedCitation" : "&lt;sup&gt;[36]&lt;/sup&gt;", "plainTextFormattedCitation" : "[36]", "previouslyFormattedCitation" : "&lt;sup&gt;[36]&lt;/sup&gt;"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[36]</w:t>
                            </w:r>
                            <w:r w:rsidRPr="00226C71">
                              <w:rPr>
                                <w:rFonts w:ascii="Times New Roman" w:hAnsi="Times New Roman"/>
                                <w:sz w:val="20"/>
                              </w:rPr>
                              <w:fldChar w:fldCharType="end"/>
                            </w:r>
                          </w:p>
                        </w:tc>
                        <w:tc>
                          <w:tcPr>
                            <w:tcW w:w="1234" w:type="dxa"/>
                            <w:shd w:val="clear" w:color="auto" w:fill="FFFFFF"/>
                          </w:tcPr>
                          <w:p w14:paraId="4BCF03A3" w14:textId="77777777" w:rsidR="000F457A" w:rsidRPr="00226C71" w:rsidRDefault="000F457A" w:rsidP="00042F53">
                            <w:pPr>
                              <w:tabs>
                                <w:tab w:val="center" w:pos="4536"/>
                                <w:tab w:val="right" w:pos="9072"/>
                              </w:tabs>
                              <w:spacing w:line="240" w:lineRule="auto"/>
                              <w:jc w:val="center"/>
                              <w:rPr>
                                <w:rFonts w:ascii="Times New Roman" w:hAnsi="Times New Roman"/>
                                <w:sz w:val="20"/>
                                <w:vertAlign w:val="superscript"/>
                              </w:rPr>
                            </w:pPr>
                            <w:r w:rsidRPr="00226C71">
                              <w:rPr>
                                <w:rFonts w:ascii="Times New Roman" w:hAnsi="Times New Roman"/>
                                <w:sz w:val="20"/>
                              </w:rPr>
                              <w:t>~12.3</w:t>
                            </w:r>
                          </w:p>
                        </w:tc>
                        <w:tc>
                          <w:tcPr>
                            <w:tcW w:w="988" w:type="dxa"/>
                            <w:shd w:val="clear" w:color="auto" w:fill="FFFFFF"/>
                            <w:noWrap/>
                          </w:tcPr>
                          <w:p w14:paraId="5FCB533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643438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2D81C1B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5F1947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7FD9BD9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F4C6A8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119FC14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30</w:t>
                            </w:r>
                          </w:p>
                        </w:tc>
                        <w:tc>
                          <w:tcPr>
                            <w:tcW w:w="760" w:type="dxa"/>
                            <w:shd w:val="clear" w:color="auto" w:fill="FFFFFF"/>
                          </w:tcPr>
                          <w:p w14:paraId="38C7249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15</w:t>
                            </w:r>
                          </w:p>
                        </w:tc>
                      </w:tr>
                      <w:tr w:rsidR="000F457A" w:rsidRPr="00F01C9E" w14:paraId="550A7DC5" w14:textId="77777777" w:rsidTr="00226C71">
                        <w:trPr>
                          <w:trHeight w:hRule="exact" w:val="284"/>
                          <w:jc w:val="center"/>
                        </w:trPr>
                        <w:tc>
                          <w:tcPr>
                            <w:tcW w:w="3970" w:type="dxa"/>
                            <w:shd w:val="clear" w:color="auto" w:fill="FFFFFF"/>
                          </w:tcPr>
                          <w:p w14:paraId="1B2B10C8" w14:textId="33483FE2"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 xml:space="preserve">DBD in burst mode[Ozkan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"10.1088/0963-0252/25/5/055005", "ISSN" : "1361-6595", "author" : [ { "dropping-particle" : "", "family" : "Ozkan", "given" : "A", "non-dropping-particle" : "", "parse-names" : false, "suffix" : "" }, { "dropping-particle" : "", "family" : "Dufour", "given" : "T", "non-dropping-particle" : "", "parse-names" : false, "suffix" : "" }, { "dropping-particle" : "", "family" : "Silva", "given" : "T", "non-dropping-particle" : "", "parse-names" : false, "suffix" : "" }, { "dropping-particle" : "", "family" : "Britun", "given" : "N", "non-dropping-particle" : "", "parse-names" : false, "suffix" : "" }, { "dropping-particle" : "", "family" : "Snyders", "given" : "R", "non-dropping-particle" : "", "parse-names" : false, "suffix" : "" }, { "dropping-particle" : "", "family" : "Reniers", "given" : "F", "non-dropping-particle" : "", "parse-names" : false, "suffix" : "" }, { "dropping-particle" : "", "family" : "Bogaerts", "given" : "A", "non-dropping-particle" : "", "parse-names" : false, "suffix" : "" } ], "container-title" : "Plasma Sources Science and Technology", "id" : "ITEM-1", "issue" : "5", "issued" : { "date-parts" : [ [ "2016", "8", "2" ] ] }, "page" : "055005", "publisher" : "IOP Publishing", "title" : "DBD in burst mode: solution for more efficient CO &lt;sub&gt;2&lt;/sub&gt; conversion?", "type" : "article-journal", "volume" : "25" }, "uris" : [ "http://www.mendeley.com/documents/?uuid=2f460be7-cd9b-34b7-b027-f32fce82343a" ] } ], "mendeley" : { "formattedCitation" : "&lt;sup&gt;[115]&lt;/sup&gt;", "plainTextFormattedCitation" : "[115]", "previouslyFormattedCitation" : "&lt;sup&gt;[115]&lt;/sup&gt;" }, "properties" : {  }, "schema" : "https://github.com/citation-style-language/schema/raw/master/csl-citation.json" }</w:instrText>
                            </w:r>
                            <w:r w:rsidRPr="00226C71">
                              <w:rPr>
                                <w:rFonts w:ascii="Times New Roman" w:hAnsi="Times New Roman"/>
                                <w:sz w:val="20"/>
                              </w:rPr>
                              <w:fldChar w:fldCharType="separate"/>
                            </w:r>
                            <w:r w:rsidRPr="00DF78D3">
                              <w:rPr>
                                <w:rFonts w:ascii="Times New Roman" w:hAnsi="Times New Roman"/>
                                <w:noProof/>
                                <w:sz w:val="20"/>
                                <w:vertAlign w:val="superscript"/>
                              </w:rPr>
                              <w:t>[115]</w:t>
                            </w:r>
                            <w:r w:rsidRPr="00226C71">
                              <w:rPr>
                                <w:rFonts w:ascii="Times New Roman" w:hAnsi="Times New Roman"/>
                                <w:sz w:val="20"/>
                              </w:rPr>
                              <w:fldChar w:fldCharType="end"/>
                            </w:r>
                          </w:p>
                        </w:tc>
                        <w:tc>
                          <w:tcPr>
                            <w:tcW w:w="1234" w:type="dxa"/>
                            <w:shd w:val="clear" w:color="auto" w:fill="FFFFFF"/>
                          </w:tcPr>
                          <w:p w14:paraId="5E2F960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~15</w:t>
                            </w:r>
                          </w:p>
                        </w:tc>
                        <w:tc>
                          <w:tcPr>
                            <w:tcW w:w="988" w:type="dxa"/>
                            <w:shd w:val="clear" w:color="auto" w:fill="FFFFFF"/>
                            <w:noWrap/>
                          </w:tcPr>
                          <w:p w14:paraId="629C894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2A4B3BBE"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233F9E6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5AAD6A2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49CD461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63077D0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3153919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25.8</w:t>
                            </w:r>
                          </w:p>
                        </w:tc>
                        <w:tc>
                          <w:tcPr>
                            <w:tcW w:w="760" w:type="dxa"/>
                            <w:shd w:val="clear" w:color="auto" w:fill="FFFFFF"/>
                          </w:tcPr>
                          <w:p w14:paraId="6E051BD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23.1</w:t>
                            </w:r>
                          </w:p>
                        </w:tc>
                      </w:tr>
                      <w:tr w:rsidR="000F457A" w:rsidRPr="00F01C9E" w14:paraId="4A4B24AF" w14:textId="77777777" w:rsidTr="00226C71">
                        <w:trPr>
                          <w:trHeight w:hRule="exact" w:val="216"/>
                          <w:jc w:val="center"/>
                        </w:trPr>
                        <w:tc>
                          <w:tcPr>
                            <w:tcW w:w="3970" w:type="dxa"/>
                            <w:shd w:val="clear" w:color="auto" w:fill="FFFFFF"/>
                          </w:tcPr>
                          <w:p w14:paraId="0E87C6E9" w14:textId="638F666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Packed bed DBD (BaTiO</w:t>
                            </w:r>
                            <w:r w:rsidRPr="00226C71">
                              <w:rPr>
                                <w:rFonts w:ascii="Times New Roman" w:hAnsi="Times New Roman"/>
                                <w:sz w:val="20"/>
                                <w:vertAlign w:val="subscript"/>
                              </w:rPr>
                              <w:t>3</w:t>
                            </w:r>
                            <w:r w:rsidRPr="00226C71">
                              <w:rPr>
                                <w:rFonts w:ascii="Times New Roman" w:hAnsi="Times New Roman"/>
                                <w:sz w:val="20"/>
                              </w:rPr>
                              <w:t xml:space="preserve">) [Mei </w:t>
                            </w:r>
                            <w:r w:rsidRPr="00226C71">
                              <w:rPr>
                                <w:rFonts w:ascii="Times New Roman" w:hAnsi="Times New Roman"/>
                                <w:i/>
                                <w:sz w:val="20"/>
                              </w:rPr>
                              <w:t>et al</w:t>
                            </w:r>
                            <w:r w:rsidRPr="00226C71">
                              <w:rPr>
                                <w:rFonts w:ascii="Times New Roman" w:hAnsi="Times New Roman"/>
                                <w:sz w:val="20"/>
                              </w:rPr>
                              <w:t xml:space="preserve">] </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"10.1088/0963-0252/24/1/015011", "ISSN" : "0963-0252", "author" : [ { "dropping-particle" : "", "family" : "Mei", "given" : "Danhua", "non-dropping-particle" : "", "parse-names" : false, "suffix" : "" }, { "dropping-particle" : "", "family" : "Zhu", "given" : "Xinbo", "non-dropping-particle" : "", "parse-names" : false, "suffix" : "" }, { "dropping-particle" : "", "family" : "He", "given" : "Ya-Ling", "non-dropping-particle" : "", "parse-names" : false, "suffix" : "" }, { "dropping-particle" : "", "family" : "Yan", "given" : "Joseph D", "non-dropping-particle" : "", "parse-names" : false, "suffix" : "" }, { "dropping-particle" : "", "family" : "Tu", "given" : "Xin", "non-dropping-particle" : "", "parse-names" : false, "suffix" : "" } ], "container-title" : "Plasma Sources Science and Technology", "id" : "ITEM-1", "issue" : "1", "issued" : { "date-parts" : [ [ "2014", "12", "1" ] ] }, "page" : "015011", "publisher" : "IOP Publishing", "title" : "Plasma-assisted conversion of CO &lt;sub&gt;2&lt;/sub&gt; in a dielectric barrier discharge reactor: understanding the effect of packing materials", "type" : "article-journal", "volume" : "24" }, "uris" : [ "http://www.mendeley.com/documents/?uuid=c96a06de-7378-3f4c-b628-3029654378f4" ] } ], "mendeley" : { "formattedCitation" : "&lt;sup&gt;[45]&lt;/sup&gt;", "plainTextFormattedCitation" : "[45]", "previouslyFormattedCitation" : "&lt;sup&gt;[45]&lt;/sup&gt;"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[45]</w:t>
                            </w:r>
                            <w:r w:rsidRPr="00226C71">
                              <w:rPr>
                                <w:rFonts w:ascii="Times New Roman" w:hAnsi="Times New Roman"/>
                                <w:sz w:val="20"/>
                              </w:rPr>
                              <w:fldChar w:fldCharType="end"/>
                            </w:r>
                          </w:p>
                        </w:tc>
                        <w:tc>
                          <w:tcPr>
                            <w:tcW w:w="1234" w:type="dxa"/>
                            <w:shd w:val="clear" w:color="auto" w:fill="FFFFFF"/>
                          </w:tcPr>
                          <w:p w14:paraId="09E6920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~36.6</w:t>
                            </w:r>
                          </w:p>
                        </w:tc>
                        <w:tc>
                          <w:tcPr>
                            <w:tcW w:w="988" w:type="dxa"/>
                            <w:shd w:val="clear" w:color="auto" w:fill="FFFFFF"/>
                            <w:noWrap/>
                          </w:tcPr>
                          <w:p w14:paraId="6D7D68B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7F272193"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B3FF03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7EEFA33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4A55F72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5EF89D8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02BFA9D2"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38</w:t>
                            </w:r>
                          </w:p>
                        </w:tc>
                        <w:tc>
                          <w:tcPr>
                            <w:tcW w:w="760" w:type="dxa"/>
                            <w:shd w:val="clear" w:color="auto" w:fill="FFFFFF"/>
                          </w:tcPr>
                          <w:p w14:paraId="0DE2A11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17</w:t>
                            </w:r>
                          </w:p>
                        </w:tc>
                      </w:tr>
                      <w:tr w:rsidR="000F457A" w:rsidRPr="00F01C9E" w14:paraId="5CC91296" w14:textId="77777777" w:rsidTr="00226C71">
                        <w:trPr>
                          <w:trHeight w:hRule="exact" w:val="492"/>
                          <w:jc w:val="center"/>
                        </w:trPr>
                        <w:tc>
                          <w:tcPr>
                            <w:tcW w:w="3970" w:type="dxa"/>
                            <w:shd w:val="clear" w:color="auto" w:fill="FFFFFF"/>
                          </w:tcPr>
                          <w:p w14:paraId="3FCB2DEF" w14:textId="1DF913B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Microwave (26.6 mBar)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[Heijkers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[51]</w:t>
                            </w:r>
                            <w:r w:rsidRPr="00226C71">
                              <w:rPr>
                                <w:rFonts w:ascii="Times New Roman" w:hAnsi="Times New Roman"/>
                                <w:sz w:val="20"/>
                              </w:rPr>
                              <w:fldChar w:fldCharType="end"/>
                            </w:r>
                          </w:p>
                        </w:tc>
                        <w:tc>
                          <w:tcPr>
                            <w:tcW w:w="1234" w:type="dxa"/>
                            <w:shd w:val="clear" w:color="auto" w:fill="FFFFFF"/>
                          </w:tcPr>
                          <w:p w14:paraId="70ADF3E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~27.9</w:t>
                            </w:r>
                          </w:p>
                        </w:tc>
                        <w:tc>
                          <w:tcPr>
                            <w:tcW w:w="988" w:type="dxa"/>
                            <w:shd w:val="clear" w:color="auto" w:fill="FFFFFF"/>
                            <w:noWrap/>
                          </w:tcPr>
                          <w:p w14:paraId="5C73BD9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16</w:t>
                            </w:r>
                          </w:p>
                        </w:tc>
                        <w:tc>
                          <w:tcPr>
                            <w:tcW w:w="687" w:type="dxa"/>
                            <w:shd w:val="clear" w:color="auto" w:fill="FFFFFF"/>
                          </w:tcPr>
                          <w:p w14:paraId="5F3D124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7</w:t>
                            </w:r>
                          </w:p>
                        </w:tc>
                        <w:tc>
                          <w:tcPr>
                            <w:tcW w:w="113" w:type="dxa"/>
                            <w:shd w:val="clear" w:color="auto" w:fill="FFFFFF"/>
                            <w:tcMar>
                              <w:left w:w="0" w:type="dxa"/>
                              <w:right w:w="0" w:type="dxa"/>
                            </w:tcMar>
                          </w:tcPr>
                          <w:p w14:paraId="44F45357"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6C2E06F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24</w:t>
                            </w:r>
                          </w:p>
                        </w:tc>
                        <w:tc>
                          <w:tcPr>
                            <w:tcW w:w="687" w:type="dxa"/>
                            <w:shd w:val="clear" w:color="auto" w:fill="FFFFFF"/>
                          </w:tcPr>
                          <w:p w14:paraId="3CCF4F0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w:t>
                            </w:r>
                          </w:p>
                        </w:tc>
                        <w:tc>
                          <w:tcPr>
                            <w:tcW w:w="113" w:type="dxa"/>
                            <w:shd w:val="clear" w:color="auto" w:fill="FFFFFF"/>
                            <w:tcMar>
                              <w:left w:w="0" w:type="dxa"/>
                              <w:right w:w="0" w:type="dxa"/>
                            </w:tcMar>
                          </w:tcPr>
                          <w:p w14:paraId="7817E36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477C168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53</w:t>
                            </w:r>
                          </w:p>
                        </w:tc>
                        <w:tc>
                          <w:tcPr>
                            <w:tcW w:w="760" w:type="dxa"/>
                            <w:shd w:val="clear" w:color="auto" w:fill="FFFFFF"/>
                          </w:tcPr>
                          <w:p w14:paraId="7E7800F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22</w:t>
                            </w:r>
                          </w:p>
                        </w:tc>
                      </w:tr>
                      <w:tr w:rsidR="000F457A" w:rsidRPr="00F01C9E" w14:paraId="66982DE8" w14:textId="77777777" w:rsidTr="00226C71">
                        <w:trPr>
                          <w:trHeight w:hRule="exact" w:val="537"/>
                          <w:jc w:val="center"/>
                        </w:trPr>
                        <w:tc>
                          <w:tcPr>
                            <w:tcW w:w="3970" w:type="dxa"/>
                            <w:shd w:val="clear" w:color="auto" w:fill="FFFFFF"/>
                          </w:tcPr>
                          <w:p w14:paraId="28DAFA35" w14:textId="4EFFBB6F" w:rsidR="000F457A" w:rsidRPr="00226C71" w:rsidRDefault="000F457A" w:rsidP="00042F53">
                            <w:pPr>
                              <w:tabs>
                                <w:tab w:val="center" w:pos="4536"/>
                                <w:tab w:val="right" w:pos="9072"/>
                              </w:tabs>
                              <w:spacing w:line="240" w:lineRule="auto"/>
                              <w:jc w:val="both"/>
                              <w:rPr>
                                <w:rFonts w:ascii="Times New Roman" w:hAnsi="Times New Roman"/>
                                <w:sz w:val="20"/>
                                <w:lang w:val="fr-FR"/>
                              </w:rPr>
                            </w:pPr>
                            <w:r w:rsidRPr="00226C71">
                              <w:rPr>
                                <w:rFonts w:ascii="Times New Roman" w:hAnsi="Times New Roman"/>
                                <w:sz w:val="20"/>
                                <w:lang w:val="fr-FR"/>
                              </w:rPr>
                              <w:t>Microwave (40 mBar NiO/TiO</w:t>
                            </w:r>
                            <w:r w:rsidRPr="00226C71">
                              <w:rPr>
                                <w:rFonts w:ascii="Times New Roman" w:hAnsi="Times New Roman"/>
                                <w:sz w:val="20"/>
                                <w:vertAlign w:val="subscript"/>
                                <w:lang w:val="fr-FR"/>
                              </w:rPr>
                              <w:t>2</w:t>
                            </w:r>
                            <w:r w:rsidRPr="00226C71">
                              <w:rPr>
                                <w:rFonts w:ascii="Times New Roman" w:hAnsi="Times New Roman"/>
                                <w:sz w:val="20"/>
                                <w:lang w:val="fr-FR"/>
                              </w:rPr>
                              <w:t xml:space="preserve">) [Chen </w:t>
                            </w:r>
                            <w:r w:rsidRPr="00226C71">
                              <w:rPr>
                                <w:rFonts w:ascii="Times New Roman" w:hAnsi="Times New Roman"/>
                                <w:i/>
                                <w:sz w:val="20"/>
                                <w:lang w:val="fr-FR"/>
                              </w:rPr>
                              <w:t>et al</w:t>
                            </w:r>
                            <w:r w:rsidRPr="00226C71">
                              <w:rPr>
                                <w:rFonts w:ascii="Times New Roman" w:hAnsi="Times New Roman"/>
                                <w:sz w:val="20"/>
                                <w:lang w:val="fr-FR"/>
                              </w:rPr>
                              <w:t xml:space="preserve">] </w:t>
                            </w:r>
                            <w:r w:rsidRPr="00226C71">
                              <w:rPr>
                                <w:rFonts w:ascii="Times New Roman" w:hAnsi="Times New Roman"/>
                                <w:sz w:val="20"/>
                                <w:lang w:val="fr-FR"/>
                              </w:rPr>
                              <w:fldChar w:fldCharType="begin" w:fldLock="1"/>
                            </w:r>
                            <w:r>
                              <w:rPr>
                                <w:rFonts w:ascii="Times New Roman" w:hAnsi="Times New Roman"/>
                                <w:sz w:val="20"/>
                                <w:lang w:val="fr-FR"/>
                              </w:rPr>
                              <w:instrText>ADDIN CSL_CITATION { "citationItems" : [ { "id" : "ITEM-1", "itemData" : { "DOI" : "10.1088/1361-6463/aa5616", "ISSN" : "0022-3727", "author" : [ { "dropping-particle" : "", "family" : "Chen", "given" : "Guoxing", "non-dropping-particle" : "", "parse-names" : false, "suffix" : "" }, { "dropping-particle" : "", "family" : "Britun", "given" : "Nikolay", "non-dropping-particle" : "", "parse-names" : false, "suffix" : "" }, { "dropping-particle" : "", "family" : "Godfroid", "given" : "Thomas", "non-dropping-particle" : "", "parse-names" : false, "suffix" : "" }, { "dropping-particle" : "", "family" : "Georgieva", "given" : "Violeta", "non-dropping-particle" : "", "parse-names" : false, "suffix" : "" }, { "dropping-particle" : "", "family" : "Snyders", "given" : "Rony", "non-dropping-particle" : "", "parse-names" : false, "suffix" : "" }, { "dropping-particle" : "", "family" : "Delplancke", "given" : "Marie-Paule", "non-dropping-particle" : "", "parse-names" : false, "suffix" : "" } ], "container-title" : "J. Phys. D: Appl. Phys.", "id" : "ITEM-1", "issue" : "8", "issued" : { "date-parts" : [ [ "2016", "3", "1" ] ] }, "page" : "In Press.", "publisher" : "IOP Publishing", "title" : "An overview on CO2 conversion in a microwave discharge: the role of plasma-catalysis", "type" : "article-journal", "volume" : "50" }, "uris" : [ "http://www.mendeley.com/documents/?uuid=62b3a88f-8464-3b52-9161-dd28256ee789" ] } ], "mendeley" : { "formattedCitation" : "&lt;sup&gt;[52]&lt;/sup&gt;", "plainTextFormattedCitation" : "[52]", "previouslyFormattedCitation" : "&lt;sup&gt;[52]&lt;/sup&gt;" }, "properties" : {  }, "schema" : "https://github.com/citation-style-language/schema/raw/master/csl-citation.json" }</w:instrText>
                            </w:r>
                            <w:r w:rsidRPr="00226C71">
                              <w:rPr>
                                <w:rFonts w:ascii="Times New Roman" w:hAnsi="Times New Roman"/>
                                <w:sz w:val="20"/>
                                <w:lang w:val="fr-FR"/>
                              </w:rPr>
                              <w:fldChar w:fldCharType="separate"/>
                            </w:r>
                            <w:r w:rsidRPr="00226C71">
                              <w:rPr>
                                <w:rFonts w:ascii="Times New Roman" w:hAnsi="Times New Roman"/>
                                <w:noProof/>
                                <w:sz w:val="20"/>
                                <w:vertAlign w:val="superscript"/>
                                <w:lang w:val="fr-FR"/>
                              </w:rPr>
                              <w:t>[52]</w:t>
                            </w:r>
                            <w:r w:rsidRPr="00226C71">
                              <w:rPr>
                                <w:rFonts w:ascii="Times New Roman" w:hAnsi="Times New Roman"/>
                                <w:sz w:val="20"/>
                                <w:lang w:val="fr-FR"/>
                              </w:rPr>
                              <w:fldChar w:fldCharType="end"/>
                            </w:r>
                          </w:p>
                        </w:tc>
                        <w:tc>
                          <w:tcPr>
                            <w:tcW w:w="1234" w:type="dxa"/>
                            <w:shd w:val="clear" w:color="auto" w:fill="FFFFFF"/>
                          </w:tcPr>
                          <w:p w14:paraId="73BD847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~27.9</w:t>
                            </w:r>
                          </w:p>
                        </w:tc>
                        <w:tc>
                          <w:tcPr>
                            <w:tcW w:w="988" w:type="dxa"/>
                            <w:shd w:val="clear" w:color="auto" w:fill="FFFFFF"/>
                            <w:noWrap/>
                          </w:tcPr>
                          <w:p w14:paraId="488EBDF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271986C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953DA3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40E7D8C8"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9745836"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F68C42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11397F95"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45</w:t>
                            </w:r>
                          </w:p>
                        </w:tc>
                        <w:tc>
                          <w:tcPr>
                            <w:tcW w:w="760" w:type="dxa"/>
                            <w:shd w:val="clear" w:color="auto" w:fill="FFFFFF"/>
                          </w:tcPr>
                          <w:p w14:paraId="65E03D2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20</w:t>
                            </w:r>
                          </w:p>
                        </w:tc>
                      </w:tr>
                      <w:tr w:rsidR="000F457A" w:rsidRPr="00F01C9E" w14:paraId="69E3F6A5" w14:textId="77777777" w:rsidTr="00226C71">
                        <w:trPr>
                          <w:trHeight w:hRule="exact" w:val="284"/>
                          <w:jc w:val="center"/>
                        </w:trPr>
                        <w:tc>
                          <w:tcPr>
                            <w:tcW w:w="3970" w:type="dxa"/>
                            <w:shd w:val="clear" w:color="auto" w:fill="FFFFFF"/>
                          </w:tcPr>
                          <w:p w14:paraId="77260474" w14:textId="43693A76"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Gliding arc CO</w:t>
                            </w:r>
                            <w:r w:rsidRPr="00226C71">
                              <w:rPr>
                                <w:rFonts w:ascii="Times New Roman" w:hAnsi="Times New Roman"/>
                                <w:sz w:val="20"/>
                                <w:vertAlign w:val="subscript"/>
                              </w:rPr>
                              <w:t>2</w:t>
                            </w:r>
                            <w:r w:rsidRPr="00226C71">
                              <w:rPr>
                                <w:rFonts w:ascii="Times New Roman" w:hAnsi="Times New Roman"/>
                                <w:sz w:val="20"/>
                              </w:rPr>
                              <w:t>/N</w:t>
                            </w:r>
                            <w:r w:rsidRPr="00226C71">
                              <w:rPr>
                                <w:rFonts w:ascii="Times New Roman" w:hAnsi="Times New Roman"/>
                                <w:sz w:val="20"/>
                                <w:vertAlign w:val="subscript"/>
                              </w:rPr>
                              <w:t>2</w:t>
                            </w:r>
                            <w:r w:rsidRPr="00226C71">
                              <w:rPr>
                                <w:rFonts w:ascii="Times New Roman" w:hAnsi="Times New Roman"/>
                                <w:sz w:val="20"/>
                              </w:rPr>
                              <w:t xml:space="preserve"> [Indarto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"10.1016/j.jhazmat.2006.12.023", "ISBN" : "0304-3894", "ISSN" : "03043894", "PMID" : "17223261", "abstract" : "Conversion of carbon dioxide (CO2) using gliding arc plasma was performed. The research was done to investigate the effect of variation of total gas flow rates and addition of auxiliary gases - N2, O2, air, water - to the CO2 conversion process. This system shows higher power efficiency than other nonthermal plasma methods. Experiment results indicate the conversion of CO2 reaches 18% at total gas flow rate of 0.8 L/min and produces CO and O2 as the main gaseous products. Among auxiliary gases, only N2 gives positive effect on CO2 conversion and the power efficiency at N2 concentration of 95% and total gas flow rate of 2 L/min increases about three times compared to pure CO2 process. ?? 2006 Elsevier B.V. All rights reserved.", "author" : [ { "dropping-particle" : "", "family" : "Indarto", "given" : "Antonius", "non-dropping-particle" : "", "parse-names" : false, "suffix" : "" }, { "dropping-particle" : "", "family" : "Yang", "given" : "Dae Ryook", "non-dropping-particle" : "", "parse-names" : false, "suffix" : "" }, { "dropping-particle" : "", "family" : "Choi", "given" : "Jae Wook", "non-dropping-particle" : "", "parse-names" : false, "suffix" : "" }, { "dropping-particle" : "", "family" : "Lee", "given" : "Hwaung", "non-dropping-particle" : "", "parse-names" : false, "suffix" : "" }, { "dropping-particle" : "", "family" : "Song", "given" : "Hyung Keun", "non-dropping-particle" : "", "parse-names" : false, "suffix" : "" } ], "container-title" : "Journal of Hazardous Materials", "id" : "ITEM-1", "issue" : "1-2", "issued" : { "date-parts" : [ [ "2007" ] ] }, "page" : "309-315", "title" : "Gliding arc plasma processing of CO2 conversion", "type" : "article-journal", "volume" : "146" }, "uris" : [ "http://www.mendeley.com/documents/?uuid=05e604fb-4e89-31b2-b62a-c94f6245cdee" ] } ], "mendeley" : { "formattedCitation" : "&lt;sup&gt;[41]&lt;/sup&gt;", "plainTextFormattedCitation" : "[41]", "previouslyFormattedCitation" : "&lt;sup&gt;[41]&lt;/sup&gt;"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[41]</w:t>
                            </w:r>
                            <w:r w:rsidRPr="00226C71">
                              <w:rPr>
                                <w:rFonts w:ascii="Times New Roman" w:hAnsi="Times New Roman"/>
                                <w:sz w:val="20"/>
                              </w:rPr>
                              <w:fldChar w:fldCharType="end"/>
                            </w:r>
                          </w:p>
                        </w:tc>
                        <w:tc>
                          <w:tcPr>
                            <w:tcW w:w="1234" w:type="dxa"/>
                            <w:shd w:val="clear" w:color="auto" w:fill="FFFFFF"/>
                          </w:tcPr>
                          <w:p w14:paraId="0885DAE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~18.5</w:t>
                            </w:r>
                          </w:p>
                        </w:tc>
                        <w:tc>
                          <w:tcPr>
                            <w:tcW w:w="988" w:type="dxa"/>
                            <w:shd w:val="clear" w:color="auto" w:fill="FFFFFF"/>
                            <w:noWrap/>
                          </w:tcPr>
                          <w:p w14:paraId="122C17C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w:t>
                            </w:r>
                          </w:p>
                        </w:tc>
                        <w:tc>
                          <w:tcPr>
                            <w:tcW w:w="687" w:type="dxa"/>
                            <w:shd w:val="clear" w:color="auto" w:fill="FFFFFF"/>
                          </w:tcPr>
                          <w:p w14:paraId="40980B4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17.8</w:t>
                            </w:r>
                          </w:p>
                        </w:tc>
                        <w:tc>
                          <w:tcPr>
                            <w:tcW w:w="113" w:type="dxa"/>
                            <w:shd w:val="clear" w:color="auto" w:fill="FFFFFF"/>
                            <w:tcMar>
                              <w:left w:w="0" w:type="dxa"/>
                              <w:right w:w="0" w:type="dxa"/>
                            </w:tcMar>
                          </w:tcPr>
                          <w:p w14:paraId="23F647B1"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3A29060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52D9F5C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0EB64044"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00CC1EF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w:t>
                            </w:r>
                          </w:p>
                        </w:tc>
                        <w:tc>
                          <w:tcPr>
                            <w:tcW w:w="760" w:type="dxa"/>
                            <w:shd w:val="clear" w:color="auto" w:fill="FFFFFF"/>
                          </w:tcPr>
                          <w:p w14:paraId="31CB9370"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13.6</w:t>
                            </w:r>
                          </w:p>
                        </w:tc>
                      </w:tr>
                      <w:tr w:rsidR="000F457A" w:rsidRPr="00F01C9E" w14:paraId="7111F805" w14:textId="77777777" w:rsidTr="00226C71">
                        <w:trPr>
                          <w:trHeight w:hRule="exact" w:val="284"/>
                          <w:jc w:val="center"/>
                        </w:trPr>
                        <w:tc>
                          <w:tcPr>
                            <w:tcW w:w="3970" w:type="dxa"/>
                            <w:shd w:val="clear" w:color="auto" w:fill="FFFFFF"/>
                          </w:tcPr>
                          <w:p w14:paraId="6979FDCE" w14:textId="12996EDF" w:rsidR="000F457A" w:rsidRPr="00226C71" w:rsidRDefault="000F457A" w:rsidP="00042F53">
                            <w:pPr>
                              <w:tabs>
                                <w:tab w:val="center" w:pos="4536"/>
                                <w:tab w:val="right" w:pos="9072"/>
                              </w:tabs>
                              <w:spacing w:line="240" w:lineRule="auto"/>
                              <w:jc w:val="both"/>
                              <w:rPr>
                                <w:rFonts w:ascii="Times New Roman" w:hAnsi="Times New Roman"/>
                                <w:sz w:val="20"/>
                              </w:rPr>
                            </w:pPr>
                            <w:r w:rsidRPr="00226C71">
                              <w:rPr>
                                <w:rFonts w:ascii="Times New Roman" w:hAnsi="Times New Roman"/>
                                <w:sz w:val="20"/>
                              </w:rPr>
                              <w:t xml:space="preserve">Gliding arc (RFV) [Nunnally </w:t>
                            </w:r>
                            <w:r w:rsidRPr="00226C71">
                              <w:rPr>
                                <w:rFonts w:ascii="Times New Roman" w:hAnsi="Times New Roman"/>
                                <w:i/>
                                <w:sz w:val="20"/>
                              </w:rPr>
                              <w:t>et al</w:t>
                            </w:r>
                            <w:r w:rsidRPr="00226C71">
                              <w:rPr>
                                <w:rFonts w:ascii="Times New Roman" w:hAnsi="Times New Roman"/>
                                <w:sz w:val="20"/>
                              </w:rPr>
                              <w:t>]</w:t>
                            </w:r>
                            <w:r w:rsidRPr="00226C71">
                              <w:rPr>
                                <w:rFonts w:ascii="Times New Roman" w:hAnsi="Times New Roman"/>
                                <w:sz w:val="20"/>
                              </w:rPr>
                              <w:fldChar w:fldCharType="begin" w:fldLock="1"/>
                            </w:r>
                            <w:r>
                              <w:rPr>
                                <w:rFonts w:ascii="Times New Roman" w:hAnsi="Times New Roman"/>
                                <w:sz w:val="20"/>
                              </w:rPr>
                              <w:instrText>ADDIN CSL_CITATION { "citationItems" : [ { "id" : "ITEM-1", "itemData" : { "DOI" : "10.1088/0022-3727/44/27/274009", "ISBN" : "9781612843292", "ISSN" : "0022-3727", "abstract" : "The process of CO2 dissociation was studied in a non-equilibrium gliding arc plasmatron (GAP). The GAP was designed not only for efficient reforming but also to ensure significant variability of reactor parameters. The effect of vortex flow configuration on efficiency was also studied in the reactor by comparing forward vortex flow and reverse vortex flow. The maximum thermodynamic efficiency of the dissociation process was determined to be approximately 43%. The high level of efficiency may be attributed to non-equilibrium vibrational excitation of CO2 and a high-temperature gradient between gliding arc and the surrounding gas that results in fast quenching. \u00a9 2011 IOP Publishing Ltd.", "author" : [ { "dropping-particle" : "", "family" : "Nunnally", "given" : "T", "non-dropping-particle" : "", "parse-names" : false, "suffix" : "" }, { "dropping-particle" : "", "family" : "Gutsol", "given" : "K", "non-dropping-particle" : "", "parse-names" : false, "suffix" : "" }, { "dropping-particle" : "", "family" : "Rabinovich", "given" : "a", "non-dropping-particle" : "", "parse-names" : false, "suffix" : "" }, { "dropping-particle" : "", "family" : "Fridman", "given" : "a", "non-dropping-particle" : "", "parse-names" : false, "suffix" : "" }, { "dropping-particle" : "", "family" : "Gutsol", "given" : "a", "non-dropping-particle" : "", "parse-names" : false, "suffix" : "" }, { "dropping-particle" : "", "family" : "Kemoun", "given" : "a", "non-dropping-particle" : "", "parse-names" : false, "suffix" : "" } ], "container-title" : "Journal of Physics D: Applied Physics", "id" : "ITEM-1", "issue" : "27", "issued" : { "date-parts" : [ [ "2011" ] ] }, "page" : "274009", "title" : "Dissociation of CO 2 in a low current gliding arc plasmatron", "type" : "article-journal", "volume" : "44" }, "uris" : [ "http://www.mendeley.com/documents/?uuid=e1e96ab9-ea5f-3285-bbd0-3c830de0e871" ] } ], "mendeley" : { "formattedCitation" : "&lt;sup&gt;[39]&lt;/sup&gt;", "plainTextFormattedCitation" : "[39]", "previouslyFormattedCitation" : "&lt;sup&gt;[39]&lt;/sup&gt;" }, "properties" : {  }, "schema" : "https://github.com/citation-style-language/schema/raw/master/csl-citation.json" }</w:instrText>
                            </w:r>
                            <w:r w:rsidRPr="00226C71">
                              <w:rPr>
                                <w:rFonts w:ascii="Times New Roman" w:hAnsi="Times New Roman"/>
                                <w:sz w:val="20"/>
                              </w:rPr>
                              <w:fldChar w:fldCharType="separate"/>
                            </w:r>
                            <w:r w:rsidRPr="00226C71">
                              <w:rPr>
                                <w:rFonts w:ascii="Times New Roman" w:hAnsi="Times New Roman"/>
                                <w:noProof/>
                                <w:sz w:val="20"/>
                                <w:vertAlign w:val="superscript"/>
                              </w:rPr>
                              <w:t>[39]</w:t>
                            </w:r>
                            <w:r w:rsidRPr="00226C71">
                              <w:rPr>
                                <w:rFonts w:ascii="Times New Roman" w:hAnsi="Times New Roman"/>
                                <w:sz w:val="20"/>
                              </w:rPr>
                              <w:fldChar w:fldCharType="end"/>
                            </w:r>
                          </w:p>
                        </w:tc>
                        <w:tc>
                          <w:tcPr>
                            <w:tcW w:w="1234" w:type="dxa"/>
                            <w:shd w:val="clear" w:color="auto" w:fill="FFFFFF"/>
                          </w:tcPr>
                          <w:p w14:paraId="080AB28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~1.2</w:t>
                            </w:r>
                          </w:p>
                        </w:tc>
                        <w:tc>
                          <w:tcPr>
                            <w:tcW w:w="988" w:type="dxa"/>
                            <w:shd w:val="clear" w:color="auto" w:fill="FFFFFF"/>
                            <w:noWrap/>
                          </w:tcPr>
                          <w:p w14:paraId="1D6FFE6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6C80481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105B099B"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988" w:type="dxa"/>
                            <w:shd w:val="clear" w:color="auto" w:fill="FFFFFF"/>
                            <w:noWrap/>
                          </w:tcPr>
                          <w:p w14:paraId="0F8C320A"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687" w:type="dxa"/>
                            <w:shd w:val="clear" w:color="auto" w:fill="FFFFFF"/>
                          </w:tcPr>
                          <w:p w14:paraId="10685BFD"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w:t>
                            </w:r>
                          </w:p>
                        </w:tc>
                        <w:tc>
                          <w:tcPr>
                            <w:tcW w:w="113" w:type="dxa"/>
                            <w:shd w:val="clear" w:color="auto" w:fill="FFFFFF"/>
                            <w:tcMar>
                              <w:left w:w="0" w:type="dxa"/>
                              <w:right w:w="0" w:type="dxa"/>
                            </w:tcMar>
                          </w:tcPr>
                          <w:p w14:paraId="0E9DAEC9"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p>
                        </w:tc>
                        <w:tc>
                          <w:tcPr>
                            <w:tcW w:w="1093" w:type="dxa"/>
                            <w:shd w:val="clear" w:color="auto" w:fill="FFFFFF"/>
                          </w:tcPr>
                          <w:p w14:paraId="52471F7F"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9</w:t>
                            </w:r>
                          </w:p>
                        </w:tc>
                        <w:tc>
                          <w:tcPr>
                            <w:tcW w:w="760" w:type="dxa"/>
                            <w:shd w:val="clear" w:color="auto" w:fill="FFFFFF"/>
                          </w:tcPr>
                          <w:p w14:paraId="0D903A1C" w14:textId="77777777" w:rsidR="000F457A" w:rsidRPr="00226C71" w:rsidRDefault="000F457A" w:rsidP="00042F53">
                            <w:pPr>
                              <w:tabs>
                                <w:tab w:val="center" w:pos="4536"/>
                                <w:tab w:val="right" w:pos="9072"/>
                              </w:tabs>
                              <w:spacing w:line="240" w:lineRule="auto"/>
                              <w:jc w:val="center"/>
                              <w:rPr>
                                <w:rFonts w:ascii="Times New Roman" w:hAnsi="Times New Roman"/>
                                <w:sz w:val="20"/>
                              </w:rPr>
                            </w:pPr>
                            <w:r w:rsidRPr="00226C71">
                              <w:rPr>
                                <w:rFonts w:ascii="Times New Roman" w:hAnsi="Times New Roman"/>
                                <w:sz w:val="20"/>
                              </w:rPr>
                              <w:t>18</w:t>
                            </w:r>
                          </w:p>
                        </w:tc>
                      </w:tr>
                      <w:tr w:rsidR="000F457A" w:rsidRPr="00F01C9E" w14:paraId="56963367" w14:textId="77777777" w:rsidTr="00226C71">
                        <w:trPr>
                          <w:trHeight w:hRule="exact" w:val="284"/>
                          <w:jc w:val="center"/>
                        </w:trPr>
                        <w:tc>
                          <w:tcPr>
                            <w:tcW w:w="3970" w:type="dxa"/>
                            <w:tcBorders>
                              <w:bottom w:val="single" w:sz="8" w:space="0" w:color="auto"/>
                            </w:tcBorders>
                            <w:shd w:val="clear" w:color="auto" w:fill="FFFFFF"/>
                          </w:tcPr>
                          <w:p w14:paraId="5964CC54" w14:textId="77777777" w:rsidR="000F457A" w:rsidRPr="00226C71" w:rsidRDefault="000F457A" w:rsidP="00042F53">
                            <w:pPr>
                              <w:tabs>
                                <w:tab w:val="center" w:pos="4536"/>
                                <w:tab w:val="right" w:pos="9072"/>
                              </w:tabs>
                              <w:spacing w:line="240" w:lineRule="auto"/>
                              <w:jc w:val="both"/>
                              <w:rPr>
                                <w:rFonts w:ascii="Times New Roman" w:hAnsi="Times New Roman"/>
                                <w:b/>
                                <w:sz w:val="20"/>
                                <w:lang w:val="en-US"/>
                              </w:rPr>
                            </w:pPr>
                            <w:r w:rsidRPr="00226C71">
                              <w:rPr>
                                <w:rFonts w:ascii="Times New Roman" w:hAnsi="Times New Roman"/>
                                <w:b/>
                                <w:sz w:val="20"/>
                                <w:lang w:val="en-US"/>
                              </w:rPr>
                              <w:t>Pulsed corona in CO</w:t>
                            </w:r>
                            <w:r w:rsidRPr="00226C71">
                              <w:rPr>
                                <w:rFonts w:ascii="Times New Roman" w:hAnsi="Times New Roman"/>
                                <w:b/>
                                <w:sz w:val="20"/>
                                <w:vertAlign w:val="subscript"/>
                                <w:lang w:val="en-US"/>
                              </w:rPr>
                              <w:t>2</w:t>
                            </w:r>
                            <w:r w:rsidRPr="00226C71">
                              <w:rPr>
                                <w:rFonts w:ascii="Times New Roman" w:hAnsi="Times New Roman"/>
                                <w:b/>
                                <w:sz w:val="20"/>
                                <w:lang w:val="en-US"/>
                              </w:rPr>
                              <w:t>/Ar (this work)</w:t>
                            </w:r>
                          </w:p>
                        </w:tc>
                        <w:tc>
                          <w:tcPr>
                            <w:tcW w:w="1234" w:type="dxa"/>
                            <w:tcBorders>
                              <w:bottom w:val="single" w:sz="8" w:space="0" w:color="auto"/>
                            </w:tcBorders>
                            <w:shd w:val="clear" w:color="auto" w:fill="FFFFFF"/>
                          </w:tcPr>
                          <w:p w14:paraId="0AFF9DBE"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 0.85</w:t>
                            </w:r>
                          </w:p>
                        </w:tc>
                        <w:tc>
                          <w:tcPr>
                            <w:tcW w:w="988" w:type="dxa"/>
                            <w:tcBorders>
                              <w:bottom w:val="single" w:sz="8" w:space="0" w:color="auto"/>
                            </w:tcBorders>
                            <w:shd w:val="clear" w:color="auto" w:fill="FFFFFF"/>
                            <w:noWrap/>
                          </w:tcPr>
                          <w:p w14:paraId="0B5332BB"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9.4</w:t>
                            </w:r>
                          </w:p>
                        </w:tc>
                        <w:tc>
                          <w:tcPr>
                            <w:tcW w:w="687" w:type="dxa"/>
                            <w:tcBorders>
                              <w:bottom w:val="single" w:sz="8" w:space="0" w:color="auto"/>
                            </w:tcBorders>
                            <w:shd w:val="clear" w:color="auto" w:fill="FFFFFF"/>
                          </w:tcPr>
                          <w:p w14:paraId="11CDE5F6"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30</w:t>
                            </w:r>
                          </w:p>
                        </w:tc>
                        <w:tc>
                          <w:tcPr>
                            <w:tcW w:w="113" w:type="dxa"/>
                            <w:tcBorders>
                              <w:bottom w:val="single" w:sz="8" w:space="0" w:color="auto"/>
                            </w:tcBorders>
                            <w:shd w:val="clear" w:color="auto" w:fill="FFFFFF"/>
                            <w:tcMar>
                              <w:left w:w="0" w:type="dxa"/>
                              <w:right w:w="0" w:type="dxa"/>
                            </w:tcMar>
                          </w:tcPr>
                          <w:p w14:paraId="22FBC06C"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p>
                        </w:tc>
                        <w:tc>
                          <w:tcPr>
                            <w:tcW w:w="988" w:type="dxa"/>
                            <w:tcBorders>
                              <w:bottom w:val="single" w:sz="8" w:space="0" w:color="auto"/>
                            </w:tcBorders>
                            <w:shd w:val="clear" w:color="auto" w:fill="FFFFFF"/>
                            <w:noWrap/>
                          </w:tcPr>
                          <w:p w14:paraId="2F11AF99"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5.8</w:t>
                            </w:r>
                          </w:p>
                        </w:tc>
                        <w:tc>
                          <w:tcPr>
                            <w:tcW w:w="687" w:type="dxa"/>
                            <w:tcBorders>
                              <w:bottom w:val="single" w:sz="8" w:space="0" w:color="auto"/>
                            </w:tcBorders>
                            <w:shd w:val="clear" w:color="auto" w:fill="FFFFFF"/>
                          </w:tcPr>
                          <w:p w14:paraId="548A5B8B"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44</w:t>
                            </w:r>
                          </w:p>
                        </w:tc>
                        <w:tc>
                          <w:tcPr>
                            <w:tcW w:w="113" w:type="dxa"/>
                            <w:tcBorders>
                              <w:bottom w:val="single" w:sz="8" w:space="0" w:color="auto"/>
                            </w:tcBorders>
                            <w:shd w:val="clear" w:color="auto" w:fill="FFFFFF"/>
                            <w:tcMar>
                              <w:left w:w="0" w:type="dxa"/>
                              <w:right w:w="0" w:type="dxa"/>
                            </w:tcMar>
                          </w:tcPr>
                          <w:p w14:paraId="5AE6D0F7"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p>
                        </w:tc>
                        <w:tc>
                          <w:tcPr>
                            <w:tcW w:w="1093" w:type="dxa"/>
                            <w:tcBorders>
                              <w:bottom w:val="single" w:sz="8" w:space="0" w:color="auto"/>
                            </w:tcBorders>
                            <w:shd w:val="clear" w:color="auto" w:fill="FFFFFF"/>
                          </w:tcPr>
                          <w:p w14:paraId="63EB7C07"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1.5</w:t>
                            </w:r>
                          </w:p>
                        </w:tc>
                        <w:tc>
                          <w:tcPr>
                            <w:tcW w:w="760" w:type="dxa"/>
                            <w:tcBorders>
                              <w:bottom w:val="single" w:sz="8" w:space="0" w:color="auto"/>
                            </w:tcBorders>
                            <w:shd w:val="clear" w:color="auto" w:fill="FFFFFF"/>
                          </w:tcPr>
                          <w:p w14:paraId="5C0212C0" w14:textId="77777777" w:rsidR="000F457A" w:rsidRPr="00226C71" w:rsidRDefault="000F457A" w:rsidP="00042F53">
                            <w:pPr>
                              <w:tabs>
                                <w:tab w:val="center" w:pos="4536"/>
                                <w:tab w:val="right" w:pos="9072"/>
                              </w:tabs>
                              <w:spacing w:line="240" w:lineRule="auto"/>
                              <w:jc w:val="center"/>
                              <w:rPr>
                                <w:rFonts w:ascii="Times New Roman" w:hAnsi="Times New Roman"/>
                                <w:b/>
                                <w:sz w:val="20"/>
                              </w:rPr>
                            </w:pPr>
                            <w:r w:rsidRPr="00226C71">
                              <w:rPr>
                                <w:rFonts w:ascii="Times New Roman" w:hAnsi="Times New Roman"/>
                                <w:b/>
                                <w:sz w:val="20"/>
                              </w:rPr>
                              <w:t>20</w:t>
                            </w:r>
                          </w:p>
                        </w:tc>
                      </w:tr>
                    </w:tbl>
                    <w:p w14:paraId="5B3EE696" w14:textId="77777777" w:rsidR="000F457A" w:rsidRPr="00F12EB1" w:rsidRDefault="000F457A" w:rsidP="00962B51">
                      <w:pPr>
                        <w:tabs>
                          <w:tab w:val="center" w:pos="4536"/>
                          <w:tab w:val="right" w:pos="9072"/>
                        </w:tabs>
                        <w:spacing w:before="200" w:after="0" w:line="240" w:lineRule="auto"/>
                        <w:jc w:val="both"/>
                        <w:rPr>
                          <w:rFonts w:ascii="Times New Roman" w:hAnsi="Times New Roman"/>
                        </w:rPr>
                      </w:pPr>
                    </w:p>
                  </w:txbxContent>
                </v:textbox>
                <w10:wrap type="topAndBottom" anchorx="margin" anchory="margin"/>
              </v:shape>
            </w:pict>
          </mc:Fallback>
        </mc:AlternateContent>
      </w:r>
      <w:r w:rsidR="00962B51" w:rsidRPr="000F30B0">
        <w:rPr>
          <w:rFonts w:ascii="Times New Roman" w:hAnsi="Times New Roman"/>
        </w:rPr>
        <w:t xml:space="preserve">Although comparison across different plasma technologies is not straightforward </w:t>
      </w:r>
      <w:r w:rsidR="00226C71" w:rsidRPr="00226C71">
        <w:rPr>
          <w:rFonts w:ascii="Times New Roman" w:hAnsi="Times New Roman"/>
        </w:rPr>
        <w:fldChar w:fldCharType="begin"/>
      </w:r>
      <w:r w:rsidR="00226C71" w:rsidRPr="00226C71">
        <w:rPr>
          <w:rFonts w:ascii="Times New Roman" w:hAnsi="Times New Roman"/>
        </w:rPr>
        <w:instrText xml:space="preserve"> REF _Ref488781008 \h  \* MERGEFORMAT </w:instrText>
      </w:r>
      <w:r w:rsidR="00226C71" w:rsidRPr="00226C71">
        <w:rPr>
          <w:rFonts w:ascii="Times New Roman" w:hAnsi="Times New Roman"/>
        </w:rPr>
      </w:r>
      <w:r w:rsidR="00226C71" w:rsidRPr="00226C71">
        <w:rPr>
          <w:rFonts w:ascii="Times New Roman" w:hAnsi="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11</w:t>
      </w:r>
      <w:r w:rsidR="00226C71" w:rsidRPr="00226C71">
        <w:rPr>
          <w:rFonts w:ascii="Times New Roman" w:hAnsi="Times New Roman"/>
        </w:rPr>
        <w:fldChar w:fldCharType="end"/>
      </w:r>
      <w:r w:rsidR="00962B51" w:rsidRPr="000F30B0">
        <w:rPr>
          <w:rFonts w:ascii="Times New Roman" w:hAnsi="Times New Roman"/>
        </w:rPr>
        <w:t xml:space="preserve"> shows various examples of CO</w:t>
      </w:r>
      <w:r w:rsidR="00962B51" w:rsidRPr="000F30B0">
        <w:rPr>
          <w:rFonts w:ascii="Times New Roman" w:hAnsi="Times New Roman"/>
          <w:vertAlign w:val="subscript"/>
        </w:rPr>
        <w:t>2</w:t>
      </w:r>
      <w:r w:rsidR="00962B51" w:rsidRPr="000F30B0">
        <w:rPr>
          <w:rFonts w:ascii="Times New Roman" w:hAnsi="Times New Roman"/>
        </w:rPr>
        <w:t xml:space="preserve"> splitting from the literature and how the work in this thesis compares. Conversion and energy efficiency, given by the standard definitions in Section </w:t>
      </w:r>
      <w:r w:rsidR="00226C71">
        <w:rPr>
          <w:rFonts w:ascii="Times New Roman" w:hAnsi="Times New Roman"/>
        </w:rPr>
        <w:fldChar w:fldCharType="begin"/>
      </w:r>
      <w:r w:rsidR="00226C71">
        <w:rPr>
          <w:rFonts w:ascii="Times New Roman" w:hAnsi="Times New Roman"/>
        </w:rPr>
        <w:instrText xml:space="preserve"> REF _Ref488781045 \r \h </w:instrText>
      </w:r>
      <w:r w:rsidR="00226C71">
        <w:rPr>
          <w:rFonts w:ascii="Times New Roman" w:hAnsi="Times New Roman"/>
        </w:rPr>
      </w:r>
      <w:r w:rsidR="00226C71">
        <w:rPr>
          <w:rFonts w:ascii="Times New Roman" w:hAnsi="Times New Roman"/>
        </w:rPr>
        <w:fldChar w:fldCharType="separate"/>
      </w:r>
      <w:r w:rsidR="009A47B1">
        <w:rPr>
          <w:rFonts w:ascii="Times New Roman" w:hAnsi="Times New Roman"/>
        </w:rPr>
        <w:t>4.3.1</w:t>
      </w:r>
      <w:r w:rsidR="00226C71">
        <w:rPr>
          <w:rFonts w:ascii="Times New Roman" w:hAnsi="Times New Roman"/>
        </w:rPr>
        <w:fldChar w:fldCharType="end"/>
      </w:r>
      <w:r w:rsidR="00226C71">
        <w:rPr>
          <w:rFonts w:ascii="Times New Roman" w:hAnsi="Times New Roman"/>
        </w:rPr>
        <w:t xml:space="preserve"> and </w:t>
      </w:r>
      <w:r w:rsidR="00226C71">
        <w:rPr>
          <w:rFonts w:ascii="Times New Roman" w:hAnsi="Times New Roman"/>
        </w:rPr>
        <w:fldChar w:fldCharType="begin"/>
      </w:r>
      <w:r w:rsidR="00226C71">
        <w:rPr>
          <w:rFonts w:ascii="Times New Roman" w:hAnsi="Times New Roman"/>
        </w:rPr>
        <w:instrText xml:space="preserve"> REF _Ref488781048 \r \h </w:instrText>
      </w:r>
      <w:r w:rsidR="00226C71">
        <w:rPr>
          <w:rFonts w:ascii="Times New Roman" w:hAnsi="Times New Roman"/>
        </w:rPr>
      </w:r>
      <w:r w:rsidR="00226C71">
        <w:rPr>
          <w:rFonts w:ascii="Times New Roman" w:hAnsi="Times New Roman"/>
        </w:rPr>
        <w:fldChar w:fldCharType="separate"/>
      </w:r>
      <w:r w:rsidR="009A47B1">
        <w:rPr>
          <w:rFonts w:ascii="Times New Roman" w:hAnsi="Times New Roman"/>
        </w:rPr>
        <w:t>4.3.3</w:t>
      </w:r>
      <w:r w:rsidR="00226C71">
        <w:rPr>
          <w:rFonts w:ascii="Times New Roman" w:hAnsi="Times New Roman"/>
        </w:rPr>
        <w:fldChar w:fldCharType="end"/>
      </w:r>
      <w:r w:rsidR="00226C71">
        <w:rPr>
          <w:rFonts w:ascii="Times New Roman" w:hAnsi="Times New Roman"/>
        </w:rPr>
        <w:t xml:space="preserve"> respectively</w:t>
      </w:r>
      <w:r w:rsidR="00962B51" w:rsidRPr="000F30B0">
        <w:rPr>
          <w:rFonts w:ascii="Times New Roman" w:hAnsi="Times New Roman"/>
        </w:rPr>
        <w:t xml:space="preserve">, are easily compared and it can be seen that the conversion in a pulsed corona with or without </w:t>
      </w:r>
      <w:r w:rsidR="009F6A7E">
        <w:rPr>
          <w:rFonts w:ascii="Times New Roman" w:hAnsi="Times New Roman"/>
        </w:rPr>
        <w:t>argon</w:t>
      </w:r>
      <w:r w:rsidR="00962B51" w:rsidRPr="000F30B0">
        <w:rPr>
          <w:rFonts w:ascii="Times New Roman" w:hAnsi="Times New Roman"/>
        </w:rPr>
        <w:t xml:space="preserve"> addition remains amongst the lowest recorded. However, the energy efficiency is one of the highest reported in pure CO</w:t>
      </w:r>
      <w:r w:rsidR="00962B51" w:rsidRPr="000F30B0">
        <w:rPr>
          <w:rFonts w:ascii="Times New Roman" w:hAnsi="Times New Roman"/>
          <w:vertAlign w:val="subscript"/>
        </w:rPr>
        <w:t>2</w:t>
      </w:r>
      <w:r w:rsidR="00962B51" w:rsidRPr="000F30B0">
        <w:rPr>
          <w:rFonts w:ascii="Times New Roman" w:hAnsi="Times New Roman"/>
        </w:rPr>
        <w:t xml:space="preserve"> and considerably exceeds others when other gases are introduced. The most comparable work in literature is that of Bak </w:t>
      </w:r>
      <w:r w:rsidR="00962B51" w:rsidRPr="000F30B0">
        <w:rPr>
          <w:rFonts w:ascii="Times New Roman" w:hAnsi="Times New Roman"/>
          <w:i/>
        </w:rPr>
        <w:t>et al</w:t>
      </w:r>
      <w:r w:rsidR="00962B51" w:rsidRPr="000F30B0">
        <w:rPr>
          <w:rFonts w:ascii="Times New Roman" w:hAnsi="Times New Roman"/>
        </w:rPr>
        <w:t xml:space="preserve">, </w:t>
      </w:r>
      <w:r w:rsidR="00962B51" w:rsidRPr="000F30B0">
        <w:rPr>
          <w:rFonts w:ascii="Times New Roman" w:hAnsi="Times New Roman"/>
        </w:rPr>
        <w:fldChar w:fldCharType="begin" w:fldLock="1"/>
      </w:r>
      <w:r w:rsidR="00CE1759">
        <w:rPr>
          <w:rFonts w:ascii="Times New Roman" w:hAnsi="Times New Roman"/>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00962B51" w:rsidRPr="000F30B0">
        <w:rPr>
          <w:rFonts w:ascii="Times New Roman" w:hAnsi="Times New Roman"/>
        </w:rPr>
        <w:fldChar w:fldCharType="separate"/>
      </w:r>
      <w:r w:rsidR="000F5772" w:rsidRPr="000F5772">
        <w:rPr>
          <w:rFonts w:ascii="Times New Roman" w:hAnsi="Times New Roman"/>
          <w:noProof/>
          <w:vertAlign w:val="superscript"/>
        </w:rPr>
        <w:t>[63]</w:t>
      </w:r>
      <w:r w:rsidR="00962B51" w:rsidRPr="000F30B0">
        <w:rPr>
          <w:rFonts w:ascii="Times New Roman" w:hAnsi="Times New Roman"/>
        </w:rPr>
        <w:fldChar w:fldCharType="end"/>
      </w:r>
      <w:r w:rsidR="00962B51" w:rsidRPr="000F30B0">
        <w:rPr>
          <w:rFonts w:ascii="Times New Roman" w:hAnsi="Times New Roman"/>
        </w:rPr>
        <w:t xml:space="preserve"> who also </w:t>
      </w:r>
      <w:r w:rsidR="00E23D37">
        <w:rPr>
          <w:rFonts w:ascii="Times New Roman" w:hAnsi="Times New Roman"/>
        </w:rPr>
        <w:t xml:space="preserve">utilised a </w:t>
      </w:r>
      <w:r w:rsidR="00962B51" w:rsidRPr="000F30B0">
        <w:rPr>
          <w:rFonts w:ascii="Times New Roman" w:hAnsi="Times New Roman"/>
        </w:rPr>
        <w:t>pulsed discharge for CO</w:t>
      </w:r>
      <w:r w:rsidR="00962B51" w:rsidRPr="000F30B0">
        <w:rPr>
          <w:rFonts w:ascii="Times New Roman" w:hAnsi="Times New Roman"/>
        </w:rPr>
        <w:softHyphen/>
      </w:r>
      <w:r w:rsidR="00962B51" w:rsidRPr="000F30B0">
        <w:rPr>
          <w:rFonts w:ascii="Times New Roman" w:hAnsi="Times New Roman"/>
          <w:vertAlign w:val="subscript"/>
        </w:rPr>
        <w:t>2</w:t>
      </w:r>
      <w:r w:rsidR="00962B51" w:rsidRPr="000F30B0">
        <w:rPr>
          <w:rFonts w:ascii="Times New Roman" w:hAnsi="Times New Roman"/>
        </w:rPr>
        <w:t xml:space="preserve"> splitting (at elevated pressure)</w:t>
      </w:r>
      <w:r w:rsidR="00E23D37">
        <w:rPr>
          <w:rFonts w:ascii="Times New Roman" w:hAnsi="Times New Roman"/>
        </w:rPr>
        <w:t>;</w:t>
      </w:r>
      <w:r w:rsidR="00962B51" w:rsidRPr="000F30B0">
        <w:rPr>
          <w:rFonts w:ascii="Times New Roman" w:hAnsi="Times New Roman"/>
        </w:rPr>
        <w:t xml:space="preserve"> they achieved approximately double the conversion but half the efficiency whilst the energy input was more than quadruple</w:t>
      </w:r>
      <w:r w:rsidR="00E23D37">
        <w:rPr>
          <w:rFonts w:ascii="Times New Roman" w:hAnsi="Times New Roman"/>
        </w:rPr>
        <w:t xml:space="preserve"> when compared to this work</w:t>
      </w:r>
      <w:r w:rsidR="00962B51" w:rsidRPr="000F30B0">
        <w:rPr>
          <w:rFonts w:ascii="Times New Roman" w:hAnsi="Times New Roman"/>
        </w:rPr>
        <w:t xml:space="preserve">. Overall, it can be stated that, by comparing the two works, the pulsed corona discharge used in this work out performs that of Bak </w:t>
      </w:r>
      <w:r w:rsidR="00962B51" w:rsidRPr="000F30B0">
        <w:rPr>
          <w:rFonts w:ascii="Times New Roman" w:hAnsi="Times New Roman"/>
          <w:i/>
        </w:rPr>
        <w:t>et al</w:t>
      </w:r>
      <w:r w:rsidR="00962B51" w:rsidRPr="000F30B0">
        <w:rPr>
          <w:rFonts w:ascii="Times New Roman" w:hAnsi="Times New Roman"/>
        </w:rPr>
        <w:t xml:space="preserve">, </w:t>
      </w:r>
      <w:r w:rsidR="00962B51" w:rsidRPr="000F30B0">
        <w:rPr>
          <w:rFonts w:ascii="Times New Roman" w:hAnsi="Times New Roman"/>
        </w:rPr>
        <w:fldChar w:fldCharType="begin" w:fldLock="1"/>
      </w:r>
      <w:r w:rsidR="00CE1759">
        <w:rPr>
          <w:rFonts w:ascii="Times New Roman" w:hAnsi="Times New Roman"/>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00962B51" w:rsidRPr="000F30B0">
        <w:rPr>
          <w:rFonts w:ascii="Times New Roman" w:hAnsi="Times New Roman"/>
        </w:rPr>
        <w:fldChar w:fldCharType="separate"/>
      </w:r>
      <w:r w:rsidR="000F5772" w:rsidRPr="000F5772">
        <w:rPr>
          <w:rFonts w:ascii="Times New Roman" w:hAnsi="Times New Roman"/>
          <w:noProof/>
          <w:vertAlign w:val="superscript"/>
        </w:rPr>
        <w:t>[63]</w:t>
      </w:r>
      <w:r w:rsidR="00962B51" w:rsidRPr="000F30B0">
        <w:rPr>
          <w:rFonts w:ascii="Times New Roman" w:hAnsi="Times New Roman"/>
        </w:rPr>
        <w:fldChar w:fldCharType="end"/>
      </w:r>
      <w:r w:rsidR="00962B51" w:rsidRPr="000F30B0">
        <w:rPr>
          <w:rFonts w:ascii="Times New Roman" w:hAnsi="Times New Roman"/>
          <w:i/>
        </w:rPr>
        <w:t xml:space="preserve">. </w:t>
      </w:r>
      <w:r w:rsidR="00962B51" w:rsidRPr="000F30B0">
        <w:rPr>
          <w:rFonts w:ascii="Times New Roman" w:hAnsi="Times New Roman"/>
        </w:rPr>
        <w:t xml:space="preserve">This is justified as although the conversion is lower a lower conversion can easily be addressed through the use of recycle streams or the use of multiple reactors whereas, the energy efficiency is a fundamental of the electrical system being used and would need to be redesigned to improve its performance. It can be observed that across all the recognized plasma technologies that pulsed corona discharge operates at a significantly (1 to 2 orders of magnitude) lower absolute energy input. This in terms of a real process is favourable as the overall system running costs will mainly depend on the supplied electrical energy. </w:t>
      </w:r>
    </w:p>
    <w:p w14:paraId="7AACBC6E" w14:textId="3B44A641" w:rsidR="00962B51" w:rsidRPr="000F30B0" w:rsidRDefault="00962B51" w:rsidP="00962B51">
      <w:pPr>
        <w:tabs>
          <w:tab w:val="center" w:pos="4536"/>
          <w:tab w:val="right" w:pos="9072"/>
        </w:tabs>
        <w:spacing w:line="240" w:lineRule="auto"/>
        <w:jc w:val="both"/>
        <w:rPr>
          <w:rFonts w:ascii="Times New Roman" w:hAnsi="Times New Roman"/>
        </w:rPr>
      </w:pPr>
      <w:r w:rsidRPr="00226C71">
        <w:rPr>
          <w:rFonts w:ascii="Times New Roman" w:hAnsi="Times New Roman"/>
          <w:noProof/>
          <w:lang w:eastAsia="en-GB"/>
        </w:rPr>
        <w:lastRenderedPageBreak/>
        <mc:AlternateContent>
          <mc:Choice Requires="wps">
            <w:drawing>
              <wp:anchor distT="0" distB="0" distL="114300" distR="114300" simplePos="0" relativeHeight="251622400" behindDoc="0" locked="0" layoutInCell="1" allowOverlap="1" wp14:anchorId="03A6282D" wp14:editId="2B5C905F">
                <wp:simplePos x="0" y="0"/>
                <wp:positionH relativeFrom="margin">
                  <wp:align>center</wp:align>
                </wp:positionH>
                <wp:positionV relativeFrom="paragraph">
                  <wp:posOffset>0</wp:posOffset>
                </wp:positionV>
                <wp:extent cx="4914900" cy="6096000"/>
                <wp:effectExtent l="0" t="0" r="0" b="0"/>
                <wp:wrapTopAndBottom/>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6096000"/>
                        </a:xfrm>
                        <a:prstGeom prst="rect">
                          <a:avLst/>
                        </a:prstGeom>
                        <a:solidFill>
                          <a:srgbClr val="FFFFFF"/>
                        </a:solidFill>
                        <a:ln w="9525">
                          <a:noFill/>
                          <a:miter lim="800000"/>
                          <a:headEnd/>
                          <a:tailEnd/>
                        </a:ln>
                      </wps:spPr>
                      <wps:txbx>
                        <w:txbxContent>
                          <w:p w14:paraId="631C0E1C" w14:textId="77777777" w:rsidR="000F457A" w:rsidRDefault="000F457A" w:rsidP="00962B51">
                            <w:pPr>
                              <w:keepNext/>
                            </w:pPr>
                            <w:r>
                              <w:rPr>
                                <w:noProof/>
                                <w:lang w:eastAsia="en-GB"/>
                              </w:rPr>
                              <w:drawing>
                                <wp:inline distT="0" distB="0" distL="0" distR="0" wp14:anchorId="3A3F600E" wp14:editId="2C54D579">
                                  <wp:extent cx="3867150" cy="2743200"/>
                                  <wp:effectExtent l="0" t="0" r="0" b="0"/>
                                  <wp:docPr id="4944" name="Chart 4944">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sidRPr="00493343">
                              <w:rPr>
                                <w:noProof/>
                                <w:lang w:eastAsia="en-GB"/>
                              </w:rPr>
                              <w:t xml:space="preserve"> </w:t>
                            </w:r>
                            <w:r>
                              <w:rPr>
                                <w:noProof/>
                                <w:lang w:eastAsia="en-GB"/>
                              </w:rPr>
                              <w:drawing>
                                <wp:inline distT="0" distB="0" distL="0" distR="0" wp14:anchorId="4D8E5B5F" wp14:editId="6954323C">
                                  <wp:extent cx="3867912" cy="2743200"/>
                                  <wp:effectExtent l="0" t="0" r="0" b="0"/>
                                  <wp:docPr id="4945" name="Chart 4945">
                                    <a:extLst xmlns:a="http://schemas.openxmlformats.org/drawingml/2006/main">
                                      <a:ext uri="{FF2B5EF4-FFF2-40B4-BE49-F238E27FC236}">
                                        <a16:creationId xmlns:a16="http://schemas.microsoft.com/office/drawing/2014/main" id="{00000000-0008-0000-0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46563950" w14:textId="5FB6049D" w:rsidR="000F457A" w:rsidRPr="00B272CF" w:rsidRDefault="000F457A" w:rsidP="00962B51">
                            <w:pPr>
                              <w:pStyle w:val="Caption"/>
                              <w:jc w:val="center"/>
                              <w:rPr>
                                <w:rFonts w:ascii="Times New Roman" w:hAnsi="Times New Roman" w:cs="Times New Roman"/>
                                <w:b w:val="0"/>
                                <w:color w:val="auto"/>
                                <w:sz w:val="22"/>
                              </w:rPr>
                            </w:pPr>
                            <w:bookmarkStart w:id="260" w:name="_Ref488781112"/>
                            <w:bookmarkStart w:id="261" w:name="_Toc488690297"/>
                            <w:r w:rsidRPr="00B272CF">
                              <w:rPr>
                                <w:rFonts w:ascii="Times New Roman" w:hAnsi="Times New Roman" w:cs="Times New Roman"/>
                                <w:b w:val="0"/>
                                <w:color w:val="auto"/>
                                <w:sz w:val="22"/>
                              </w:rPr>
                              <w:t xml:space="preserve">Figure </w:t>
                            </w:r>
                            <w:r w:rsidRPr="00B272CF">
                              <w:rPr>
                                <w:rFonts w:ascii="Times New Roman" w:hAnsi="Times New Roman" w:cs="Times New Roman"/>
                                <w:b w:val="0"/>
                                <w:color w:val="auto"/>
                                <w:sz w:val="22"/>
                              </w:rPr>
                              <w:fldChar w:fldCharType="begin"/>
                            </w:r>
                            <w:r w:rsidRPr="00B272CF">
                              <w:rPr>
                                <w:rFonts w:ascii="Times New Roman" w:hAnsi="Times New Roman" w:cs="Times New Roman"/>
                                <w:b w:val="0"/>
                                <w:color w:val="auto"/>
                                <w:sz w:val="22"/>
                              </w:rPr>
                              <w:instrText xml:space="preserve"> SEQ Figure \* ARABIC </w:instrText>
                            </w:r>
                            <w:r w:rsidRPr="00B272C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59</w:t>
                            </w:r>
                            <w:r w:rsidRPr="00B272CF">
                              <w:rPr>
                                <w:rFonts w:ascii="Times New Roman" w:hAnsi="Times New Roman" w:cs="Times New Roman"/>
                                <w:b w:val="0"/>
                                <w:color w:val="auto"/>
                                <w:sz w:val="22"/>
                              </w:rPr>
                              <w:fldChar w:fldCharType="end"/>
                            </w:r>
                            <w:bookmarkEnd w:id="260"/>
                            <w:r w:rsidRPr="00B272CF">
                              <w:rPr>
                                <w:rFonts w:ascii="Times New Roman" w:hAnsi="Times New Roman" w:cs="Times New Roman"/>
                                <w:b w:val="0"/>
                                <w:color w:val="auto"/>
                                <w:sz w:val="22"/>
                              </w:rPr>
                              <w:t>: Comparison of a) Absolute conversion and b) Energy efficiency of this work compared to the literature</w:t>
                            </w:r>
                            <w:bookmarkEnd w:id="261"/>
                          </w:p>
                          <w:p w14:paraId="74E1968A" w14:textId="77777777" w:rsidR="000F457A" w:rsidRDefault="000F457A" w:rsidP="00962B51"/>
                        </w:txbxContent>
                      </wps:txbx>
                      <wps:bodyPr rot="0" vert="horz" wrap="square" lIns="91440" tIns="45720" rIns="91440" bIns="45720" anchor="t" anchorCtr="0">
                        <a:noAutofit/>
                      </wps:bodyPr>
                    </wps:wsp>
                  </a:graphicData>
                </a:graphic>
              </wp:anchor>
            </w:drawing>
          </mc:Choice>
          <mc:Fallback>
            <w:pict>
              <v:shape w14:anchorId="03A6282D" id="_x0000_s1358" type="#_x0000_t202" style="position:absolute;left:0;text-align:left;margin-left:0;margin-top:0;width:387pt;height:480pt;z-index:2516224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" stroked="f">
                <v:textbox>
                  <w:txbxContent>
                    <w:p w14:paraId="631C0E1C" w14:textId="77777777" w:rsidR="000F457A" w:rsidRDefault="000F457A" w:rsidP="00962B51">
                      <w:pPr>
                        <w:keepNext/>
                      </w:pPr>
                      <w:r>
                        <w:rPr>
                          <w:noProof/>
                          <w:lang w:eastAsia="en-GB"/>
                        </w:rPr>
                        <w:drawing>
                          <wp:inline distT="0" distB="0" distL="0" distR="0" wp14:anchorId="3A3F600E" wp14:editId="2C54D579">
                            <wp:extent cx="3867150" cy="2743200"/>
                            <wp:effectExtent l="0" t="0" r="0" b="0"/>
                            <wp:docPr id="4944" name="Chart 4944">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r w:rsidRPr="00493343">
                        <w:rPr>
                          <w:noProof/>
                          <w:lang w:eastAsia="en-GB"/>
                        </w:rPr>
                        <w:t xml:space="preserve"> </w:t>
                      </w:r>
                      <w:r>
                        <w:rPr>
                          <w:noProof/>
                          <w:lang w:eastAsia="en-GB"/>
                        </w:rPr>
                        <w:drawing>
                          <wp:inline distT="0" distB="0" distL="0" distR="0" wp14:anchorId="4D8E5B5F" wp14:editId="6954323C">
                            <wp:extent cx="3867912" cy="2743200"/>
                            <wp:effectExtent l="0" t="0" r="0" b="0"/>
                            <wp:docPr id="4945" name="Chart 4945">
                              <a:extLst xmlns:a="http://schemas.openxmlformats.org/drawingml/2006/main">
                                <a:ext uri="{FF2B5EF4-FFF2-40B4-BE49-F238E27FC236}">
                                  <a16:creationId xmlns:a16="http://schemas.microsoft.com/office/drawing/2014/main" id="{00000000-0008-0000-0B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46563950" w14:textId="5FB6049D" w:rsidR="000F457A" w:rsidRPr="00B272CF" w:rsidRDefault="000F457A" w:rsidP="00962B51">
                      <w:pPr>
                        <w:pStyle w:val="Caption"/>
                        <w:jc w:val="center"/>
                        <w:rPr>
                          <w:rFonts w:ascii="Times New Roman" w:hAnsi="Times New Roman" w:cs="Times New Roman"/>
                          <w:b w:val="0"/>
                          <w:color w:val="auto"/>
                          <w:sz w:val="22"/>
                        </w:rPr>
                      </w:pPr>
                      <w:bookmarkStart w:id="262" w:name="_Ref488781112"/>
                      <w:bookmarkStart w:id="263" w:name="_Toc488690297"/>
                      <w:r w:rsidRPr="00B272CF">
                        <w:rPr>
                          <w:rFonts w:ascii="Times New Roman" w:hAnsi="Times New Roman" w:cs="Times New Roman"/>
                          <w:b w:val="0"/>
                          <w:color w:val="auto"/>
                          <w:sz w:val="22"/>
                        </w:rPr>
                        <w:t xml:space="preserve">Figure </w:t>
                      </w:r>
                      <w:r w:rsidRPr="00B272CF">
                        <w:rPr>
                          <w:rFonts w:ascii="Times New Roman" w:hAnsi="Times New Roman" w:cs="Times New Roman"/>
                          <w:b w:val="0"/>
                          <w:color w:val="auto"/>
                          <w:sz w:val="22"/>
                        </w:rPr>
                        <w:fldChar w:fldCharType="begin"/>
                      </w:r>
                      <w:r w:rsidRPr="00B272CF">
                        <w:rPr>
                          <w:rFonts w:ascii="Times New Roman" w:hAnsi="Times New Roman" w:cs="Times New Roman"/>
                          <w:b w:val="0"/>
                          <w:color w:val="auto"/>
                          <w:sz w:val="22"/>
                        </w:rPr>
                        <w:instrText xml:space="preserve"> SEQ Figure \* ARABIC </w:instrText>
                      </w:r>
                      <w:r w:rsidRPr="00B272CF">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59</w:t>
                      </w:r>
                      <w:r w:rsidRPr="00B272CF">
                        <w:rPr>
                          <w:rFonts w:ascii="Times New Roman" w:hAnsi="Times New Roman" w:cs="Times New Roman"/>
                          <w:b w:val="0"/>
                          <w:color w:val="auto"/>
                          <w:sz w:val="22"/>
                        </w:rPr>
                        <w:fldChar w:fldCharType="end"/>
                      </w:r>
                      <w:bookmarkEnd w:id="262"/>
                      <w:r w:rsidRPr="00B272CF">
                        <w:rPr>
                          <w:rFonts w:ascii="Times New Roman" w:hAnsi="Times New Roman" w:cs="Times New Roman"/>
                          <w:b w:val="0"/>
                          <w:color w:val="auto"/>
                          <w:sz w:val="22"/>
                        </w:rPr>
                        <w:t>: Comparison of a) Absolute conversion and b) Energy efficiency of this work compared to the literature</w:t>
                      </w:r>
                      <w:bookmarkEnd w:id="263"/>
                    </w:p>
                    <w:p w14:paraId="74E1968A" w14:textId="77777777" w:rsidR="000F457A" w:rsidRDefault="000F457A" w:rsidP="00962B51"/>
                  </w:txbxContent>
                </v:textbox>
                <w10:wrap type="topAndBottom" anchorx="margin"/>
              </v:shape>
            </w:pict>
          </mc:Fallback>
        </mc:AlternateContent>
      </w:r>
      <w:r w:rsidR="00226C71" w:rsidRPr="00226C71">
        <w:rPr>
          <w:rFonts w:ascii="Times New Roman" w:hAnsi="Times New Roman"/>
        </w:rPr>
        <w:fldChar w:fldCharType="begin"/>
      </w:r>
      <w:r w:rsidR="00226C71" w:rsidRPr="00226C71">
        <w:rPr>
          <w:rFonts w:ascii="Times New Roman" w:hAnsi="Times New Roman"/>
        </w:rPr>
        <w:instrText xml:space="preserve"> REF _Ref488781112 \h  \* MERGEFORMAT </w:instrText>
      </w:r>
      <w:r w:rsidR="00226C71" w:rsidRPr="00226C71">
        <w:rPr>
          <w:rFonts w:ascii="Times New Roman" w:hAnsi="Times New Roman"/>
        </w:rPr>
      </w:r>
      <w:r w:rsidR="00226C71" w:rsidRPr="00226C71">
        <w:rPr>
          <w:rFonts w:ascii="Times New Roman" w:hAnsi="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59</w:t>
      </w:r>
      <w:r w:rsidR="00226C71" w:rsidRPr="00226C71">
        <w:rPr>
          <w:rFonts w:ascii="Times New Roman" w:hAnsi="Times New Roman"/>
        </w:rPr>
        <w:fldChar w:fldCharType="end"/>
      </w:r>
      <w:r w:rsidR="00226C71">
        <w:rPr>
          <w:rFonts w:ascii="Times New Roman" w:hAnsi="Times New Roman"/>
        </w:rPr>
        <w:t xml:space="preserve"> </w:t>
      </w:r>
      <w:r w:rsidRPr="000F30B0">
        <w:rPr>
          <w:rFonts w:ascii="Times New Roman" w:hAnsi="Times New Roman"/>
        </w:rPr>
        <w:t>shows a graphical representation of</w:t>
      </w:r>
      <w:r w:rsidR="00226C71">
        <w:rPr>
          <w:rFonts w:ascii="Times New Roman" w:hAnsi="Times New Roman"/>
        </w:rPr>
        <w:t xml:space="preserve"> </w:t>
      </w:r>
      <w:r w:rsidR="00226C71" w:rsidRPr="00226C71">
        <w:rPr>
          <w:rFonts w:ascii="Times New Roman" w:hAnsi="Times New Roman"/>
        </w:rPr>
        <w:fldChar w:fldCharType="begin"/>
      </w:r>
      <w:r w:rsidR="00226C71" w:rsidRPr="00226C71">
        <w:rPr>
          <w:rFonts w:ascii="Times New Roman" w:hAnsi="Times New Roman"/>
        </w:rPr>
        <w:instrText xml:space="preserve"> REF _Ref488781008 \h  \* MERGEFORMAT </w:instrText>
      </w:r>
      <w:r w:rsidR="00226C71" w:rsidRPr="00226C71">
        <w:rPr>
          <w:rFonts w:ascii="Times New Roman" w:hAnsi="Times New Roman"/>
        </w:rPr>
      </w:r>
      <w:r w:rsidR="00226C71" w:rsidRPr="00226C71">
        <w:rPr>
          <w:rFonts w:ascii="Times New Roman" w:hAnsi="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11</w:t>
      </w:r>
      <w:r w:rsidR="00226C71" w:rsidRPr="00226C71">
        <w:rPr>
          <w:rFonts w:ascii="Times New Roman" w:hAnsi="Times New Roman"/>
        </w:rPr>
        <w:fldChar w:fldCharType="end"/>
      </w:r>
      <w:r w:rsidRPr="000F30B0">
        <w:rPr>
          <w:rFonts w:ascii="Times New Roman" w:hAnsi="Times New Roman"/>
        </w:rPr>
        <w:t>. It highlights that when examining both the absolute conversion and energy efficiency the specific energy input (power divided by flow rate) used in this work is the lowest reported across all other research in this field. However, it also emphasizes the poor performance in terms of conversion compared to other non-thermal plasma technologies for CO</w:t>
      </w:r>
      <w:r w:rsidRPr="000F30B0">
        <w:rPr>
          <w:rFonts w:ascii="Times New Roman" w:hAnsi="Times New Roman"/>
          <w:vertAlign w:val="subscript"/>
        </w:rPr>
        <w:t>2</w:t>
      </w:r>
      <w:r w:rsidRPr="000F30B0">
        <w:rPr>
          <w:rFonts w:ascii="Times New Roman" w:hAnsi="Times New Roman"/>
        </w:rPr>
        <w:t xml:space="preserve"> splitting. Across all literature it is evident that increasing the specific energy input to the plasma directly results in an increase in conversion of CO</w:t>
      </w:r>
      <w:r w:rsidRPr="000F30B0">
        <w:rPr>
          <w:rFonts w:ascii="Times New Roman" w:hAnsi="Times New Roman"/>
          <w:vertAlign w:val="subscript"/>
        </w:rPr>
        <w:t>2</w:t>
      </w:r>
      <w:r w:rsidRPr="000F30B0">
        <w:rPr>
          <w:rFonts w:ascii="Times New Roman" w:hAnsi="Times New Roman"/>
        </w:rPr>
        <w:t>. Therefore, it is unsurprising that this work, with the lowest energy input, gives the lowest overall conversion. If the conversion achieved in this work is directly compared to the highest conversion achieved in literature (53% in a microwave discharge at 26.6 mbar) in order to make a fair comparison the energy cost associated with that conversion and the experimental conditions need to be evaluated. The specific energy input required to achieve 53% conversion in pure CO</w:t>
      </w:r>
      <w:r w:rsidRPr="000F30B0">
        <w:rPr>
          <w:rFonts w:ascii="Times New Roman" w:hAnsi="Times New Roman"/>
          <w:vertAlign w:val="subscript"/>
        </w:rPr>
        <w:t>2</w:t>
      </w:r>
      <w:r w:rsidRPr="000F30B0">
        <w:rPr>
          <w:rFonts w:ascii="Times New Roman" w:hAnsi="Times New Roman"/>
        </w:rPr>
        <w:t xml:space="preserve"> required approximately 28 J/cm</w:t>
      </w:r>
      <w:r w:rsidRPr="000F30B0">
        <w:rPr>
          <w:rFonts w:ascii="Times New Roman" w:hAnsi="Times New Roman"/>
          <w:vertAlign w:val="superscript"/>
        </w:rPr>
        <w:t>3</w:t>
      </w:r>
      <w:r w:rsidRPr="000F30B0">
        <w:rPr>
          <w:rFonts w:ascii="Times New Roman" w:hAnsi="Times New Roman"/>
        </w:rPr>
        <w:t xml:space="preserve"> or 7.1 eV/molecule, over 30 times more than this work but the increase in conversion was more or less proportional to this. However, taking the experimental conditions into consideration the use of low pressure conditions requires an additional source of energy which is not taken into account whereas, for the pulsed corona discharge used in this work, the only additional cost is the supplied electricity. If the energy efficiency is then compared for 53% conversion in a microwave discharge the efficiency reported was 22% which is greater than the 20% efficiency in pure CO</w:t>
      </w:r>
      <w:r w:rsidRPr="000F30B0">
        <w:rPr>
          <w:rFonts w:ascii="Times New Roman" w:hAnsi="Times New Roman"/>
          <w:vertAlign w:val="subscript"/>
        </w:rPr>
        <w:t>2</w:t>
      </w:r>
      <w:r w:rsidRPr="000F30B0">
        <w:rPr>
          <w:rFonts w:ascii="Times New Roman" w:hAnsi="Times New Roman"/>
        </w:rPr>
        <w:t xml:space="preserve"> found in this work. However, taking into account the extra energy costs of </w:t>
      </w:r>
      <w:r w:rsidRPr="000F30B0">
        <w:rPr>
          <w:rFonts w:ascii="Times New Roman" w:hAnsi="Times New Roman"/>
        </w:rPr>
        <w:lastRenderedPageBreak/>
        <w:t>reducing the pressure in a microwave discharge this efficiency can be expecting to be significantly lower. If an analysis is performed across all the literature the discharge type with the highest conversion to applied energy ratio in pure CO</w:t>
      </w:r>
      <w:r w:rsidRPr="000F30B0">
        <w:rPr>
          <w:rFonts w:ascii="Times New Roman" w:hAnsi="Times New Roman"/>
          <w:vertAlign w:val="subscript"/>
        </w:rPr>
        <w:t>2</w:t>
      </w:r>
      <w:r w:rsidRPr="000F30B0">
        <w:rPr>
          <w:rFonts w:ascii="Times New Roman" w:hAnsi="Times New Roman"/>
        </w:rPr>
        <w:t xml:space="preserve"> is a DBD plasma, specifically the work of Paulussen </w:t>
      </w:r>
      <w:r w:rsidRPr="000F30B0">
        <w:rPr>
          <w:rFonts w:ascii="Times New Roman" w:hAnsi="Times New Roman"/>
          <w:i/>
        </w:rPr>
        <w:t>et al</w:t>
      </w:r>
      <w:r w:rsidRPr="000F30B0">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"10.1088/0963-0252/19/3/034015", "abstract" : "The aim of this work consists of the evaluation of atmospheric pressure dielectric barrier discharges for the conversion of greenhouse gases into useful compounds. Therefore, pure CO 2 feed flows are administered to the discharge zone at varying discharge frequency, power input, gas temperature and feed flow rates, aiming at the formation of CO and O 2 . The discharge obtained in CO 2 is characterized as a filamentary mode with a microdischarge zone in each half cycle of the applied voltage. It is shown that the most important parameter affecting the CO 2 -conversion levels is the gas flow rate. At low flow rates, both the conversion and the CO-yield are significantly higher. In addition, also an increase in the gas temperature and the power input give rise to higher conversion levels, although the effect on the CO-yield is limited. The optimum discharge frequency depends on the power input level and it cannot be unambiguously stated that higher frequencies give rise to increased conversion levels. A maximum CO 2 conversion of 30% is achieved at a flow rate of 0.05 L min \u22121 , a power density of 14.75 W cm \u22123 and a frequency of 60 kHz. The most energy efficient conversions are achieved at a flow rate of 0.2 L min \u22121 , a power density of 11 W cm \u22123 and a discharge frequency of 30 kHz. (Some figures in this article are in colour only in the electronic version)", "author" : [ { "dropping-particle" : "", "family" : "Paulussen", "given" : "Sabine", "non-dropping-particle" : "", "parse-names" : false, "suffix" : "" }, { "dropping-particle" : "", "family" : "Verheyde", "given" : "Bert", "non-dropping-particle" : "", "parse-names" : false, "suffix" : "" }, { "dropping-particle" : "", "family" : "Tu", "given" : "Xin", "non-dropping-particle" : "", "parse-names" : false, "suffix" : "" }, { "dropping-particle" : "", "family" : "Bie", "given" : "Christophe", "non-dropping-particle" : "De", "parse-names" : false, "suffix" : "" }, { "dropping-particle" : "", "family" : "Martens", "given" : "Tom", "non-dropping-particle" : "", "parse-names" : false, "suffix" : "" }, { "dropping-particle" : "", "family" : "Petrovic", "given" : "Dragana", "non-dropping-particle" : "", "parse-names" : false, "suffix" : "" }, { "dropping-particle" : "", "family" : "Bogaerts", "given" : "Annemie", "non-dropping-particle" : "", "parse-names" : false, "suffix" : "" }, { "dropping-particle" : "", "family" : "Sels", "given" : "Bert", "non-dropping-particle" : "", "parse-names" : false, "suffix" : "" } ], "container-title" : "Plasma Sources Sci. Technol. Plasma Sources Sci. Technol", "id" : "ITEM-1", "issue" : "19", "issued" : { "date-parts" : [ [ "2010" ] ] }, "page" : "34015-6", "title" : "Conversion of carbon dioxide to value-added chemicals in atmospheric pressure dielectric barrier discharges", "type" : "article-journal", "volume" : "19" }, "uris" : [ "http://www.mendeley.com/documents/?uuid=5866312b-1589-48bb-be56-a346ff3a0058" ] } ], "mendeley" : { "formattedCitation" : "&lt;sup&gt;[36]&lt;/sup&gt;", "plainTextFormattedCitation" : "[36]", "previouslyFormattedCitation" : "&lt;sup&gt;[36]&lt;/sup&gt;"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[36]</w:t>
      </w:r>
      <w:r w:rsidRPr="000F30B0">
        <w:rPr>
          <w:rFonts w:ascii="Times New Roman" w:hAnsi="Times New Roman"/>
        </w:rPr>
        <w:fldChar w:fldCharType="end"/>
      </w:r>
      <w:r w:rsidRPr="000F30B0">
        <w:rPr>
          <w:rFonts w:ascii="Times New Roman" w:hAnsi="Times New Roman"/>
        </w:rPr>
        <w:t>. This discharge type requires no external energy input and offers good conversion (30%) and reasonable energy efficiency (15%). The best performing discharge type when comparing the energy efficiency to input energy is this work in a pulsed corona discharge which is expected owing to the very low input energy used even if the conversion is low. The next best performing discharge based on this parameter is also a pulsed discharge highlighting the effectiveness of pulsed power in providing a low energy route to CO</w:t>
      </w:r>
      <w:r w:rsidRPr="000F30B0">
        <w:rPr>
          <w:rFonts w:ascii="Times New Roman" w:hAnsi="Times New Roman"/>
          <w:vertAlign w:val="subscript"/>
        </w:rPr>
        <w:t>2</w:t>
      </w:r>
      <w:r w:rsidRPr="000F30B0">
        <w:rPr>
          <w:rFonts w:ascii="Times New Roman" w:hAnsi="Times New Roman"/>
        </w:rPr>
        <w:t xml:space="preserve"> splitting. </w:t>
      </w:r>
    </w:p>
    <w:p w14:paraId="4FC5B881" w14:textId="44223478"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If mixtures of CO</w:t>
      </w:r>
      <w:r w:rsidRPr="000F30B0">
        <w:rPr>
          <w:rFonts w:ascii="Times New Roman" w:hAnsi="Times New Roman"/>
          <w:vertAlign w:val="subscript"/>
        </w:rPr>
        <w:t>2</w:t>
      </w:r>
      <w:r w:rsidRPr="000F30B0">
        <w:rPr>
          <w:rFonts w:ascii="Times New Roman" w:hAnsi="Times New Roman"/>
        </w:rPr>
        <w:t xml:space="preserve"> and other gases are considered the pulsed corona discharge used in this work performs offers the best ratio of both conversion and energy efficiency to specific input energy compared to other similar works. Despite the conversion being poor pulsed corona discharge offers a low energy route to split CO</w:t>
      </w:r>
      <w:r w:rsidRPr="000F30B0">
        <w:rPr>
          <w:rFonts w:ascii="Times New Roman" w:hAnsi="Times New Roman"/>
          <w:vertAlign w:val="subscript"/>
        </w:rPr>
        <w:t>2</w:t>
      </w:r>
      <w:r w:rsidRPr="000F30B0">
        <w:rPr>
          <w:rFonts w:ascii="Times New Roman" w:hAnsi="Times New Roman"/>
        </w:rPr>
        <w:t xml:space="preserve"> with high energy efficiency especially in mixtures with </w:t>
      </w:r>
      <w:r w:rsidR="009F6A7E">
        <w:rPr>
          <w:rFonts w:ascii="Times New Roman" w:hAnsi="Times New Roman"/>
        </w:rPr>
        <w:t>argon</w:t>
      </w:r>
      <w:r w:rsidRPr="000F30B0">
        <w:rPr>
          <w:rFonts w:ascii="Times New Roman" w:hAnsi="Times New Roman"/>
        </w:rPr>
        <w:t>.</w:t>
      </w:r>
    </w:p>
    <w:p w14:paraId="6F44001B" w14:textId="77777777" w:rsidR="00962B51" w:rsidRPr="000F30B0" w:rsidRDefault="00962B51" w:rsidP="00962B51">
      <w:pPr>
        <w:tabs>
          <w:tab w:val="center" w:pos="4536"/>
          <w:tab w:val="right" w:pos="9072"/>
        </w:tabs>
        <w:spacing w:line="240" w:lineRule="auto"/>
        <w:jc w:val="both"/>
        <w:rPr>
          <w:rFonts w:ascii="Times New Roman" w:hAnsi="Times New Roman"/>
        </w:rPr>
      </w:pPr>
      <w:r w:rsidRPr="000F30B0">
        <w:rPr>
          <w:rFonts w:ascii="Times New Roman" w:hAnsi="Times New Roman"/>
        </w:rPr>
        <w:t xml:space="preserve">     </w:t>
      </w:r>
    </w:p>
    <w:p w14:paraId="1EC50472" w14:textId="5D370FD8" w:rsidR="00962B51" w:rsidRDefault="00962B51" w:rsidP="008722BC">
      <w:pPr>
        <w:pStyle w:val="Heading2"/>
        <w:numPr>
          <w:ilvl w:val="1"/>
          <w:numId w:val="1"/>
        </w:numPr>
      </w:pPr>
      <w:bookmarkStart w:id="264" w:name="_Toc489385313"/>
      <w:r w:rsidRPr="000F30B0">
        <w:t>Concluding remarks</w:t>
      </w:r>
      <w:bookmarkEnd w:id="264"/>
    </w:p>
    <w:p w14:paraId="2467A8C3" w14:textId="77777777" w:rsidR="006D6786" w:rsidRPr="006D6786" w:rsidRDefault="006D6786" w:rsidP="006D6786"/>
    <w:p w14:paraId="07484DFA" w14:textId="680CF9EB" w:rsidR="00962B51" w:rsidRPr="000F30B0" w:rsidRDefault="00962B51" w:rsidP="00962B51">
      <w:pPr>
        <w:spacing w:after="120" w:line="240" w:lineRule="auto"/>
        <w:rPr>
          <w:rFonts w:ascii="Times New Roman" w:hAnsi="Times New Roman"/>
        </w:rPr>
      </w:pPr>
      <w:r w:rsidRPr="000F30B0">
        <w:rPr>
          <w:rFonts w:ascii="Times New Roman" w:hAnsi="Times New Roman"/>
        </w:rPr>
        <w:t>Overall, it can be concluded that the addition of Ar to CO</w:t>
      </w:r>
      <w:r w:rsidRPr="000F30B0">
        <w:rPr>
          <w:rFonts w:ascii="Times New Roman" w:hAnsi="Times New Roman"/>
          <w:vertAlign w:val="subscript"/>
        </w:rPr>
        <w:t>2</w:t>
      </w:r>
      <w:r w:rsidRPr="000F30B0">
        <w:rPr>
          <w:rFonts w:ascii="Times New Roman" w:hAnsi="Times New Roman"/>
        </w:rPr>
        <w:t xml:space="preserve"> was beneficial </w:t>
      </w:r>
      <w:r w:rsidR="00E23D37">
        <w:rPr>
          <w:rFonts w:ascii="Times New Roman" w:hAnsi="Times New Roman"/>
        </w:rPr>
        <w:t>in enhancing</w:t>
      </w:r>
      <w:r w:rsidRPr="000F30B0">
        <w:rPr>
          <w:rFonts w:ascii="Times New Roman" w:hAnsi="Times New Roman"/>
        </w:rPr>
        <w:t xml:space="preserve"> the conversion and energy efficiency of CO</w:t>
      </w:r>
      <w:r w:rsidRPr="000F30B0">
        <w:rPr>
          <w:rFonts w:ascii="Times New Roman" w:hAnsi="Times New Roman"/>
          <w:vertAlign w:val="subscript"/>
        </w:rPr>
        <w:t>2</w:t>
      </w:r>
      <w:r w:rsidRPr="000F30B0">
        <w:rPr>
          <w:rFonts w:ascii="Times New Roman" w:hAnsi="Times New Roman"/>
        </w:rPr>
        <w:t xml:space="preserve"> splitting. Experimentally, pure CO</w:t>
      </w:r>
      <w:r w:rsidRPr="000F30B0">
        <w:rPr>
          <w:rFonts w:ascii="Times New Roman" w:hAnsi="Times New Roman"/>
          <w:vertAlign w:val="subscript"/>
        </w:rPr>
        <w:t>2</w:t>
      </w:r>
      <w:r w:rsidRPr="000F30B0">
        <w:rPr>
          <w:rFonts w:ascii="Times New Roman" w:hAnsi="Times New Roman"/>
        </w:rPr>
        <w:t xml:space="preserve"> splitting in a pulsed corona discharge reactor was achieved with a maximum conversion of 2.9% and energy efficiency ~ 26%. Upon </w:t>
      </w:r>
      <w:r w:rsidR="009F6A7E">
        <w:rPr>
          <w:rFonts w:ascii="Times New Roman" w:hAnsi="Times New Roman"/>
        </w:rPr>
        <w:t>argon</w:t>
      </w:r>
      <w:r w:rsidRPr="000F30B0">
        <w:rPr>
          <w:rFonts w:ascii="Times New Roman" w:hAnsi="Times New Roman"/>
        </w:rPr>
        <w:t xml:space="preserve"> addition the absolute conversion and energy increases across all gas mixtures, although the effective conversion decreases due to the decreasing CO</w:t>
      </w:r>
      <w:r w:rsidRPr="000F30B0">
        <w:rPr>
          <w:rFonts w:ascii="Times New Roman" w:hAnsi="Times New Roman"/>
          <w:vertAlign w:val="subscript"/>
        </w:rPr>
        <w:t>2</w:t>
      </w:r>
      <w:r w:rsidRPr="000F30B0">
        <w:rPr>
          <w:rFonts w:ascii="Times New Roman" w:hAnsi="Times New Roman"/>
        </w:rPr>
        <w:t xml:space="preserve"> content in the gas. A 50% CO</w:t>
      </w:r>
      <w:r w:rsidRPr="000F30B0">
        <w:rPr>
          <w:rFonts w:ascii="Times New Roman" w:hAnsi="Times New Roman"/>
          <w:vertAlign w:val="subscript"/>
        </w:rPr>
        <w:t>2</w:t>
      </w:r>
      <w:r w:rsidRPr="000F30B0">
        <w:rPr>
          <w:rFonts w:ascii="Times New Roman" w:hAnsi="Times New Roman"/>
        </w:rPr>
        <w:t xml:space="preserve"> mixture in </w:t>
      </w:r>
      <w:r w:rsidR="009F6A7E">
        <w:rPr>
          <w:rFonts w:ascii="Times New Roman" w:hAnsi="Times New Roman"/>
        </w:rPr>
        <w:t>argon</w:t>
      </w:r>
      <w:r w:rsidRPr="000F30B0">
        <w:rPr>
          <w:rFonts w:ascii="Times New Roman" w:hAnsi="Times New Roman"/>
        </w:rPr>
        <w:t xml:space="preserve"> was found to be the optimum mixture in this experimental system giving both the highest effective conversion (3.2%) and efficiency (up to 80%) at very low specific energy inputs. This is in contrast </w:t>
      </w:r>
      <w:r w:rsidR="00E23D37">
        <w:rPr>
          <w:rFonts w:ascii="Times New Roman" w:hAnsi="Times New Roman"/>
        </w:rPr>
        <w:t>to</w:t>
      </w:r>
      <w:r w:rsidR="00E23D37" w:rsidRPr="000F30B0">
        <w:rPr>
          <w:rFonts w:ascii="Times New Roman" w:hAnsi="Times New Roman"/>
        </w:rPr>
        <w:t xml:space="preserve"> </w:t>
      </w:r>
      <w:r w:rsidRPr="000F30B0">
        <w:rPr>
          <w:rFonts w:ascii="Times New Roman" w:hAnsi="Times New Roman"/>
        </w:rPr>
        <w:t>other works which find that there is an inverse relationship between the two. Therefore, it is concluded that pulsed corona discharge is able to effectively utilize the energy it is supplied with compared to other technologies since the enhancement of CO</w:t>
      </w:r>
      <w:r w:rsidRPr="000F30B0">
        <w:rPr>
          <w:rFonts w:ascii="Times New Roman" w:hAnsi="Times New Roman"/>
          <w:vertAlign w:val="subscript"/>
        </w:rPr>
        <w:t>2</w:t>
      </w:r>
      <w:r w:rsidRPr="000F30B0">
        <w:rPr>
          <w:rFonts w:ascii="Times New Roman" w:hAnsi="Times New Roman"/>
        </w:rPr>
        <w:t xml:space="preserve"> conversion overcomes the lower CO</w:t>
      </w:r>
      <w:r w:rsidRPr="000F30B0">
        <w:rPr>
          <w:rFonts w:ascii="Times New Roman" w:hAnsi="Times New Roman"/>
          <w:vertAlign w:val="subscript"/>
        </w:rPr>
        <w:t>2</w:t>
      </w:r>
      <w:r w:rsidRPr="000F30B0">
        <w:rPr>
          <w:rFonts w:ascii="Times New Roman" w:hAnsi="Times New Roman"/>
        </w:rPr>
        <w:t xml:space="preserve"> content of the gas mixture with high efficiency. </w:t>
      </w:r>
      <w:r w:rsidRPr="00403A96">
        <w:rPr>
          <w:rFonts w:ascii="Times New Roman" w:hAnsi="Times New Roman"/>
        </w:rPr>
        <w:t>After discussion with the power supply manufacturers the efficiency of the power supply is approximately 50%, so in terms of real energy efficiency as opposed to the plasma efficiency, which is the standard term used in plasma research, the maximum obtained efficiency would be around 40%. This is still higher than the plasma efficiencies reported in many other plasma systems that have not taken into account the efficiency at which the electricity is supplied from the mains.</w:t>
      </w:r>
      <w:r w:rsidRPr="000F30B0">
        <w:rPr>
          <w:rFonts w:ascii="Times New Roman" w:hAnsi="Times New Roman"/>
        </w:rPr>
        <w:t xml:space="preserve"> </w:t>
      </w:r>
    </w:p>
    <w:p w14:paraId="7BE42B03" w14:textId="2DCD37FE" w:rsidR="00962B51" w:rsidRPr="000F30B0" w:rsidRDefault="00962B51" w:rsidP="00962B51">
      <w:pPr>
        <w:spacing w:after="120" w:line="240" w:lineRule="auto"/>
        <w:rPr>
          <w:rFonts w:ascii="Times New Roman" w:hAnsi="Times New Roman"/>
        </w:rPr>
      </w:pPr>
      <w:r w:rsidRPr="000F30B0">
        <w:rPr>
          <w:rFonts w:ascii="Times New Roman" w:hAnsi="Times New Roman"/>
        </w:rPr>
        <w:t>It is believed that this is solely due to the shape of the applied voltage signal which consists of one large amplitude nanosecond pulse followed by a series of smaller amplitude sub-pulses. The first pulse produces a region of high electron density which results in ionization and excitation of the gas mixture. During the subsequent sub-pulses energy is directed to excitation of lower vibrational levels of CO</w:t>
      </w:r>
      <w:r w:rsidRPr="000F30B0">
        <w:rPr>
          <w:rFonts w:ascii="Times New Roman" w:hAnsi="Times New Roman"/>
          <w:vertAlign w:val="subscript"/>
        </w:rPr>
        <w:t>2</w:t>
      </w:r>
      <w:r w:rsidRPr="000F30B0">
        <w:rPr>
          <w:rFonts w:ascii="Times New Roman" w:hAnsi="Times New Roman"/>
        </w:rPr>
        <w:t xml:space="preserve"> only and electron impact dissociation. The addition of </w:t>
      </w:r>
      <w:r w:rsidR="009F6A7E">
        <w:rPr>
          <w:rFonts w:ascii="Times New Roman" w:hAnsi="Times New Roman"/>
        </w:rPr>
        <w:t>argon</w:t>
      </w:r>
      <w:r w:rsidRPr="000F30B0">
        <w:rPr>
          <w:rFonts w:ascii="Times New Roman" w:hAnsi="Times New Roman"/>
        </w:rPr>
        <w:t xml:space="preserve"> increases the rate of electron impact dissociation as well as </w:t>
      </w:r>
      <w:r w:rsidR="009406AF">
        <w:rPr>
          <w:rFonts w:ascii="Times New Roman" w:hAnsi="Times New Roman"/>
        </w:rPr>
        <w:t>reducing</w:t>
      </w:r>
      <w:r w:rsidRPr="000F30B0">
        <w:rPr>
          <w:rFonts w:ascii="Times New Roman" w:hAnsi="Times New Roman"/>
        </w:rPr>
        <w:t xml:space="preserve"> the breakdown voltage and hence, energy requirement of the process. It can be expected that altering the shape of the applied waveform would result in a different pathway to CO</w:t>
      </w:r>
      <w:r w:rsidRPr="000F30B0">
        <w:rPr>
          <w:rFonts w:ascii="Times New Roman" w:hAnsi="Times New Roman"/>
          <w:vertAlign w:val="subscript"/>
        </w:rPr>
        <w:t>2</w:t>
      </w:r>
      <w:r w:rsidRPr="000F30B0">
        <w:rPr>
          <w:rFonts w:ascii="Times New Roman" w:hAnsi="Times New Roman"/>
        </w:rPr>
        <w:t xml:space="preserve"> splitting.  </w:t>
      </w:r>
    </w:p>
    <w:p w14:paraId="7B52FEF5" w14:textId="34E9E4D0" w:rsidR="00962B51" w:rsidRPr="000F30B0" w:rsidRDefault="00962B51" w:rsidP="00962B51">
      <w:pPr>
        <w:spacing w:after="120" w:line="240" w:lineRule="auto"/>
        <w:rPr>
          <w:rFonts w:ascii="Times New Roman" w:hAnsi="Times New Roman"/>
        </w:rPr>
      </w:pPr>
      <w:r w:rsidRPr="000F30B0">
        <w:rPr>
          <w:rFonts w:ascii="Times New Roman" w:hAnsi="Times New Roman"/>
        </w:rPr>
        <w:t>In comparison to other discharge types in literature pulsed corona discharge compares favourably in terms of conversion when the specific energy input required to obtain that conversion is taken into consideration. However, in pure CO</w:t>
      </w:r>
      <w:r w:rsidRPr="000F30B0">
        <w:rPr>
          <w:rFonts w:ascii="Times New Roman" w:hAnsi="Times New Roman"/>
          <w:vertAlign w:val="subscript"/>
        </w:rPr>
        <w:t>2</w:t>
      </w:r>
      <w:r w:rsidRPr="000F30B0">
        <w:rPr>
          <w:rFonts w:ascii="Times New Roman" w:hAnsi="Times New Roman"/>
        </w:rPr>
        <w:t>, DBD and microwave plasmas perform better, though for microwave plasmas the energy cost of creating the low pressure environment must be taken into consideration. In terms of energy efficiency the pulsed corona discharge used in this work performs well in pure CO</w:t>
      </w:r>
      <w:r w:rsidRPr="000F30B0">
        <w:rPr>
          <w:rFonts w:ascii="Times New Roman" w:hAnsi="Times New Roman"/>
          <w:vertAlign w:val="subscript"/>
        </w:rPr>
        <w:t>2</w:t>
      </w:r>
      <w:r w:rsidRPr="000F30B0">
        <w:rPr>
          <w:rFonts w:ascii="Times New Roman" w:hAnsi="Times New Roman"/>
        </w:rPr>
        <w:t xml:space="preserve"> and offers the best ratio of efficiency to input energy. When other gases are added to the CO</w:t>
      </w:r>
      <w:r w:rsidRPr="000F30B0">
        <w:rPr>
          <w:rFonts w:ascii="Times New Roman" w:hAnsi="Times New Roman"/>
          <w:vertAlign w:val="subscript"/>
        </w:rPr>
        <w:t>2</w:t>
      </w:r>
      <w:r w:rsidRPr="000F30B0">
        <w:rPr>
          <w:rFonts w:ascii="Times New Roman" w:hAnsi="Times New Roman"/>
        </w:rPr>
        <w:t xml:space="preserve"> feed</w:t>
      </w:r>
      <w:r w:rsidR="009406AF">
        <w:rPr>
          <w:rFonts w:ascii="Times New Roman" w:hAnsi="Times New Roman"/>
        </w:rPr>
        <w:t>,</w:t>
      </w:r>
      <w:r w:rsidRPr="000F30B0">
        <w:rPr>
          <w:rFonts w:ascii="Times New Roman" w:hAnsi="Times New Roman"/>
        </w:rPr>
        <w:t xml:space="preserve"> pulsed corona discharge offers lower conversion than other discharge types but superior energy efficiency. </w:t>
      </w:r>
      <w:r w:rsidR="009406AF">
        <w:rPr>
          <w:rFonts w:ascii="Times New Roman" w:hAnsi="Times New Roman"/>
        </w:rPr>
        <w:t>W</w:t>
      </w:r>
      <w:r w:rsidRPr="000F30B0">
        <w:rPr>
          <w:rFonts w:ascii="Times New Roman" w:hAnsi="Times New Roman"/>
        </w:rPr>
        <w:t xml:space="preserve">hen the conversion and efficiency are presented as a ratio to the specific input energy pulsed corona discharge offers the best results.   </w:t>
      </w:r>
    </w:p>
    <w:p w14:paraId="3DE1ADB3" w14:textId="77777777" w:rsidR="004A12F8" w:rsidRPr="000F30B0" w:rsidRDefault="004A12F8" w:rsidP="008722BC">
      <w:pPr>
        <w:pStyle w:val="Heading1"/>
        <w:numPr>
          <w:ilvl w:val="0"/>
          <w:numId w:val="1"/>
        </w:numPr>
      </w:pPr>
      <w:bookmarkStart w:id="265" w:name="_Ref488782280"/>
      <w:bookmarkStart w:id="266" w:name="_Ref488785182"/>
      <w:bookmarkStart w:id="267" w:name="_Toc489385314"/>
      <w:r w:rsidRPr="000F30B0">
        <w:lastRenderedPageBreak/>
        <w:t>Effect of inter-electrode distance on conversion and efficiency of CO</w:t>
      </w:r>
      <w:r w:rsidRPr="000F30B0">
        <w:rPr>
          <w:vertAlign w:val="subscript"/>
        </w:rPr>
        <w:t>2</w:t>
      </w:r>
      <w:r w:rsidRPr="000F30B0">
        <w:t xml:space="preserve"> splitting.</w:t>
      </w:r>
      <w:bookmarkEnd w:id="265"/>
      <w:bookmarkEnd w:id="266"/>
      <w:bookmarkEnd w:id="267"/>
      <w:r w:rsidRPr="000F30B0">
        <w:rPr>
          <w:sz w:val="16"/>
          <w:szCs w:val="16"/>
        </w:rPr>
        <w:t xml:space="preserve"> </w:t>
      </w:r>
    </w:p>
    <w:p w14:paraId="15D1734A" w14:textId="77777777" w:rsidR="004A12F8" w:rsidRPr="000F30B0" w:rsidRDefault="004A12F8" w:rsidP="004A12F8">
      <w:pPr>
        <w:jc w:val="both"/>
      </w:pPr>
    </w:p>
    <w:p w14:paraId="1F4092DC" w14:textId="188FF776" w:rsidR="004A12F8" w:rsidRPr="000F30B0" w:rsidRDefault="004A12F8" w:rsidP="004A12F8">
      <w:pPr>
        <w:jc w:val="both"/>
        <w:rPr>
          <w:rFonts w:ascii="Times New Roman" w:hAnsi="Times New Roman" w:cs="Times New Roman"/>
        </w:rPr>
      </w:pPr>
      <w:r w:rsidRPr="000F30B0">
        <w:rPr>
          <w:rFonts w:ascii="Times New Roman" w:hAnsi="Times New Roman" w:cs="Times New Roman"/>
        </w:rPr>
        <w:t>This chapter follows on from the work presented in Chapter</w:t>
      </w:r>
      <w:r w:rsidR="00466B5D">
        <w:rPr>
          <w:rFonts w:ascii="Times New Roman" w:hAnsi="Times New Roman" w:cs="Times New Roman"/>
        </w:rPr>
        <w:t>s</w:t>
      </w:r>
      <w:r w:rsidRPr="000F30B0">
        <w:rPr>
          <w:rFonts w:ascii="Times New Roman" w:hAnsi="Times New Roman" w:cs="Times New Roman"/>
        </w:rPr>
        <w:t xml:space="preserve"> </w:t>
      </w:r>
      <w:r w:rsidR="00466B5D">
        <w:rPr>
          <w:rFonts w:ascii="Times New Roman" w:hAnsi="Times New Roman" w:cs="Times New Roman"/>
        </w:rPr>
        <w:fldChar w:fldCharType="begin"/>
      </w:r>
      <w:r w:rsidR="00466B5D">
        <w:rPr>
          <w:rFonts w:ascii="Times New Roman" w:hAnsi="Times New Roman" w:cs="Times New Roman"/>
        </w:rPr>
        <w:instrText xml:space="preserve"> REF _Ref488782276 \r \h </w:instrText>
      </w:r>
      <w:r w:rsidR="00466B5D">
        <w:rPr>
          <w:rFonts w:ascii="Times New Roman" w:hAnsi="Times New Roman" w:cs="Times New Roman"/>
        </w:rPr>
      </w:r>
      <w:r w:rsidR="00466B5D">
        <w:rPr>
          <w:rFonts w:ascii="Times New Roman" w:hAnsi="Times New Roman" w:cs="Times New Roman"/>
        </w:rPr>
        <w:fldChar w:fldCharType="separate"/>
      </w:r>
      <w:r w:rsidR="009A47B1">
        <w:rPr>
          <w:rFonts w:ascii="Times New Roman" w:hAnsi="Times New Roman" w:cs="Times New Roman"/>
        </w:rPr>
        <w:t>5</w:t>
      </w:r>
      <w:r w:rsidR="00466B5D">
        <w:rPr>
          <w:rFonts w:ascii="Times New Roman" w:hAnsi="Times New Roman" w:cs="Times New Roman"/>
        </w:rPr>
        <w:fldChar w:fldCharType="end"/>
      </w:r>
      <w:r w:rsidR="00466B5D">
        <w:rPr>
          <w:rFonts w:ascii="Times New Roman" w:hAnsi="Times New Roman" w:cs="Times New Roman"/>
        </w:rPr>
        <w:t xml:space="preserve"> and </w:t>
      </w:r>
      <w:r w:rsidR="00466B5D">
        <w:rPr>
          <w:rFonts w:ascii="Times New Roman" w:hAnsi="Times New Roman" w:cs="Times New Roman"/>
        </w:rPr>
        <w:fldChar w:fldCharType="begin"/>
      </w:r>
      <w:r w:rsidR="00466B5D">
        <w:rPr>
          <w:rFonts w:ascii="Times New Roman" w:hAnsi="Times New Roman" w:cs="Times New Roman"/>
        </w:rPr>
        <w:instrText xml:space="preserve"> REF _Ref488782280 \r \h </w:instrText>
      </w:r>
      <w:r w:rsidR="00466B5D">
        <w:rPr>
          <w:rFonts w:ascii="Times New Roman" w:hAnsi="Times New Roman" w:cs="Times New Roman"/>
        </w:rPr>
      </w:r>
      <w:r w:rsidR="00466B5D">
        <w:rPr>
          <w:rFonts w:ascii="Times New Roman" w:hAnsi="Times New Roman" w:cs="Times New Roman"/>
        </w:rPr>
        <w:fldChar w:fldCharType="separate"/>
      </w:r>
      <w:r w:rsidR="009A47B1">
        <w:rPr>
          <w:rFonts w:ascii="Times New Roman" w:hAnsi="Times New Roman" w:cs="Times New Roman"/>
        </w:rPr>
        <w:t>6</w:t>
      </w:r>
      <w:r w:rsidR="00466B5D">
        <w:rPr>
          <w:rFonts w:ascii="Times New Roman" w:hAnsi="Times New Roman" w:cs="Times New Roman"/>
        </w:rPr>
        <w:fldChar w:fldCharType="end"/>
      </w:r>
      <w:r w:rsidRPr="000F30B0">
        <w:rPr>
          <w:rFonts w:ascii="Times New Roman" w:hAnsi="Times New Roman" w:cs="Times New Roman"/>
        </w:rPr>
        <w:t xml:space="preserve"> where </w:t>
      </w:r>
      <w:r w:rsidR="009F6A7E">
        <w:rPr>
          <w:rFonts w:ascii="Times New Roman" w:hAnsi="Times New Roman" w:cs="Times New Roman"/>
        </w:rPr>
        <w:t>argon</w:t>
      </w:r>
      <w:r w:rsidRPr="000F30B0">
        <w:rPr>
          <w:rFonts w:ascii="Times New Roman" w:hAnsi="Times New Roman" w:cs="Times New Roman"/>
        </w:rPr>
        <w:t xml:space="preserve"> was used as a carrier gas to enhance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 In this chapter</w:t>
      </w:r>
      <w:r w:rsidR="009406AF">
        <w:rPr>
          <w:rFonts w:ascii="Times New Roman" w:hAnsi="Times New Roman" w:cs="Times New Roman"/>
        </w:rPr>
        <w:t>,</w:t>
      </w:r>
      <w:r w:rsidRPr="000F30B0">
        <w:rPr>
          <w:rFonts w:ascii="Times New Roman" w:hAnsi="Times New Roman" w:cs="Times New Roman"/>
        </w:rPr>
        <w:t xml:space="preserve"> smaller reactor volumes are investigated by reducing the radius of the outer ground cylinder. The </w:t>
      </w:r>
      <w:r w:rsidR="009406AF">
        <w:rPr>
          <w:rFonts w:ascii="Times New Roman" w:hAnsi="Times New Roman" w:cs="Times New Roman"/>
        </w:rPr>
        <w:t>rationale</w:t>
      </w:r>
      <w:r w:rsidRPr="000F30B0">
        <w:rPr>
          <w:rFonts w:ascii="Times New Roman" w:hAnsi="Times New Roman" w:cs="Times New Roman"/>
        </w:rPr>
        <w:t xml:space="preserve"> for this was that according to Paschen’s law as the distance between two electrodes </w:t>
      </w:r>
      <w:r w:rsidR="009406AF">
        <w:rPr>
          <w:rFonts w:ascii="Times New Roman" w:hAnsi="Times New Roman" w:cs="Times New Roman"/>
        </w:rPr>
        <w:t>decreases</w:t>
      </w:r>
      <w:r w:rsidR="009406AF" w:rsidRPr="000F30B0">
        <w:rPr>
          <w:rFonts w:ascii="Times New Roman" w:hAnsi="Times New Roman" w:cs="Times New Roman"/>
        </w:rPr>
        <w:t xml:space="preserve"> </w:t>
      </w:r>
      <w:r w:rsidRPr="000F30B0">
        <w:rPr>
          <w:rFonts w:ascii="Times New Roman" w:hAnsi="Times New Roman" w:cs="Times New Roman"/>
        </w:rPr>
        <w:t xml:space="preserve">the mean free path for electron collisions decreases meaning more successful collisions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[27]</w:t>
      </w:r>
      <w:r w:rsidRPr="000F30B0">
        <w:rPr>
          <w:rFonts w:ascii="Times New Roman" w:hAnsi="Times New Roman" w:cs="Times New Roman"/>
        </w:rPr>
        <w:fldChar w:fldCharType="end"/>
      </w:r>
      <w:r w:rsidRPr="000F30B0">
        <w:rPr>
          <w:rFonts w:ascii="Times New Roman" w:hAnsi="Times New Roman" w:cs="Times New Roman"/>
        </w:rPr>
        <w:t>. Additionally, the breakdown voltage (</w:t>
      </w:r>
      <w:r w:rsidRPr="000F30B0">
        <w:rPr>
          <w:rFonts w:ascii="Times New Roman" w:hAnsi="Times New Roman" w:cs="Times New Roman"/>
          <w:i/>
        </w:rPr>
        <w:t>V</w:t>
      </w:r>
      <w:r w:rsidRPr="000F30B0">
        <w:rPr>
          <w:rFonts w:ascii="Times New Roman" w:hAnsi="Times New Roman" w:cs="Times New Roman"/>
          <w:i/>
          <w:vertAlign w:val="subscript"/>
        </w:rPr>
        <w:t>B</w:t>
      </w:r>
      <w:r w:rsidRPr="000F30B0">
        <w:rPr>
          <w:rFonts w:ascii="Times New Roman" w:hAnsi="Times New Roman" w:cs="Times New Roman"/>
        </w:rPr>
        <w:t>) for a gas at a given pressure (</w:t>
      </w:r>
      <w:r w:rsidRPr="000F30B0">
        <w:rPr>
          <w:rFonts w:ascii="Times New Roman" w:hAnsi="Times New Roman" w:cs="Times New Roman"/>
          <w:i/>
        </w:rPr>
        <w:t>P</w:t>
      </w:r>
      <w:r w:rsidRPr="000F30B0">
        <w:rPr>
          <w:rFonts w:ascii="Times New Roman" w:hAnsi="Times New Roman" w:cs="Times New Roman"/>
        </w:rPr>
        <w:t>) is reduced making plasma ignition less energy intensive. This holds true up to a minimum distance, any further decrease in inter-electrode distance (</w:t>
      </w:r>
      <w:r w:rsidRPr="000F30B0">
        <w:rPr>
          <w:rFonts w:ascii="Times New Roman" w:hAnsi="Times New Roman" w:cs="Times New Roman"/>
          <w:i/>
        </w:rPr>
        <w:t>d</w:t>
      </w:r>
      <w:r w:rsidRPr="000F30B0">
        <w:rPr>
          <w:rFonts w:ascii="Times New Roman" w:hAnsi="Times New Roman" w:cs="Times New Roman"/>
        </w:rPr>
        <w:t xml:space="preserve">) sees an exponential increase in breakdown voltage. A graphical representation of this phenomena is shown in </w:t>
      </w:r>
      <w:r w:rsidR="00765DFA" w:rsidRPr="00765DFA">
        <w:rPr>
          <w:rFonts w:ascii="Times New Roman" w:hAnsi="Times New Roman" w:cs="Times New Roman"/>
        </w:rPr>
        <w:fldChar w:fldCharType="begin"/>
      </w:r>
      <w:r w:rsidR="00765DFA" w:rsidRPr="00765DFA">
        <w:rPr>
          <w:rFonts w:ascii="Times New Roman" w:hAnsi="Times New Roman" w:cs="Times New Roman"/>
        </w:rPr>
        <w:instrText xml:space="preserve"> REF _Ref488782315 \h  \* MERGEFORMAT </w:instrText>
      </w:r>
      <w:r w:rsidR="00765DFA" w:rsidRPr="00765DFA">
        <w:rPr>
          <w:rFonts w:ascii="Times New Roman" w:hAnsi="Times New Roman" w:cs="Times New Roman"/>
        </w:rPr>
      </w:r>
      <w:r w:rsidR="00765DFA" w:rsidRPr="00765DFA">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60</w:t>
      </w:r>
      <w:r w:rsidR="00765DFA" w:rsidRPr="00765DFA">
        <w:rPr>
          <w:rFonts w:ascii="Times New Roman" w:hAnsi="Times New Roman" w:cs="Times New Roman"/>
        </w:rPr>
        <w:fldChar w:fldCharType="end"/>
      </w:r>
      <w:r w:rsidR="00765DFA">
        <w:rPr>
          <w:rFonts w:ascii="Times New Roman" w:hAnsi="Times New Roman" w:cs="Times New Roman"/>
        </w:rPr>
        <w:t xml:space="preserve"> </w:t>
      </w:r>
      <w:r w:rsidRPr="000F30B0">
        <w:rPr>
          <w:rFonts w:ascii="Times New Roman" w:hAnsi="Times New Roman" w:cs="Times New Roman"/>
        </w:rPr>
        <w:t xml:space="preserve">for a range of different gases.  Increasing the pressure reduces the mean free path of the electrons and they do not have sufficient energy to ionise the gas upon </w:t>
      </w:r>
      <w:r w:rsidR="009406AF">
        <w:rPr>
          <w:rFonts w:ascii="Times New Roman" w:hAnsi="Times New Roman" w:cs="Times New Roman"/>
        </w:rPr>
        <w:t>collision</w:t>
      </w:r>
      <w:r w:rsidRPr="000F30B0">
        <w:rPr>
          <w:rFonts w:ascii="Times New Roman" w:hAnsi="Times New Roman" w:cs="Times New Roman"/>
        </w:rPr>
        <w:t xml:space="preserve">. This results in a higher minimum breakdown voltage. However, decreasing the pressure increases the mean free path up to a point where there are </w:t>
      </w:r>
      <w:r w:rsidR="009406AF">
        <w:rPr>
          <w:rFonts w:ascii="Times New Roman" w:hAnsi="Times New Roman" w:cs="Times New Roman"/>
        </w:rPr>
        <w:t>not</w:t>
      </w:r>
      <w:r w:rsidR="009406AF" w:rsidRPr="000F30B0">
        <w:rPr>
          <w:rFonts w:ascii="Times New Roman" w:hAnsi="Times New Roman" w:cs="Times New Roman"/>
        </w:rPr>
        <w:t xml:space="preserve"> </w:t>
      </w:r>
      <w:r w:rsidRPr="000F30B0">
        <w:rPr>
          <w:rFonts w:ascii="Times New Roman" w:hAnsi="Times New Roman" w:cs="Times New Roman"/>
        </w:rPr>
        <w:t xml:space="preserve">enough collisions to generate a plasma. In this case also, a higher breakdown voltage is necessary. For a fixed pressure reactor design (atmospheric) the inter-electrode distance can be reduced to avoid the use of overly high voltages to generate a plasma. This is the main reason small scale reactors are preferred for non-thermal plasma applications. </w:t>
      </w:r>
    </w:p>
    <w:p w14:paraId="0B4EC583" w14:textId="77777777" w:rsidR="004A12F8" w:rsidRPr="000F30B0" w:rsidRDefault="004A12F8" w:rsidP="004A12F8">
      <w:pPr>
        <w:jc w:val="both"/>
        <w:rPr>
          <w:rFonts w:ascii="Times New Roman" w:hAnsi="Times New Roman" w:cs="Times New Roman"/>
        </w:rPr>
      </w:pPr>
      <w:r w:rsidRPr="000F30B0">
        <w:rPr>
          <w:noProof/>
          <w:lang w:eastAsia="en-GB"/>
        </w:rPr>
        <w:drawing>
          <wp:anchor distT="0" distB="0" distL="114300" distR="114300" simplePos="0" relativeHeight="251658240" behindDoc="0" locked="0" layoutInCell="1" allowOverlap="1" wp14:anchorId="1A67204B" wp14:editId="191B49CE">
            <wp:simplePos x="0" y="0"/>
            <wp:positionH relativeFrom="margin">
              <wp:posOffset>922655</wp:posOffset>
            </wp:positionH>
            <wp:positionV relativeFrom="paragraph">
              <wp:posOffset>264160</wp:posOffset>
            </wp:positionV>
            <wp:extent cx="4191000" cy="3409950"/>
            <wp:effectExtent l="0" t="0" r="0" b="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4191000" cy="3409950"/>
                    </a:xfrm>
                    <a:prstGeom prst="rect">
                      <a:avLst/>
                    </a:prstGeom>
                  </pic:spPr>
                </pic:pic>
              </a:graphicData>
            </a:graphic>
            <wp14:sizeRelH relativeFrom="page">
              <wp14:pctWidth>0</wp14:pctWidth>
            </wp14:sizeRelH>
            <wp14:sizeRelV relativeFrom="page">
              <wp14:pctHeight>0</wp14:pctHeight>
            </wp14:sizeRelV>
          </wp:anchor>
        </w:drawing>
      </w:r>
    </w:p>
    <w:p w14:paraId="67FBDFEB" w14:textId="3923888C" w:rsidR="004A12F8" w:rsidRPr="000F30B0" w:rsidRDefault="004A12F8" w:rsidP="004A12F8">
      <w:pPr>
        <w:pStyle w:val="Caption"/>
        <w:jc w:val="center"/>
        <w:rPr>
          <w:rFonts w:ascii="Times New Roman" w:hAnsi="Times New Roman" w:cs="Times New Roman"/>
          <w:b w:val="0"/>
          <w:color w:val="auto"/>
          <w:sz w:val="22"/>
        </w:rPr>
      </w:pPr>
      <w:bookmarkStart w:id="268" w:name="_Ref488782315"/>
      <w:bookmarkStart w:id="269" w:name="_Toc488690298"/>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60</w:t>
      </w:r>
      <w:r w:rsidRPr="000F30B0">
        <w:rPr>
          <w:rFonts w:ascii="Times New Roman" w:hAnsi="Times New Roman" w:cs="Times New Roman"/>
          <w:b w:val="0"/>
          <w:color w:val="auto"/>
          <w:sz w:val="22"/>
        </w:rPr>
        <w:fldChar w:fldCharType="end"/>
      </w:r>
      <w:bookmarkEnd w:id="268"/>
      <w:r w:rsidRPr="000F30B0">
        <w:rPr>
          <w:rFonts w:ascii="Times New Roman" w:hAnsi="Times New Roman" w:cs="Times New Roman"/>
          <w:b w:val="0"/>
          <w:color w:val="auto"/>
          <w:sz w:val="22"/>
        </w:rPr>
        <w:t xml:space="preserve">: Paschen curve for different gas mixtures </w:t>
      </w:r>
      <w:r w:rsidRPr="000F30B0">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"DOI" : "10.1109/TEI.1982.298506", "ISBN" : "0018-9367", "ISSN" : "0018-9367", "abstract" : "It has been shown that it is possible to extend the validity of the Townsend breakdown criterion for evaluating the breakdown voltages in the complete pd range in which Paschen curves are available. Evaluation of the breakdown voltages for air (pd=0.0133 to 1400 kPa \u00c3\u0082\u00c2\u00b7 cm), N2(pd=0.0313 to 1400 kPa \u00c3\u0082\u00c2\u00b7 cm) and SF6 (pd=0.3000 to 1200 kPa \u00c3\u0082\u00c2\u00b7 cm) has been done and in most cases the computed values are accurate to \u00c3\u0082\u00c2\u00b13% of the measured values. The computations show that it is also possible to estimate the secondary ionization coefficient \u00c3\u0082\u00c2\u00bf in the pd ranges mentioned above.", "author" : [ { "dropping-particle" : "", "family" : "Husain", "given" : "E.", "non-dropping-particle" : "", "parse-names" : false, "suffix" : "" }, { "dropping-particle" : "", "family" : "Nema", "given" : "R. S.", "non-dropping-particle" : "", "parse-names" : false, "suffix" : "" } ], "container-title" : "IEEE Transactions on Electrical Insulation", "id" : "ITEM-1", "issue" : "4", "issued" : { "date-parts" : [ [ "1982", "8" ] ] }, "page" : "350-353", "title" : "Analysis of Paschen Curves for air, N2 and SF6 Using the Townsend Breakdown Equation", "type" : "article-journal", "volume" : "EI-17" }, "uris" : [ "http://www.mendeley.com/documents/?uuid=79955382-ef17-32a4-8caa-1af729278adb" ] } ], "mendeley" : { "formattedCitation" : "&lt;sup&gt;[94]&lt;/sup&gt;", "plainTextFormattedCitation" : "[94]", "previouslyFormattedCitation" : "&lt;sup&gt;[94]&lt;/sup&gt;" }, "properties" : {  }, "schema" : "https://github.com/citation-style-language/schema/raw/master/csl-citation.json" }</w:instrText>
      </w:r>
      <w:r w:rsidRPr="000F30B0">
        <w:rPr>
          <w:rFonts w:ascii="Times New Roman" w:hAnsi="Times New Roman" w:cs="Times New Roman"/>
          <w:b w:val="0"/>
          <w:color w:val="auto"/>
          <w:sz w:val="22"/>
        </w:rPr>
        <w:fldChar w:fldCharType="separate"/>
      </w:r>
      <w:r w:rsidR="00DF78D3" w:rsidRPr="00DF78D3">
        <w:rPr>
          <w:rFonts w:ascii="Times New Roman" w:hAnsi="Times New Roman" w:cs="Times New Roman"/>
          <w:b w:val="0"/>
          <w:noProof/>
          <w:color w:val="auto"/>
          <w:sz w:val="22"/>
          <w:vertAlign w:val="superscript"/>
        </w:rPr>
        <w:t>[94]</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w:t>
      </w:r>
      <w:bookmarkEnd w:id="26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
        <w:gridCol w:w="7523"/>
        <w:gridCol w:w="763"/>
      </w:tblGrid>
      <w:tr w:rsidR="004A12F8" w:rsidRPr="000F30B0" w14:paraId="21A6FD52" w14:textId="77777777" w:rsidTr="00BC6C9E">
        <w:trPr>
          <w:jc w:val="center"/>
        </w:trPr>
        <w:tc>
          <w:tcPr>
            <w:tcW w:w="828" w:type="dxa"/>
          </w:tcPr>
          <w:p w14:paraId="44CA3674" w14:textId="77777777" w:rsidR="004A12F8" w:rsidRPr="000F30B0" w:rsidRDefault="004A12F8" w:rsidP="00BC6C9E">
            <w:pPr>
              <w:tabs>
                <w:tab w:val="center" w:pos="4536"/>
                <w:tab w:val="right" w:pos="9072"/>
              </w:tabs>
              <w:jc w:val="both"/>
            </w:pPr>
            <w:r w:rsidRPr="000F30B0">
              <w:rPr>
                <w:rFonts w:ascii="Times New Roman" w:hAnsi="Times New Roman" w:cs="Times New Roman"/>
              </w:rPr>
              <w:t xml:space="preserve">  </w:t>
            </w:r>
          </w:p>
        </w:tc>
        <w:tc>
          <w:tcPr>
            <w:tcW w:w="8370" w:type="dxa"/>
          </w:tcPr>
          <w:p w14:paraId="1C97D231" w14:textId="77777777" w:rsidR="004A12F8" w:rsidRPr="000F30B0" w:rsidRDefault="004A12F8" w:rsidP="00BC6C9E">
            <w:pPr>
              <w:keepNext/>
              <w:tabs>
                <w:tab w:val="center" w:pos="4536"/>
                <w:tab w:val="right" w:pos="9072"/>
              </w:tabs>
              <w:jc w:val="center"/>
            </w:pPr>
            <w:r w:rsidRPr="000F30B0">
              <w:rPr>
                <w:rFonts w:ascii="Times New Roman" w:hAnsi="Times New Roman" w:cs="Times New Roman"/>
                <w:position w:val="-50"/>
              </w:rPr>
              <w:object w:dxaOrig="2240" w:dyaOrig="800" w14:anchorId="1562FAE3">
                <v:shape id="_x0000_i1066" type="#_x0000_t75" style="width:115.5pt;height:43.5pt" o:ole="">
                  <v:imagedata r:id="rId205" o:title=""/>
                </v:shape>
                <o:OLEObject Type="Embed" ProgID="Equation.3" ShapeID="_x0000_i1066" DrawAspect="Content" ObjectID="_1579281239" r:id="rId206"/>
              </w:object>
            </w:r>
          </w:p>
        </w:tc>
        <w:tc>
          <w:tcPr>
            <w:tcW w:w="795" w:type="dxa"/>
          </w:tcPr>
          <w:p w14:paraId="0767514F" w14:textId="3E7B4EC2" w:rsidR="004A12F8" w:rsidRPr="000F30B0" w:rsidRDefault="008C078C" w:rsidP="00BC6C9E">
            <w:pPr>
              <w:tabs>
                <w:tab w:val="center" w:pos="4536"/>
                <w:tab w:val="right" w:pos="9072"/>
              </w:tabs>
              <w:spacing w:before="240"/>
              <w:jc w:val="center"/>
              <w:rPr>
                <w:color w:val="000000" w:themeColor="text1"/>
              </w:rPr>
            </w:pPr>
            <w:bookmarkStart w:id="270" w:name="_Ref488872500"/>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37</w:t>
            </w:r>
            <w:r w:rsidRPr="008C078C">
              <w:rPr>
                <w:color w:val="000000" w:themeColor="text1"/>
              </w:rPr>
              <w:fldChar w:fldCharType="end"/>
            </w:r>
            <w:r w:rsidRPr="008C078C">
              <w:rPr>
                <w:color w:val="000000" w:themeColor="text1"/>
              </w:rPr>
              <w:t>)</w:t>
            </w:r>
            <w:bookmarkEnd w:id="270"/>
          </w:p>
        </w:tc>
      </w:tr>
    </w:tbl>
    <w:p w14:paraId="1E51006B" w14:textId="77777777" w:rsidR="004A12F8" w:rsidRPr="000F30B0" w:rsidRDefault="004A12F8" w:rsidP="004A12F8">
      <w:pPr>
        <w:jc w:val="both"/>
        <w:rPr>
          <w:rFonts w:ascii="Times New Roman" w:hAnsi="Times New Roman" w:cs="Times New Roman"/>
        </w:rPr>
      </w:pPr>
    </w:p>
    <w:p w14:paraId="2489C33E" w14:textId="53C40758" w:rsidR="004A12F8" w:rsidRPr="000F30B0" w:rsidRDefault="004A12F8" w:rsidP="004A12F8">
      <w:pPr>
        <w:jc w:val="both"/>
        <w:rPr>
          <w:rFonts w:ascii="Times New Roman" w:hAnsi="Times New Roman" w:cs="Times New Roman"/>
        </w:rPr>
      </w:pPr>
      <w:r w:rsidRPr="000F30B0">
        <w:rPr>
          <w:rFonts w:ascii="Times New Roman" w:hAnsi="Times New Roman" w:cs="Times New Roman"/>
        </w:rPr>
        <w:lastRenderedPageBreak/>
        <w:t xml:space="preserve">The breakdown voltage can be calculated using Equation </w:t>
      </w:r>
      <w:r w:rsidR="00E84BC3">
        <w:rPr>
          <w:rFonts w:ascii="Times New Roman" w:hAnsi="Times New Roman" w:cs="Times New Roman"/>
        </w:rPr>
        <w:fldChar w:fldCharType="begin"/>
      </w:r>
      <w:r w:rsidR="00E84BC3">
        <w:rPr>
          <w:rFonts w:ascii="Times New Roman" w:hAnsi="Times New Roman" w:cs="Times New Roman"/>
        </w:rPr>
        <w:instrText xml:space="preserve"> REF _Ref488872500 \h </w:instrText>
      </w:r>
      <w:r w:rsidR="00E84BC3">
        <w:rPr>
          <w:rFonts w:ascii="Times New Roman" w:hAnsi="Times New Roman" w:cs="Times New Roman"/>
        </w:rPr>
      </w:r>
      <w:r w:rsidR="00E84BC3">
        <w:rPr>
          <w:rFonts w:ascii="Times New Roman" w:hAnsi="Times New Roman" w:cs="Times New Roman"/>
        </w:rPr>
        <w:fldChar w:fldCharType="separate"/>
      </w:r>
      <w:r w:rsidR="009A47B1" w:rsidRPr="008C078C">
        <w:rPr>
          <w:color w:val="000000" w:themeColor="text1"/>
        </w:rPr>
        <w:t>(</w:t>
      </w:r>
      <w:r w:rsidR="009A47B1">
        <w:rPr>
          <w:noProof/>
          <w:color w:val="000000" w:themeColor="text1"/>
        </w:rPr>
        <w:t>37</w:t>
      </w:r>
      <w:r w:rsidR="009A47B1" w:rsidRPr="008C078C">
        <w:rPr>
          <w:color w:val="000000" w:themeColor="text1"/>
        </w:rPr>
        <w:t>)</w:t>
      </w:r>
      <w:r w:rsidR="00E84BC3">
        <w:rPr>
          <w:rFonts w:ascii="Times New Roman" w:hAnsi="Times New Roman" w:cs="Times New Roman"/>
        </w:rPr>
        <w:fldChar w:fldCharType="end"/>
      </w:r>
      <w:r w:rsidR="00E84BC3">
        <w:rPr>
          <w:rFonts w:ascii="Times New Roman" w:hAnsi="Times New Roman" w:cs="Times New Roman"/>
        </w:rPr>
        <w:t xml:space="preserve"> </w:t>
      </w:r>
      <w:r w:rsidRPr="000F30B0">
        <w:rPr>
          <w:rFonts w:ascii="Times New Roman" w:hAnsi="Times New Roman" w:cs="Times New Roman"/>
        </w:rPr>
        <w:t xml:space="preserve">where </w:t>
      </w:r>
      <w:r w:rsidRPr="000F30B0">
        <w:rPr>
          <w:rFonts w:ascii="Times New Roman" w:hAnsi="Times New Roman" w:cs="Times New Roman"/>
          <w:i/>
        </w:rPr>
        <w:t>A</w:t>
      </w:r>
      <w:r w:rsidRPr="000F30B0">
        <w:rPr>
          <w:rFonts w:ascii="Times New Roman" w:hAnsi="Times New Roman" w:cs="Times New Roman"/>
        </w:rPr>
        <w:t xml:space="preserve"> and </w:t>
      </w:r>
      <w:r w:rsidRPr="000F30B0">
        <w:rPr>
          <w:rFonts w:ascii="Times New Roman" w:hAnsi="Times New Roman" w:cs="Times New Roman"/>
          <w:i/>
        </w:rPr>
        <w:t>B</w:t>
      </w:r>
      <w:r w:rsidRPr="000F30B0">
        <w:rPr>
          <w:rFonts w:ascii="Times New Roman" w:hAnsi="Times New Roman" w:cs="Times New Roman"/>
        </w:rPr>
        <w:t xml:space="preserve"> are constants relating to the saturation ionisation in the gas at a set reduced field and the excitation and ionisation energies of the gas respectively and </w:t>
      </w:r>
      <w:r w:rsidRPr="000F30B0">
        <w:rPr>
          <w:rFonts w:ascii="Symbol" w:hAnsi="Symbol" w:cs="Times New Roman"/>
        </w:rPr>
        <w:t></w:t>
      </w:r>
      <w:r w:rsidRPr="000F30B0">
        <w:rPr>
          <w:rFonts w:ascii="Times New Roman" w:hAnsi="Times New Roman" w:cs="Times New Roman"/>
        </w:rPr>
        <w:t xml:space="preserve"> is the secondary ionisation coefficient. In a pure CO</w:t>
      </w:r>
      <w:r w:rsidRPr="000F30B0">
        <w:rPr>
          <w:rFonts w:ascii="Times New Roman" w:hAnsi="Times New Roman" w:cs="Times New Roman"/>
          <w:vertAlign w:val="subscript"/>
        </w:rPr>
        <w:t>2</w:t>
      </w:r>
      <w:r w:rsidRPr="000F30B0">
        <w:rPr>
          <w:rFonts w:ascii="Times New Roman" w:hAnsi="Times New Roman" w:cs="Times New Roman"/>
        </w:rPr>
        <w:t xml:space="preserve"> gas stream the breakdown voltage is estimated between 15-26 kV, using the range of inter-electrode distances in this thesis. Values of </w:t>
      </w:r>
      <w:r w:rsidRPr="000F30B0">
        <w:rPr>
          <w:rFonts w:ascii="Times New Roman" w:hAnsi="Times New Roman" w:cs="Times New Roman"/>
          <w:i/>
        </w:rPr>
        <w:t xml:space="preserve">A </w:t>
      </w:r>
      <w:r w:rsidRPr="000F30B0">
        <w:rPr>
          <w:rFonts w:ascii="Times New Roman" w:hAnsi="Times New Roman" w:cs="Times New Roman"/>
        </w:rPr>
        <w:t xml:space="preserve">and </w:t>
      </w:r>
      <w:r w:rsidRPr="000F30B0">
        <w:rPr>
          <w:rFonts w:ascii="Times New Roman" w:hAnsi="Times New Roman" w:cs="Times New Roman"/>
          <w:i/>
        </w:rPr>
        <w:t>B</w:t>
      </w:r>
      <w:r w:rsidRPr="000F30B0">
        <w:rPr>
          <w:rFonts w:ascii="Times New Roman" w:hAnsi="Times New Roman" w:cs="Times New Roman"/>
        </w:rPr>
        <w:t xml:space="preserve"> used were typical values taken from the literature as was the secondary ionisation coefficient (</w:t>
      </w:r>
      <w:r w:rsidRPr="000F30B0">
        <w:rPr>
          <w:rFonts w:ascii="Symbol" w:hAnsi="Symbol" w:cs="Times New Roman"/>
        </w:rPr>
        <w:t></w:t>
      </w:r>
      <w:r w:rsidRPr="000F30B0">
        <w:rPr>
          <w:rFonts w:ascii="Times New Roman" w:hAnsi="Times New Roman" w:cs="Times New Roman"/>
        </w:rPr>
        <w:t xml:space="preserve"> = 0.01). It should be noted that this is for a continuously applied DC voltage and will vary for pulsed power. </w:t>
      </w:r>
    </w:p>
    <w:p w14:paraId="5413E81B" w14:textId="032E7C37" w:rsidR="004A12F8" w:rsidRPr="000F30B0" w:rsidRDefault="004A12F8" w:rsidP="004A12F8">
      <w:pPr>
        <w:pStyle w:val="Caption"/>
        <w:keepNext/>
        <w:jc w:val="center"/>
        <w:rPr>
          <w:rFonts w:ascii="Times New Roman" w:hAnsi="Times New Roman" w:cs="Times New Roman"/>
          <w:b w:val="0"/>
          <w:color w:val="auto"/>
          <w:sz w:val="22"/>
        </w:rPr>
      </w:pPr>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13</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Empirical constants for the calculation of breakdown voltage through Paschen's Law</w:t>
      </w:r>
      <w:r w:rsidR="008722BC">
        <w:rPr>
          <w:rFonts w:ascii="Times New Roman" w:hAnsi="Times New Roman" w:cs="Times New Roman"/>
          <w:b w:val="0"/>
          <w:color w:val="auto"/>
          <w:sz w:val="22"/>
        </w:rPr>
        <w:fldChar w:fldCharType="begin" w:fldLock="1"/>
      </w:r>
      <w:r w:rsidR="00CE1759">
        <w:rPr>
          <w:rFonts w:ascii="Times New Roman" w:hAnsi="Times New Roman" w:cs="Times New Roman"/>
          <w:b w:val="0"/>
          <w:color w:val="auto"/>
          <w:sz w:val="22"/>
        </w:rPr>
        <w:instrText>ADDIN CSL_CITATION { "citationItems" : [ { "id" : "ITEM-1", "itemData" : { "DOI" : "10.1017/CBO9780511546075", "ISBN" : "9780521847353", "ISSN" : "9780511398575 0511398573", "abstract" : "This unique book provides a fundamental introduction to all aspects of modern plasma chemistry. The book describes mechanisms and kinetics of chemical pro-cesses in plasma, plasma statistics, thermodynamics, fluid mechanics, and elec-trodynamics, as well as all major electric discharges applied in plasma chemistry. The book considers most of the major applications of plasma chemistry, from electronics to thermal coatings, from treatment of polymers to fuel conversion and hydrogen production, and from plasma metallurgy to plasma medicine. The book can be helpful to engineers, scientists, and students interested in plasma physics, plasma chemistry, plasma engineering, and combustion, as well as in chemical physics, lasers, energy systems, and environmental control. The book contains an extensive database on plasma kinetics and thermodynamics, as well as many convenient numerical formulas for practical calculations related to specific plasma\u2013chemical processes and applications. The book contains a large number of problems and concept questions that are helpful in university courses related to plasma, lasers, combustion, chemical kinetics, statistics and thermodynamics, and high-temperature and high-energy fluid mechanics. Alexander Fridman is Nyheim Chair Professor of Drexel University and Director of Drexel Plasma Institute. His research focuses on plasma approaches to material treatment, fuel conversion, hydrogen production, biology, medicine, and environ-mental control. Professor Fridman has more than 35 years of plasma research expe-rience in national laboratories and universities in Russia, France, and the United States. He has published 6 books and 450 papers, chaired several international plasma conferences, and received numerous awards, including the Stanley Kaplan Distinguished Professorship in Chemical Kinetics and Energy Systems, the George Soros Distinguished Professorship in Physics, and the State Prize of the USSR for discovery of selective stimulation of chemical processes in non-thermal plasma.", "author" : [ { "dropping-particle" : "", "family" : "Fridman", "given" : "a.", "non-dropping-particle" : "", "parse-names" : false, "suffix" : "" } ], "id" : "ITEM-1", "issued" : { "date-parts" : [ [ "2008" ] ] }, "page" : "386-388", "title" : "PLASMA CHEMISTRY", "type" : "article-journal" }, "uris" : [ "http://www.mendeley.com/documents/?uuid=15a0e0cd-73d6-4a1c-8f9b-8b197c926642" ] } ], "mendeley" : { "formattedCitation" : "&lt;sup&gt;[27]&lt;/sup&gt;", "plainTextFormattedCitation" : "[27]", "previouslyFormattedCitation" : "&lt;sup&gt;[27]&lt;/sup&gt;" }, "properties" : {  }, "schema" : "https://github.com/citation-style-language/schema/raw/master/csl-citation.json" }</w:instrText>
      </w:r>
      <w:r w:rsidR="008722BC">
        <w:rPr>
          <w:rFonts w:ascii="Times New Roman" w:hAnsi="Times New Roman" w:cs="Times New Roman"/>
          <w:b w:val="0"/>
          <w:color w:val="auto"/>
          <w:sz w:val="22"/>
        </w:rPr>
        <w:fldChar w:fldCharType="separate"/>
      </w:r>
      <w:r w:rsidR="000F5772" w:rsidRPr="000F5772">
        <w:rPr>
          <w:rFonts w:ascii="Times New Roman" w:hAnsi="Times New Roman" w:cs="Times New Roman"/>
          <w:b w:val="0"/>
          <w:noProof/>
          <w:color w:val="auto"/>
          <w:sz w:val="22"/>
          <w:vertAlign w:val="superscript"/>
        </w:rPr>
        <w:t>[27]</w:t>
      </w:r>
      <w:r w:rsidR="008722BC">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xml:space="preserve"> </w:t>
      </w:r>
    </w:p>
    <w:tbl>
      <w:tblPr>
        <w:tblStyle w:val="TableGrid"/>
        <w:tblW w:w="0" w:type="auto"/>
        <w:tblInd w:w="29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
        <w:gridCol w:w="1012"/>
        <w:gridCol w:w="1281"/>
      </w:tblGrid>
      <w:tr w:rsidR="004A12F8" w:rsidRPr="000F30B0" w14:paraId="796EBACA" w14:textId="77777777" w:rsidTr="00BC6C9E">
        <w:trPr>
          <w:trHeight w:val="482"/>
        </w:trPr>
        <w:tc>
          <w:tcPr>
            <w:tcW w:w="743" w:type="dxa"/>
            <w:tcBorders>
              <w:top w:val="single" w:sz="4" w:space="0" w:color="auto"/>
              <w:bottom w:val="single" w:sz="4" w:space="0" w:color="auto"/>
            </w:tcBorders>
          </w:tcPr>
          <w:p w14:paraId="1ABC31B2" w14:textId="77777777" w:rsidR="004A12F8" w:rsidRPr="000F30B0" w:rsidRDefault="004A12F8" w:rsidP="008C078C">
            <w:pPr>
              <w:spacing w:after="0" w:line="240" w:lineRule="auto"/>
              <w:jc w:val="center"/>
              <w:rPr>
                <w:rFonts w:ascii="Times New Roman" w:hAnsi="Times New Roman" w:cs="Times New Roman"/>
              </w:rPr>
            </w:pPr>
          </w:p>
        </w:tc>
        <w:tc>
          <w:tcPr>
            <w:tcW w:w="1012" w:type="dxa"/>
            <w:tcBorders>
              <w:top w:val="single" w:sz="4" w:space="0" w:color="auto"/>
              <w:bottom w:val="single" w:sz="4" w:space="0" w:color="auto"/>
            </w:tcBorders>
          </w:tcPr>
          <w:p w14:paraId="40CB43FE"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CO</w:t>
            </w:r>
            <w:r w:rsidRPr="000F30B0">
              <w:rPr>
                <w:rFonts w:ascii="Times New Roman" w:hAnsi="Times New Roman" w:cs="Times New Roman"/>
                <w:vertAlign w:val="subscript"/>
              </w:rPr>
              <w:t>2</w:t>
            </w:r>
          </w:p>
        </w:tc>
        <w:tc>
          <w:tcPr>
            <w:tcW w:w="1281" w:type="dxa"/>
            <w:tcBorders>
              <w:top w:val="single" w:sz="4" w:space="0" w:color="auto"/>
              <w:bottom w:val="single" w:sz="4" w:space="0" w:color="auto"/>
            </w:tcBorders>
          </w:tcPr>
          <w:p w14:paraId="50FC484E"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Argon</w:t>
            </w:r>
          </w:p>
        </w:tc>
      </w:tr>
      <w:tr w:rsidR="004A12F8" w:rsidRPr="000F30B0" w14:paraId="4A0B09C3" w14:textId="77777777" w:rsidTr="00BC6C9E">
        <w:trPr>
          <w:trHeight w:val="454"/>
        </w:trPr>
        <w:tc>
          <w:tcPr>
            <w:tcW w:w="743" w:type="dxa"/>
            <w:tcBorders>
              <w:top w:val="single" w:sz="4" w:space="0" w:color="auto"/>
            </w:tcBorders>
          </w:tcPr>
          <w:p w14:paraId="2800CB26"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i/>
              </w:rPr>
              <w:t xml:space="preserve">A </w:t>
            </w:r>
          </w:p>
        </w:tc>
        <w:tc>
          <w:tcPr>
            <w:tcW w:w="1012" w:type="dxa"/>
            <w:tcBorders>
              <w:top w:val="single" w:sz="4" w:space="0" w:color="auto"/>
            </w:tcBorders>
          </w:tcPr>
          <w:p w14:paraId="417E3CB5"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20</w:t>
            </w:r>
          </w:p>
        </w:tc>
        <w:tc>
          <w:tcPr>
            <w:tcW w:w="1281" w:type="dxa"/>
            <w:tcBorders>
              <w:top w:val="single" w:sz="4" w:space="0" w:color="auto"/>
            </w:tcBorders>
          </w:tcPr>
          <w:p w14:paraId="22EBC5AC"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12</w:t>
            </w:r>
          </w:p>
        </w:tc>
      </w:tr>
      <w:tr w:rsidR="004A12F8" w:rsidRPr="000F30B0" w14:paraId="0473C5A2" w14:textId="77777777" w:rsidTr="00BC6C9E">
        <w:trPr>
          <w:trHeight w:val="454"/>
        </w:trPr>
        <w:tc>
          <w:tcPr>
            <w:tcW w:w="743" w:type="dxa"/>
            <w:tcBorders>
              <w:bottom w:val="single" w:sz="4" w:space="0" w:color="auto"/>
            </w:tcBorders>
          </w:tcPr>
          <w:p w14:paraId="2482531C" w14:textId="77777777" w:rsidR="004A12F8" w:rsidRPr="000F30B0" w:rsidRDefault="004A12F8" w:rsidP="008C078C">
            <w:pPr>
              <w:spacing w:after="0" w:line="240" w:lineRule="auto"/>
              <w:jc w:val="both"/>
              <w:rPr>
                <w:rFonts w:ascii="Times New Roman" w:hAnsi="Times New Roman" w:cs="Times New Roman"/>
                <w:i/>
              </w:rPr>
            </w:pPr>
            <w:r w:rsidRPr="000F30B0">
              <w:rPr>
                <w:rFonts w:ascii="Times New Roman" w:hAnsi="Times New Roman" w:cs="Times New Roman"/>
                <w:i/>
              </w:rPr>
              <w:t>B</w:t>
            </w:r>
          </w:p>
        </w:tc>
        <w:tc>
          <w:tcPr>
            <w:tcW w:w="1012" w:type="dxa"/>
            <w:tcBorders>
              <w:bottom w:val="single" w:sz="4" w:space="0" w:color="auto"/>
            </w:tcBorders>
          </w:tcPr>
          <w:p w14:paraId="36BB27C6"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466</w:t>
            </w:r>
          </w:p>
        </w:tc>
        <w:tc>
          <w:tcPr>
            <w:tcW w:w="1281" w:type="dxa"/>
            <w:tcBorders>
              <w:bottom w:val="single" w:sz="4" w:space="0" w:color="auto"/>
            </w:tcBorders>
          </w:tcPr>
          <w:p w14:paraId="44F19F29"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180</w:t>
            </w:r>
          </w:p>
        </w:tc>
      </w:tr>
    </w:tbl>
    <w:p w14:paraId="6871943E" w14:textId="77777777" w:rsidR="004A12F8" w:rsidRPr="000F30B0" w:rsidRDefault="004A12F8" w:rsidP="004A12F8">
      <w:pPr>
        <w:jc w:val="both"/>
        <w:rPr>
          <w:rFonts w:ascii="Times New Roman" w:hAnsi="Times New Roman" w:cs="Times New Roman"/>
        </w:rPr>
      </w:pPr>
    </w:p>
    <w:p w14:paraId="6850F7CC" w14:textId="5715BC78"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The mean free path </w:t>
      </w:r>
      <w:r w:rsidR="009406AF">
        <w:rPr>
          <w:rFonts w:ascii="Times New Roman" w:hAnsi="Times New Roman" w:cs="Times New Roman"/>
        </w:rPr>
        <w:t xml:space="preserve">for electrons </w:t>
      </w:r>
      <w:r w:rsidRPr="000F30B0">
        <w:rPr>
          <w:rFonts w:ascii="Times New Roman" w:hAnsi="Times New Roman" w:cs="Times New Roman"/>
        </w:rPr>
        <w:t xml:space="preserve">was also calculated to be 0.869 </w:t>
      </w:r>
      <w:r w:rsidRPr="000F30B0">
        <w:rPr>
          <w:rFonts w:ascii="Symbol" w:hAnsi="Symbol" w:cs="Times New Roman"/>
        </w:rPr>
        <w:t></w:t>
      </w:r>
      <w:r w:rsidRPr="000F30B0">
        <w:rPr>
          <w:rFonts w:ascii="Times New Roman" w:hAnsi="Times New Roman" w:cs="Times New Roman"/>
        </w:rPr>
        <w:t>m for pure CO</w:t>
      </w:r>
      <w:r w:rsidRPr="000F30B0">
        <w:rPr>
          <w:rFonts w:ascii="Times New Roman" w:hAnsi="Times New Roman" w:cs="Times New Roman"/>
          <w:vertAlign w:val="subscript"/>
        </w:rPr>
        <w:t>2</w:t>
      </w:r>
      <w:r w:rsidRPr="000F30B0">
        <w:rPr>
          <w:rFonts w:ascii="Times New Roman" w:hAnsi="Times New Roman" w:cs="Times New Roman"/>
        </w:rPr>
        <w:t xml:space="preserve">. Addition of </w:t>
      </w:r>
      <w:r w:rsidR="009F6A7E">
        <w:rPr>
          <w:rFonts w:ascii="Times New Roman" w:hAnsi="Times New Roman" w:cs="Times New Roman"/>
        </w:rPr>
        <w:t>argon</w:t>
      </w:r>
      <w:r w:rsidRPr="000F30B0">
        <w:rPr>
          <w:rFonts w:ascii="Times New Roman" w:hAnsi="Times New Roman" w:cs="Times New Roman"/>
        </w:rPr>
        <w:t xml:space="preserve"> to CO</w:t>
      </w:r>
      <w:r w:rsidRPr="000F30B0">
        <w:rPr>
          <w:rFonts w:ascii="Times New Roman" w:hAnsi="Times New Roman" w:cs="Times New Roman"/>
          <w:vertAlign w:val="subscript"/>
        </w:rPr>
        <w:t>2</w:t>
      </w:r>
      <w:r w:rsidRPr="000F30B0">
        <w:rPr>
          <w:rFonts w:ascii="Times New Roman" w:hAnsi="Times New Roman" w:cs="Times New Roman"/>
        </w:rPr>
        <w:t xml:space="preserve"> will affect both the breakdown voltage and the mean free path but how it is </w:t>
      </w:r>
      <w:r w:rsidR="009406AF" w:rsidRPr="000F30B0">
        <w:rPr>
          <w:rFonts w:ascii="Times New Roman" w:hAnsi="Times New Roman" w:cs="Times New Roman"/>
        </w:rPr>
        <w:t>affected</w:t>
      </w:r>
      <w:r w:rsidRPr="000F30B0">
        <w:rPr>
          <w:rFonts w:ascii="Times New Roman" w:hAnsi="Times New Roman" w:cs="Times New Roman"/>
        </w:rPr>
        <w:t xml:space="preserve"> is unknown as the relationship is not linear. The expected results were that as the inter-electrode gap decreased the conversion would increase. However, it was not known whether the decrease with the tested radii would be too much such that the operating conditions fall into the left-hand side of Paschen’s curve and an increased breakdown voltage is required thus the conversion would be less for the same amount of supplied energy. Although if DC voltage was used this wouldn’t be expected to be the case as the minimum in Paschen’s curve for pure CO</w:t>
      </w:r>
      <w:r w:rsidRPr="000F30B0">
        <w:rPr>
          <w:rFonts w:ascii="Times New Roman" w:hAnsi="Times New Roman" w:cs="Times New Roman"/>
          <w:vertAlign w:val="subscript"/>
        </w:rPr>
        <w:t>2</w:t>
      </w:r>
      <w:r w:rsidRPr="000F30B0">
        <w:rPr>
          <w:rFonts w:ascii="Times New Roman" w:hAnsi="Times New Roman" w:cs="Times New Roman"/>
        </w:rPr>
        <w:t xml:space="preserve"> at atmospheric pressure lies at inter-electrode distance of </w:t>
      </w:r>
      <w:r w:rsidR="00765DFA" w:rsidRPr="000F30B0">
        <w:rPr>
          <w:rFonts w:ascii="Times New Roman" w:hAnsi="Times New Roman" w:cs="Times New Roman"/>
        </w:rPr>
        <w:t>approximately</w:t>
      </w:r>
      <w:r w:rsidRPr="000F30B0">
        <w:rPr>
          <w:rFonts w:ascii="Times New Roman" w:hAnsi="Times New Roman" w:cs="Times New Roman"/>
        </w:rPr>
        <w:t xml:space="preserve"> 6 </w:t>
      </w:r>
      <w:r w:rsidRPr="000F30B0">
        <w:rPr>
          <w:rFonts w:ascii="Symbol" w:hAnsi="Symbol" w:cs="Times New Roman"/>
        </w:rPr>
        <w:t></w:t>
      </w:r>
      <w:r w:rsidRPr="000F30B0">
        <w:rPr>
          <w:rFonts w:ascii="Times New Roman" w:hAnsi="Times New Roman" w:cs="Times New Roman"/>
        </w:rPr>
        <w:t xml:space="preserve">m.  </w:t>
      </w:r>
    </w:p>
    <w:p w14:paraId="053F2ED2" w14:textId="77777777" w:rsidR="004A12F8" w:rsidRPr="000F30B0" w:rsidRDefault="004A12F8" w:rsidP="004A12F8">
      <w:pPr>
        <w:rPr>
          <w:rFonts w:asciiTheme="majorHAnsi" w:eastAsiaTheme="majorEastAsia" w:hAnsiTheme="majorHAnsi" w:cstheme="majorBidi"/>
          <w:b/>
          <w:bCs/>
          <w:color w:val="4472C4" w:themeColor="accent1"/>
        </w:rPr>
      </w:pPr>
      <w:r w:rsidRPr="000F30B0">
        <w:rPr>
          <w:rFonts w:asciiTheme="majorHAnsi" w:eastAsiaTheme="majorEastAsia" w:hAnsiTheme="majorHAnsi" w:cstheme="majorBidi"/>
          <w:b/>
          <w:bCs/>
          <w:color w:val="4472C4" w:themeColor="accent1"/>
        </w:rPr>
        <w:br w:type="page"/>
      </w:r>
    </w:p>
    <w:p w14:paraId="63F3DC5E" w14:textId="77777777" w:rsidR="004A12F8" w:rsidRPr="000F30B0" w:rsidRDefault="004A12F8" w:rsidP="008722BC">
      <w:pPr>
        <w:pStyle w:val="Heading2"/>
        <w:numPr>
          <w:ilvl w:val="1"/>
          <w:numId w:val="1"/>
        </w:numPr>
      </w:pPr>
      <w:bookmarkStart w:id="271" w:name="_Toc489385315"/>
      <w:r w:rsidRPr="000F30B0">
        <w:lastRenderedPageBreak/>
        <w:t>Results from 12.5 mm inter-electrode distance</w:t>
      </w:r>
      <w:bookmarkEnd w:id="271"/>
      <w:r w:rsidRPr="000F30B0">
        <w:t xml:space="preserve"> </w:t>
      </w:r>
    </w:p>
    <w:p w14:paraId="1D59F730" w14:textId="77777777" w:rsidR="004A12F8" w:rsidRPr="000F30B0" w:rsidRDefault="004A12F8" w:rsidP="004A12F8">
      <w:pPr>
        <w:spacing w:after="0"/>
        <w:jc w:val="both"/>
        <w:rPr>
          <w:rFonts w:ascii="Times New Roman" w:hAnsi="Times New Roman" w:cs="Times New Roman"/>
        </w:rPr>
      </w:pPr>
    </w:p>
    <w:p w14:paraId="1F6CBBA4" w14:textId="20E2ECF2" w:rsidR="004A12F8" w:rsidRPr="000F30B0" w:rsidRDefault="004A12F8" w:rsidP="004A12F8">
      <w:pPr>
        <w:jc w:val="both"/>
        <w:rPr>
          <w:rFonts w:ascii="Times New Roman" w:hAnsi="Times New Roman" w:cs="Times New Roman"/>
        </w:rPr>
      </w:pPr>
      <w:r w:rsidRPr="000F30B0">
        <w:rPr>
          <w:rFonts w:ascii="Times New Roman" w:hAnsi="Times New Roman" w:cs="Times New Roman"/>
        </w:rPr>
        <w:t>Again mixtures containing 100%, 75%, 50%, 25% and 10% CO</w:t>
      </w:r>
      <w:r w:rsidRPr="000F30B0">
        <w:rPr>
          <w:rFonts w:ascii="Times New Roman" w:hAnsi="Times New Roman" w:cs="Times New Roman"/>
          <w:vertAlign w:val="subscript"/>
        </w:rPr>
        <w:t>2</w:t>
      </w:r>
      <w:r w:rsidRPr="000F30B0">
        <w:rPr>
          <w:rFonts w:ascii="Times New Roman" w:hAnsi="Times New Roman" w:cs="Times New Roman"/>
        </w:rPr>
        <w:t xml:space="preserve"> with the remainder </w:t>
      </w:r>
      <w:r w:rsidR="009F6A7E">
        <w:rPr>
          <w:rFonts w:ascii="Times New Roman" w:hAnsi="Times New Roman" w:cs="Times New Roman"/>
        </w:rPr>
        <w:t>argon</w:t>
      </w:r>
      <w:r w:rsidRPr="000F30B0">
        <w:rPr>
          <w:rFonts w:ascii="Times New Roman" w:hAnsi="Times New Roman" w:cs="Times New Roman"/>
        </w:rPr>
        <w:t xml:space="preserve"> were used as a feed gas to the corona reactor. It was decided to include all previously tested flow rates to allow for a direct comparison with the previous work on Ar. It was important to note using a reactor with a smaller diameter would reduce the volume and thus the residence time of the gas would also change. Therefore, a fully comprehensive comparison cannot be drawn but it is significant enough to provide sufficient evidence to examine the effects of a smaller inter-electrode gap. For future experiments it would be more accurate to adjust the flow and keep the residence time constant and test a range of different residence times over different flowrates.  The tested frequencies and voltages used were the same as previous experiments using a ‘low’, ‘medium’ and ‘high’ value in order to test across a range of conditions. Tested frequencies: 65, 855 and 1717 Hz. Tested voltages 10, 15 17 kV. It is possible to </w:t>
      </w:r>
      <w:r w:rsidR="009406AF">
        <w:rPr>
          <w:rFonts w:ascii="Times New Roman" w:hAnsi="Times New Roman" w:cs="Times New Roman"/>
        </w:rPr>
        <w:t>test in</w:t>
      </w:r>
      <w:r w:rsidRPr="000F30B0">
        <w:rPr>
          <w:rFonts w:ascii="Times New Roman" w:hAnsi="Times New Roman" w:cs="Times New Roman"/>
        </w:rPr>
        <w:t xml:space="preserve"> higher voltages and frequencies but a cautious approach was taken once again as it is known that the electric field strength would be increased using a smaller inter-electrode distance and therefore, problems such as interference will be exacerbated. </w:t>
      </w:r>
    </w:p>
    <w:p w14:paraId="296735D5" w14:textId="77777777"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  </w:t>
      </w:r>
    </w:p>
    <w:p w14:paraId="7788E925" w14:textId="74382238" w:rsidR="004A12F8" w:rsidRPr="000F30B0" w:rsidRDefault="00765DFA" w:rsidP="004A12F8">
      <w:pPr>
        <w:jc w:val="both"/>
        <w:rPr>
          <w:rFonts w:ascii="Times New Roman" w:hAnsi="Times New Roman" w:cs="Times New Roman"/>
        </w:rPr>
      </w:pPr>
      <w:r w:rsidRPr="000F30B0">
        <w:rPr>
          <w:rFonts w:ascii="Times New Roman" w:hAnsi="Times New Roman" w:cs="Times New Roman"/>
          <w:noProof/>
        </w:rPr>
        <w:lastRenderedPageBreak/>
        <mc:AlternateContent>
          <mc:Choice Requires="wps">
            <w:drawing>
              <wp:anchor distT="45720" distB="45720" distL="114300" distR="114300" simplePos="0" relativeHeight="251631616" behindDoc="0" locked="0" layoutInCell="1" allowOverlap="1" wp14:anchorId="49829CE4" wp14:editId="46EB2DA4">
                <wp:simplePos x="0" y="0"/>
                <wp:positionH relativeFrom="column">
                  <wp:posOffset>4817994</wp:posOffset>
                </wp:positionH>
                <wp:positionV relativeFrom="paragraph">
                  <wp:posOffset>103367</wp:posOffset>
                </wp:positionV>
                <wp:extent cx="314325" cy="276225"/>
                <wp:effectExtent l="0" t="0" r="0" b="0"/>
                <wp:wrapSquare wrapText="bothSides"/>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0785D351" w14:textId="77777777" w:rsidR="000F457A" w:rsidRDefault="000F457A" w:rsidP="004A12F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29CE4" id="_x0000_s1359" type="#_x0000_t202" style="position:absolute;left:0;text-align:left;margin-left:379.35pt;margin-top:8.15pt;width:24.75pt;height:21.75pt;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" filled="f" stroked="f">
                <v:textbox>
                  <w:txbxContent>
                    <w:p w14:paraId="0785D351" w14:textId="77777777" w:rsidR="000F457A" w:rsidRDefault="000F457A" w:rsidP="004A12F8">
                      <w:r>
                        <w:t>b)</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0592" behindDoc="0" locked="0" layoutInCell="1" allowOverlap="1" wp14:anchorId="7F9F5560" wp14:editId="4742C332">
                <wp:simplePos x="0" y="0"/>
                <wp:positionH relativeFrom="column">
                  <wp:posOffset>2084402</wp:posOffset>
                </wp:positionH>
                <wp:positionV relativeFrom="paragraph">
                  <wp:posOffset>95416</wp:posOffset>
                </wp:positionV>
                <wp:extent cx="314325" cy="276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340879C8" w14:textId="77777777" w:rsidR="000F457A" w:rsidRDefault="000F457A" w:rsidP="004A12F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F5560" id="_x0000_s1360" type="#_x0000_t202" style="position:absolute;left:0;text-align:left;margin-left:164.15pt;margin-top:7.5pt;width:24.75pt;height:21.7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" filled="f" stroked="f">
                <v:textbox>
                  <w:txbxContent>
                    <w:p w14:paraId="340879C8" w14:textId="77777777" w:rsidR="000F457A" w:rsidRDefault="000F457A" w:rsidP="004A12F8">
                      <w:r>
                        <w:t>a)</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61312" behindDoc="0" locked="0" layoutInCell="1" allowOverlap="1" wp14:anchorId="41295751" wp14:editId="67472E1A">
                <wp:simplePos x="0" y="0"/>
                <wp:positionH relativeFrom="column">
                  <wp:posOffset>2100304</wp:posOffset>
                </wp:positionH>
                <wp:positionV relativeFrom="paragraph">
                  <wp:posOffset>5553075</wp:posOffset>
                </wp:positionV>
                <wp:extent cx="314325" cy="276225"/>
                <wp:effectExtent l="0" t="0" r="0" b="0"/>
                <wp:wrapSquare wrapText="bothSides"/>
                <wp:docPr id="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04448EF2" w14:textId="77777777" w:rsidR="000F457A" w:rsidRDefault="000F457A" w:rsidP="004A12F8">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95751" id="_x0000_s1361" type="#_x0000_t202" style="position:absolute;left:0;text-align:left;margin-left:165.4pt;margin-top:437.25pt;width:24.75pt;height:21.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" filled="f" stroked="f">
                <v:textbox>
                  <w:txbxContent>
                    <w:p w14:paraId="04448EF2" w14:textId="77777777" w:rsidR="000F457A" w:rsidRDefault="000F457A" w:rsidP="004A12F8">
                      <w:r>
                        <w:t>e)</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3664" behindDoc="0" locked="0" layoutInCell="1" allowOverlap="1" wp14:anchorId="3D3BCA70" wp14:editId="30C08C97">
                <wp:simplePos x="0" y="0"/>
                <wp:positionH relativeFrom="column">
                  <wp:posOffset>4851372</wp:posOffset>
                </wp:positionH>
                <wp:positionV relativeFrom="paragraph">
                  <wp:posOffset>2842536</wp:posOffset>
                </wp:positionV>
                <wp:extent cx="314325" cy="276225"/>
                <wp:effectExtent l="0" t="0" r="0" b="0"/>
                <wp:wrapSquare wrapText="bothSides"/>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52C8779" w14:textId="77777777" w:rsidR="000F457A" w:rsidRDefault="000F457A" w:rsidP="004A12F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BCA70" id="_x0000_s1362" type="#_x0000_t202" style="position:absolute;left:0;text-align:left;margin-left:382pt;margin-top:223.8pt;width:24.75pt;height:21.7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" filled="f" stroked="f">
                <v:textbox>
                  <w:txbxContent>
                    <w:p w14:paraId="552C8779" w14:textId="77777777" w:rsidR="000F457A" w:rsidRDefault="000F457A" w:rsidP="004A12F8">
                      <w:r>
                        <w:t>d)</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2640" behindDoc="0" locked="0" layoutInCell="1" allowOverlap="1" wp14:anchorId="4A0CF4D1" wp14:editId="65DE3AF8">
                <wp:simplePos x="0" y="0"/>
                <wp:positionH relativeFrom="column">
                  <wp:posOffset>2084401</wp:posOffset>
                </wp:positionH>
                <wp:positionV relativeFrom="paragraph">
                  <wp:posOffset>2855264</wp:posOffset>
                </wp:positionV>
                <wp:extent cx="314325" cy="276225"/>
                <wp:effectExtent l="0" t="0" r="0" b="0"/>
                <wp:wrapSquare wrapText="bothSides"/>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8560836" w14:textId="77777777" w:rsidR="000F457A" w:rsidRDefault="000F457A" w:rsidP="004A12F8">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CF4D1" id="_x0000_s1363" type="#_x0000_t202" style="position:absolute;left:0;text-align:left;margin-left:164.15pt;margin-top:224.8pt;width:24.75pt;height:21.75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" filled="f" stroked="f">
                <v:textbox>
                  <w:txbxContent>
                    <w:p w14:paraId="28560836" w14:textId="77777777" w:rsidR="000F457A" w:rsidRDefault="000F457A" w:rsidP="004A12F8">
                      <w:r>
                        <w:t>c)</w:t>
                      </w:r>
                    </w:p>
                  </w:txbxContent>
                </v:textbox>
                <w10:wrap type="square"/>
              </v:shape>
            </w:pict>
          </mc:Fallback>
        </mc:AlternateContent>
      </w:r>
      <w:r w:rsidR="004A12F8" w:rsidRPr="000F30B0">
        <w:rPr>
          <w:noProof/>
          <w:lang w:eastAsia="en-GB"/>
        </w:rPr>
        <mc:AlternateContent>
          <mc:Choice Requires="wps">
            <w:drawing>
              <wp:anchor distT="0" distB="0" distL="114300" distR="114300" simplePos="0" relativeHeight="251626496" behindDoc="0" locked="0" layoutInCell="1" allowOverlap="1" wp14:anchorId="43B25A7B" wp14:editId="19892C30">
                <wp:simplePos x="0" y="0"/>
                <wp:positionH relativeFrom="column">
                  <wp:posOffset>-323850</wp:posOffset>
                </wp:positionH>
                <wp:positionV relativeFrom="paragraph">
                  <wp:posOffset>-381000</wp:posOffset>
                </wp:positionV>
                <wp:extent cx="6000750" cy="8982075"/>
                <wp:effectExtent l="0" t="0" r="0" b="9525"/>
                <wp:wrapTopAndBottom/>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982075"/>
                        </a:xfrm>
                        <a:prstGeom prst="rect">
                          <a:avLst/>
                        </a:prstGeom>
                        <a:solidFill>
                          <a:srgbClr val="FFFFFF"/>
                        </a:solidFill>
                        <a:ln w="9525">
                          <a:noFill/>
                          <a:miter lim="800000"/>
                          <a:headEnd/>
                          <a:tailEnd/>
                        </a:ln>
                      </wps:spPr>
                      <wps:txbx>
                        <w:txbxContent>
                          <w:p w14:paraId="4434BFB4" w14:textId="22B8BE08" w:rsidR="000F457A" w:rsidRDefault="000F457A" w:rsidP="004A12F8">
                            <w:pPr>
                              <w:keepNext/>
                            </w:pPr>
                            <w:r>
                              <w:rPr>
                                <w:noProof/>
                              </w:rPr>
                              <w:drawing>
                                <wp:inline distT="0" distB="0" distL="0" distR="0" wp14:anchorId="20B68B40" wp14:editId="3B058D1E">
                                  <wp:extent cx="2743200" cy="2743200"/>
                                  <wp:effectExtent l="0" t="0" r="0" b="0"/>
                                  <wp:docPr id="1" name="Chart 1">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Pr>
                                <w:noProof/>
                                <w:lang w:eastAsia="en-GB"/>
                              </w:rPr>
                              <w:drawing>
                                <wp:inline distT="0" distB="0" distL="0" distR="0" wp14:anchorId="3280BB63" wp14:editId="7D29D05D">
                                  <wp:extent cx="2743200" cy="2743200"/>
                                  <wp:effectExtent l="0" t="0" r="0" b="0"/>
                                  <wp:docPr id="4947" name="Chart 4947">
                                    <a:extLst xmlns:a="http://schemas.openxmlformats.org/drawingml/2006/main">
                                      <a:ext uri="{FF2B5EF4-FFF2-40B4-BE49-F238E27FC236}">
                                        <a16:creationId xmlns:a16="http://schemas.microsoft.com/office/drawing/2014/main" id="{00000000-0008-0000-0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r>
                              <w:rPr>
                                <w:noProof/>
                                <w:lang w:eastAsia="en-GB"/>
                              </w:rPr>
                              <w:drawing>
                                <wp:inline distT="0" distB="0" distL="0" distR="0" wp14:anchorId="423FC595" wp14:editId="238BC26B">
                                  <wp:extent cx="2743200" cy="2743200"/>
                                  <wp:effectExtent l="0" t="0" r="0" b="0"/>
                                  <wp:docPr id="4948" name="Chart 4948">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r>
                              <w:rPr>
                                <w:noProof/>
                                <w:lang w:eastAsia="en-GB"/>
                              </w:rPr>
                              <w:drawing>
                                <wp:inline distT="0" distB="0" distL="0" distR="0" wp14:anchorId="43AE3BD1" wp14:editId="0E399C91">
                                  <wp:extent cx="2743200" cy="2743200"/>
                                  <wp:effectExtent l="0" t="0" r="0" b="0"/>
                                  <wp:docPr id="4949" name="Chart 4949">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r>
                              <w:rPr>
                                <w:noProof/>
                                <w:lang w:eastAsia="en-GB"/>
                              </w:rPr>
                              <w:drawing>
                                <wp:inline distT="0" distB="0" distL="0" distR="0" wp14:anchorId="53381FC5" wp14:editId="2B27B224">
                                  <wp:extent cx="2743200" cy="2743200"/>
                                  <wp:effectExtent l="0" t="0" r="0" b="0"/>
                                  <wp:docPr id="4950" name="Chart 4950">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36AB3242" w14:textId="736AB297" w:rsidR="000F457A" w:rsidRPr="005968A9" w:rsidRDefault="000F457A" w:rsidP="004A12F8">
                            <w:pPr>
                              <w:pStyle w:val="Caption"/>
                              <w:jc w:val="center"/>
                              <w:rPr>
                                <w:rFonts w:ascii="Times New Roman" w:hAnsi="Times New Roman" w:cs="Times New Roman"/>
                                <w:b w:val="0"/>
                                <w:color w:val="000000" w:themeColor="text1"/>
                                <w:sz w:val="22"/>
                              </w:rPr>
                            </w:pPr>
                            <w:bookmarkStart w:id="272" w:name="_Ref488782546"/>
                            <w:bookmarkStart w:id="273" w:name="_Toc488690299"/>
                            <w:r w:rsidRPr="005968A9">
                              <w:rPr>
                                <w:rFonts w:ascii="Times New Roman" w:hAnsi="Times New Roman" w:cs="Times New Roman"/>
                                <w:b w:val="0"/>
                                <w:color w:val="000000" w:themeColor="text1"/>
                                <w:sz w:val="22"/>
                              </w:rPr>
                              <w:t xml:space="preserve">Figure </w:t>
                            </w:r>
                            <w:r w:rsidRPr="005968A9">
                              <w:rPr>
                                <w:rFonts w:ascii="Times New Roman" w:hAnsi="Times New Roman" w:cs="Times New Roman"/>
                                <w:b w:val="0"/>
                                <w:color w:val="000000" w:themeColor="text1"/>
                                <w:sz w:val="22"/>
                              </w:rPr>
                              <w:fldChar w:fldCharType="begin"/>
                            </w:r>
                            <w:r w:rsidRPr="005968A9">
                              <w:rPr>
                                <w:rFonts w:ascii="Times New Roman" w:hAnsi="Times New Roman" w:cs="Times New Roman"/>
                                <w:b w:val="0"/>
                                <w:color w:val="000000" w:themeColor="text1"/>
                                <w:sz w:val="22"/>
                              </w:rPr>
                              <w:instrText xml:space="preserve"> SEQ Figure \* ARABIC </w:instrText>
                            </w:r>
                            <w:r w:rsidRPr="005968A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61</w:t>
                            </w:r>
                            <w:r w:rsidRPr="005968A9">
                              <w:rPr>
                                <w:rFonts w:ascii="Times New Roman" w:hAnsi="Times New Roman" w:cs="Times New Roman"/>
                                <w:b w:val="0"/>
                                <w:color w:val="000000" w:themeColor="text1"/>
                                <w:sz w:val="22"/>
                              </w:rPr>
                              <w:fldChar w:fldCharType="end"/>
                            </w:r>
                            <w:bookmarkEnd w:id="272"/>
                            <w:r w:rsidRPr="005968A9">
                              <w:rPr>
                                <w:rFonts w:ascii="Times New Roman" w:hAnsi="Times New Roman" w:cs="Times New Roman"/>
                                <w:b w:val="0"/>
                                <w:color w:val="000000" w:themeColor="text1"/>
                                <w:sz w:val="22"/>
                              </w:rPr>
                              <w:t xml:space="preserve">: Effect of voltage on absolute conversion </w:t>
                            </w:r>
                            <w:r>
                              <w:rPr>
                                <w:rFonts w:ascii="Times New Roman" w:hAnsi="Times New Roman" w:cs="Times New Roman"/>
                                <w:b w:val="0"/>
                                <w:color w:val="000000" w:themeColor="text1"/>
                                <w:sz w:val="22"/>
                              </w:rPr>
                              <w:t xml:space="preserve">at constant frequency </w:t>
                            </w:r>
                            <w:r w:rsidRPr="005968A9">
                              <w:rPr>
                                <w:rFonts w:ascii="Times New Roman" w:hAnsi="Times New Roman" w:cs="Times New Roman"/>
                                <w:b w:val="0"/>
                                <w:color w:val="000000" w:themeColor="text1"/>
                                <w:sz w:val="22"/>
                              </w:rPr>
                              <w:t>for a) 100%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 xml:space="preserve"> b) 75%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/25%Ar c)</w:t>
                            </w:r>
                            <w:r w:rsidRPr="005968A9">
                              <w:rPr>
                                <w:rFonts w:ascii="Times New Roman" w:hAnsi="Times New Roman" w:cs="Times New Roman"/>
                                <w:b w:val="0"/>
                                <w:noProof/>
                                <w:color w:val="000000" w:themeColor="text1"/>
                                <w:sz w:val="22"/>
                              </w:rPr>
                              <w:t xml:space="preserve"> 50%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/50%Ar d) 25%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/75%Ar e) and 10%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/90%Ar</w:t>
                            </w:r>
                            <w:bookmarkEnd w:id="273"/>
                          </w:p>
                          <w:p w14:paraId="60B3EDF5"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25A7B" id="_x0000_s1364" type="#_x0000_t202" style="position:absolute;left:0;text-align:left;margin-left:-25.5pt;margin-top:-30pt;width:472.5pt;height:707.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" stroked="f">
                <v:textbox>
                  <w:txbxContent>
                    <w:p w14:paraId="4434BFB4" w14:textId="22B8BE08" w:rsidR="000F457A" w:rsidRDefault="000F457A" w:rsidP="004A12F8">
                      <w:pPr>
                        <w:keepNext/>
                      </w:pPr>
                      <w:r>
                        <w:rPr>
                          <w:noProof/>
                        </w:rPr>
                        <w:drawing>
                          <wp:inline distT="0" distB="0" distL="0" distR="0" wp14:anchorId="20B68B40" wp14:editId="3B058D1E">
                            <wp:extent cx="2743200" cy="2743200"/>
                            <wp:effectExtent l="0" t="0" r="0" b="0"/>
                            <wp:docPr id="1" name="Chart 1">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Pr>
                          <w:noProof/>
                          <w:lang w:eastAsia="en-GB"/>
                        </w:rPr>
                        <w:drawing>
                          <wp:inline distT="0" distB="0" distL="0" distR="0" wp14:anchorId="3280BB63" wp14:editId="7D29D05D">
                            <wp:extent cx="2743200" cy="2743200"/>
                            <wp:effectExtent l="0" t="0" r="0" b="0"/>
                            <wp:docPr id="4947" name="Chart 4947">
                              <a:extLst xmlns:a="http://schemas.openxmlformats.org/drawingml/2006/main">
                                <a:ext uri="{FF2B5EF4-FFF2-40B4-BE49-F238E27FC236}">
                                  <a16:creationId xmlns:a16="http://schemas.microsoft.com/office/drawing/2014/main" id="{00000000-0008-0000-0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r>
                        <w:rPr>
                          <w:noProof/>
                          <w:lang w:eastAsia="en-GB"/>
                        </w:rPr>
                        <w:drawing>
                          <wp:inline distT="0" distB="0" distL="0" distR="0" wp14:anchorId="423FC595" wp14:editId="238BC26B">
                            <wp:extent cx="2743200" cy="2743200"/>
                            <wp:effectExtent l="0" t="0" r="0" b="0"/>
                            <wp:docPr id="4948" name="Chart 4948">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r>
                        <w:rPr>
                          <w:noProof/>
                          <w:lang w:eastAsia="en-GB"/>
                        </w:rPr>
                        <w:drawing>
                          <wp:inline distT="0" distB="0" distL="0" distR="0" wp14:anchorId="43AE3BD1" wp14:editId="0E399C91">
                            <wp:extent cx="2743200" cy="2743200"/>
                            <wp:effectExtent l="0" t="0" r="0" b="0"/>
                            <wp:docPr id="4949" name="Chart 4949">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r>
                        <w:rPr>
                          <w:noProof/>
                          <w:lang w:eastAsia="en-GB"/>
                        </w:rPr>
                        <w:drawing>
                          <wp:inline distT="0" distB="0" distL="0" distR="0" wp14:anchorId="53381FC5" wp14:editId="2B27B224">
                            <wp:extent cx="2743200" cy="2743200"/>
                            <wp:effectExtent l="0" t="0" r="0" b="0"/>
                            <wp:docPr id="4950" name="Chart 4950">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36AB3242" w14:textId="736AB297" w:rsidR="000F457A" w:rsidRPr="005968A9" w:rsidRDefault="000F457A" w:rsidP="004A12F8">
                      <w:pPr>
                        <w:pStyle w:val="Caption"/>
                        <w:jc w:val="center"/>
                        <w:rPr>
                          <w:rFonts w:ascii="Times New Roman" w:hAnsi="Times New Roman" w:cs="Times New Roman"/>
                          <w:b w:val="0"/>
                          <w:color w:val="000000" w:themeColor="text1"/>
                          <w:sz w:val="22"/>
                        </w:rPr>
                      </w:pPr>
                      <w:bookmarkStart w:id="274" w:name="_Ref488782546"/>
                      <w:bookmarkStart w:id="275" w:name="_Toc488690299"/>
                      <w:r w:rsidRPr="005968A9">
                        <w:rPr>
                          <w:rFonts w:ascii="Times New Roman" w:hAnsi="Times New Roman" w:cs="Times New Roman"/>
                          <w:b w:val="0"/>
                          <w:color w:val="000000" w:themeColor="text1"/>
                          <w:sz w:val="22"/>
                        </w:rPr>
                        <w:t xml:space="preserve">Figure </w:t>
                      </w:r>
                      <w:r w:rsidRPr="005968A9">
                        <w:rPr>
                          <w:rFonts w:ascii="Times New Roman" w:hAnsi="Times New Roman" w:cs="Times New Roman"/>
                          <w:b w:val="0"/>
                          <w:color w:val="000000" w:themeColor="text1"/>
                          <w:sz w:val="22"/>
                        </w:rPr>
                        <w:fldChar w:fldCharType="begin"/>
                      </w:r>
                      <w:r w:rsidRPr="005968A9">
                        <w:rPr>
                          <w:rFonts w:ascii="Times New Roman" w:hAnsi="Times New Roman" w:cs="Times New Roman"/>
                          <w:b w:val="0"/>
                          <w:color w:val="000000" w:themeColor="text1"/>
                          <w:sz w:val="22"/>
                        </w:rPr>
                        <w:instrText xml:space="preserve"> SEQ Figure \* ARABIC </w:instrText>
                      </w:r>
                      <w:r w:rsidRPr="005968A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61</w:t>
                      </w:r>
                      <w:r w:rsidRPr="005968A9">
                        <w:rPr>
                          <w:rFonts w:ascii="Times New Roman" w:hAnsi="Times New Roman" w:cs="Times New Roman"/>
                          <w:b w:val="0"/>
                          <w:color w:val="000000" w:themeColor="text1"/>
                          <w:sz w:val="22"/>
                        </w:rPr>
                        <w:fldChar w:fldCharType="end"/>
                      </w:r>
                      <w:bookmarkEnd w:id="274"/>
                      <w:r w:rsidRPr="005968A9">
                        <w:rPr>
                          <w:rFonts w:ascii="Times New Roman" w:hAnsi="Times New Roman" w:cs="Times New Roman"/>
                          <w:b w:val="0"/>
                          <w:color w:val="000000" w:themeColor="text1"/>
                          <w:sz w:val="22"/>
                        </w:rPr>
                        <w:t xml:space="preserve">: Effect of voltage on absolute conversion </w:t>
                      </w:r>
                      <w:r>
                        <w:rPr>
                          <w:rFonts w:ascii="Times New Roman" w:hAnsi="Times New Roman" w:cs="Times New Roman"/>
                          <w:b w:val="0"/>
                          <w:color w:val="000000" w:themeColor="text1"/>
                          <w:sz w:val="22"/>
                        </w:rPr>
                        <w:t xml:space="preserve">at constant frequency </w:t>
                      </w:r>
                      <w:r w:rsidRPr="005968A9">
                        <w:rPr>
                          <w:rFonts w:ascii="Times New Roman" w:hAnsi="Times New Roman" w:cs="Times New Roman"/>
                          <w:b w:val="0"/>
                          <w:color w:val="000000" w:themeColor="text1"/>
                          <w:sz w:val="22"/>
                        </w:rPr>
                        <w:t>for a) 100%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 xml:space="preserve"> b) 75%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/25%Ar c)</w:t>
                      </w:r>
                      <w:r w:rsidRPr="005968A9">
                        <w:rPr>
                          <w:rFonts w:ascii="Times New Roman" w:hAnsi="Times New Roman" w:cs="Times New Roman"/>
                          <w:b w:val="0"/>
                          <w:noProof/>
                          <w:color w:val="000000" w:themeColor="text1"/>
                          <w:sz w:val="22"/>
                        </w:rPr>
                        <w:t xml:space="preserve"> 50%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/50%Ar d) 25%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/75%Ar e) and 10%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/90%Ar</w:t>
                      </w:r>
                      <w:bookmarkEnd w:id="275"/>
                    </w:p>
                    <w:p w14:paraId="60B3EDF5" w14:textId="77777777" w:rsidR="000F457A" w:rsidRDefault="000F457A" w:rsidP="004A12F8"/>
                  </w:txbxContent>
                </v:textbox>
                <w10:wrap type="topAndBottom"/>
              </v:shape>
            </w:pict>
          </mc:Fallback>
        </mc:AlternateContent>
      </w:r>
      <w:r w:rsidR="004A12F8" w:rsidRPr="000F30B0">
        <w:rPr>
          <w:rFonts w:ascii="Times New Roman" w:hAnsi="Times New Roman" w:cs="Times New Roman"/>
        </w:rPr>
        <w:t xml:space="preserve">   </w:t>
      </w:r>
    </w:p>
    <w:p w14:paraId="5A651631" w14:textId="3CA8C6DF" w:rsidR="004A12F8" w:rsidRPr="000F30B0" w:rsidRDefault="004A12F8" w:rsidP="004A12F8">
      <w:pPr>
        <w:jc w:val="both"/>
        <w:rPr>
          <w:rFonts w:ascii="Times New Roman" w:hAnsi="Times New Roman" w:cs="Times New Roman"/>
        </w:rPr>
      </w:pPr>
      <w:r w:rsidRPr="000F30B0">
        <w:rPr>
          <w:rFonts w:ascii="Times New Roman" w:hAnsi="Times New Roman" w:cs="Times New Roman"/>
        </w:rPr>
        <w:lastRenderedPageBreak/>
        <w:t xml:space="preserve">Comparing to </w:t>
      </w:r>
      <w:r w:rsidR="00765DFA" w:rsidRPr="00765DFA">
        <w:rPr>
          <w:rFonts w:ascii="Times New Roman" w:hAnsi="Times New Roman" w:cs="Times New Roman"/>
        </w:rPr>
        <w:fldChar w:fldCharType="begin"/>
      </w:r>
      <w:r w:rsidR="00765DFA" w:rsidRPr="00765DFA">
        <w:rPr>
          <w:rFonts w:ascii="Times New Roman" w:hAnsi="Times New Roman" w:cs="Times New Roman"/>
        </w:rPr>
        <w:instrText xml:space="preserve"> REF _Ref488777668 \h  \* MERGEFORMAT </w:instrText>
      </w:r>
      <w:r w:rsidR="00765DFA" w:rsidRPr="00765DFA">
        <w:rPr>
          <w:rFonts w:ascii="Times New Roman" w:hAnsi="Times New Roman" w:cs="Times New Roman"/>
        </w:rPr>
      </w:r>
      <w:r w:rsidR="00765DFA" w:rsidRPr="00765DFA">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52</w:t>
      </w:r>
      <w:r w:rsidR="00765DFA" w:rsidRPr="00765DFA">
        <w:rPr>
          <w:rFonts w:ascii="Times New Roman" w:hAnsi="Times New Roman" w:cs="Times New Roman"/>
        </w:rPr>
        <w:fldChar w:fldCharType="end"/>
      </w:r>
      <w:r w:rsidR="00765DFA">
        <w:rPr>
          <w:rFonts w:ascii="Times New Roman" w:hAnsi="Times New Roman" w:cs="Times New Roman"/>
        </w:rPr>
        <w:t xml:space="preserve"> </w:t>
      </w:r>
      <w:r w:rsidRPr="000F30B0">
        <w:rPr>
          <w:rFonts w:ascii="Times New Roman" w:hAnsi="Times New Roman" w:cs="Times New Roman"/>
        </w:rPr>
        <w:t xml:space="preserve">there are two early comparisons that can be drawn when using a smaller radius. The first is that the same linear trend of increasing the </w:t>
      </w:r>
      <w:r w:rsidR="009F6A7E">
        <w:rPr>
          <w:rFonts w:ascii="Times New Roman" w:hAnsi="Times New Roman" w:cs="Times New Roman"/>
        </w:rPr>
        <w:t>argon</w:t>
      </w:r>
      <w:r w:rsidRPr="000F30B0">
        <w:rPr>
          <w:rFonts w:ascii="Times New Roman" w:hAnsi="Times New Roman" w:cs="Times New Roman"/>
        </w:rPr>
        <w:t xml:space="preserve"> percentage in the gas also increases the absolute conversion. The second is that overall the conversion is higher for each gas mixture even at lower residence times. This can be easily explained through Paschen’s law and by knowing that reducing the volume will increase the electron density within the reactor. Higher electron density means there are more electrons available to undergo successful collisions with CO</w:t>
      </w:r>
      <w:r w:rsidRPr="000F30B0">
        <w:rPr>
          <w:rFonts w:ascii="Times New Roman" w:hAnsi="Times New Roman" w:cs="Times New Roman"/>
          <w:vertAlign w:val="subscript"/>
        </w:rPr>
        <w:t>2</w:t>
      </w:r>
      <w:r w:rsidRPr="000F30B0">
        <w:rPr>
          <w:rFonts w:ascii="Times New Roman" w:hAnsi="Times New Roman" w:cs="Times New Roman"/>
        </w:rPr>
        <w:t xml:space="preserve"> and thus higher conversion can be achieved. </w:t>
      </w:r>
    </w:p>
    <w:p w14:paraId="7311496A" w14:textId="2FFC9A74" w:rsidR="004A12F8" w:rsidRPr="000F30B0" w:rsidRDefault="004A12F8" w:rsidP="004A12F8">
      <w:pPr>
        <w:jc w:val="both"/>
        <w:rPr>
          <w:rFonts w:ascii="Times New Roman" w:hAnsi="Times New Roman" w:cs="Times New Roman"/>
        </w:rPr>
      </w:pPr>
      <w:r w:rsidRPr="000F30B0">
        <w:rPr>
          <w:rFonts w:ascii="Times New Roman" w:hAnsi="Times New Roman" w:cs="Times New Roman"/>
        </w:rPr>
        <w:t>Paschen’s law clearly shows that decreasing the electrode spacing reduces the breakdown voltage for a gas at constant pressure. If a lower breakdown voltage is achieved less energy is utilised in the plasma for ignition and more will go towards electron impact processes which will also increase the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splitting. This in turn gives rise to a higher electron density because the mean free path for electrons is reduced making the chance of a successful collision higher; including </w:t>
      </w:r>
      <w:r w:rsidR="0050624F">
        <w:rPr>
          <w:rFonts w:ascii="Times New Roman" w:hAnsi="Times New Roman" w:cs="Times New Roman"/>
        </w:rPr>
        <w:t>Reaction E1 (See appendix)</w:t>
      </w:r>
      <w:r w:rsidRPr="000F30B0">
        <w:rPr>
          <w:rFonts w:ascii="Times New Roman" w:hAnsi="Times New Roman" w:cs="Times New Roman"/>
        </w:rPr>
        <w:t xml:space="preserve"> which is the most direct route to CO</w:t>
      </w:r>
      <w:r w:rsidRPr="000F30B0">
        <w:rPr>
          <w:rFonts w:ascii="Times New Roman" w:hAnsi="Times New Roman" w:cs="Times New Roman"/>
          <w:vertAlign w:val="subscript"/>
        </w:rPr>
        <w:t>2</w:t>
      </w:r>
      <w:r w:rsidRPr="000F30B0">
        <w:rPr>
          <w:rFonts w:ascii="Times New Roman" w:hAnsi="Times New Roman" w:cs="Times New Roman"/>
        </w:rPr>
        <w:t xml:space="preserve"> splitting.</w:t>
      </w:r>
    </w:p>
    <w:p w14:paraId="793A4BC2" w14:textId="31E23360"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Across </w:t>
      </w:r>
      <w:r w:rsidR="00765DFA" w:rsidRPr="00765DFA">
        <w:rPr>
          <w:rFonts w:ascii="Times New Roman" w:hAnsi="Times New Roman" w:cs="Times New Roman"/>
        </w:rPr>
        <w:fldChar w:fldCharType="begin"/>
      </w:r>
      <w:r w:rsidR="00765DFA" w:rsidRPr="00765DFA">
        <w:rPr>
          <w:rFonts w:ascii="Times New Roman" w:hAnsi="Times New Roman" w:cs="Times New Roman"/>
        </w:rPr>
        <w:instrText xml:space="preserve"> REF _Ref488782546 \h  \* MERGEFORMAT </w:instrText>
      </w:r>
      <w:r w:rsidR="00765DFA" w:rsidRPr="00765DFA">
        <w:rPr>
          <w:rFonts w:ascii="Times New Roman" w:hAnsi="Times New Roman" w:cs="Times New Roman"/>
        </w:rPr>
      </w:r>
      <w:r w:rsidR="00765DFA" w:rsidRPr="00765DFA">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61</w:t>
      </w:r>
      <w:r w:rsidR="00765DFA" w:rsidRPr="00765DFA">
        <w:rPr>
          <w:rFonts w:ascii="Times New Roman" w:hAnsi="Times New Roman" w:cs="Times New Roman"/>
        </w:rPr>
        <w:fldChar w:fldCharType="end"/>
      </w:r>
      <w:r w:rsidR="00765DFA">
        <w:rPr>
          <w:rFonts w:ascii="Times New Roman" w:hAnsi="Times New Roman" w:cs="Times New Roman"/>
        </w:rPr>
        <w:t xml:space="preserve"> a) to e)</w:t>
      </w:r>
      <w:r w:rsidRPr="000F30B0">
        <w:rPr>
          <w:rFonts w:ascii="Times New Roman" w:hAnsi="Times New Roman" w:cs="Times New Roman"/>
        </w:rPr>
        <w:t xml:space="preserve"> it is evident that changing the voltage has little to no effect on the absolute conversion over the duration of the residence time. Furthermore, the trend on absolute conversion appears to continue increasing outside of the range of experimentally tested values. It is </w:t>
      </w:r>
      <w:r w:rsidR="006A7C2D">
        <w:rPr>
          <w:rFonts w:ascii="Times New Roman" w:hAnsi="Times New Roman" w:cs="Times New Roman"/>
        </w:rPr>
        <w:t>predicted</w:t>
      </w:r>
      <w:r w:rsidR="006A7C2D" w:rsidRPr="000F30B0">
        <w:rPr>
          <w:rFonts w:ascii="Times New Roman" w:hAnsi="Times New Roman" w:cs="Times New Roman"/>
        </w:rPr>
        <w:t xml:space="preserve"> </w:t>
      </w:r>
      <w:r w:rsidRPr="000F30B0">
        <w:rPr>
          <w:rFonts w:ascii="Times New Roman" w:hAnsi="Times New Roman" w:cs="Times New Roman"/>
        </w:rPr>
        <w:t xml:space="preserve">that increasing the residence time (decreasing the flowrate) above 125 s the conversion will increase further and then finally stabilise and start to decrease. Further testing would be required to discover the optimum residence time to maximise the absolute conversion. </w:t>
      </w:r>
    </w:p>
    <w:p w14:paraId="4C79532D" w14:textId="4DD9C5F6" w:rsidR="004A12F8" w:rsidRPr="000F30B0" w:rsidRDefault="004A12F8" w:rsidP="004A12F8">
      <w:pPr>
        <w:jc w:val="both"/>
        <w:rPr>
          <w:rFonts w:ascii="Times New Roman" w:hAnsi="Times New Roman" w:cs="Times New Roman"/>
        </w:rPr>
      </w:pPr>
      <w:r w:rsidRPr="000F30B0">
        <w:rPr>
          <w:rFonts w:ascii="Times New Roman" w:hAnsi="Times New Roman" w:cs="Times New Roman"/>
        </w:rPr>
        <w:t>The effective conversion, shown in</w:t>
      </w:r>
      <w:r w:rsidR="00282BC1">
        <w:rPr>
          <w:rFonts w:ascii="Times New Roman" w:hAnsi="Times New Roman" w:cs="Times New Roman"/>
        </w:rPr>
        <w:t xml:space="preserve"> </w:t>
      </w:r>
      <w:r w:rsidR="00282BC1" w:rsidRPr="00282BC1">
        <w:rPr>
          <w:rFonts w:ascii="Times New Roman" w:hAnsi="Times New Roman" w:cs="Times New Roman"/>
        </w:rPr>
        <w:fldChar w:fldCharType="begin"/>
      </w:r>
      <w:r w:rsidR="00282BC1" w:rsidRPr="00282BC1">
        <w:rPr>
          <w:rFonts w:ascii="Times New Roman" w:hAnsi="Times New Roman" w:cs="Times New Roman"/>
        </w:rPr>
        <w:instrText xml:space="preserve"> REF _Ref488783133 \h  \* MERGEFORMAT </w:instrText>
      </w:r>
      <w:r w:rsidR="00282BC1" w:rsidRPr="00282BC1">
        <w:rPr>
          <w:rFonts w:ascii="Times New Roman" w:hAnsi="Times New Roman" w:cs="Times New Roman"/>
        </w:rPr>
      </w:r>
      <w:r w:rsidR="00282BC1" w:rsidRPr="00282BC1">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62</w:t>
      </w:r>
      <w:r w:rsidR="00282BC1" w:rsidRPr="00282BC1">
        <w:rPr>
          <w:rFonts w:ascii="Times New Roman" w:hAnsi="Times New Roman" w:cs="Times New Roman"/>
        </w:rPr>
        <w:fldChar w:fldCharType="end"/>
      </w:r>
      <w:r w:rsidR="00282BC1">
        <w:rPr>
          <w:rFonts w:ascii="Times New Roman" w:hAnsi="Times New Roman" w:cs="Times New Roman"/>
        </w:rPr>
        <w:t xml:space="preserve"> </w:t>
      </w:r>
      <w:r w:rsidRPr="000F30B0">
        <w:rPr>
          <w:rFonts w:ascii="Times New Roman" w:hAnsi="Times New Roman" w:cs="Times New Roman"/>
        </w:rPr>
        <w:t xml:space="preserve">, shows the significance of Ar addition to the feed gas. It can be seen that in contrast to the original </w:t>
      </w:r>
      <w:r w:rsidR="005432F0">
        <w:rPr>
          <w:rFonts w:ascii="Times New Roman" w:hAnsi="Times New Roman" w:cs="Times New Roman"/>
        </w:rPr>
        <w:t>reactor</w:t>
      </w:r>
      <w:r w:rsidRPr="000F30B0">
        <w:rPr>
          <w:rFonts w:ascii="Times New Roman" w:hAnsi="Times New Roman" w:cs="Times New Roman"/>
        </w:rPr>
        <w:t xml:space="preserve"> geometry (</w:t>
      </w:r>
      <w:r w:rsidRPr="000F30B0">
        <w:rPr>
          <w:rFonts w:ascii="Times New Roman" w:hAnsi="Times New Roman" w:cs="Times New Roman"/>
          <w:i/>
        </w:rPr>
        <w:t xml:space="preserve">R = </w:t>
      </w:r>
      <w:r w:rsidRPr="000F30B0">
        <w:rPr>
          <w:rFonts w:ascii="Times New Roman" w:hAnsi="Times New Roman" w:cs="Times New Roman"/>
        </w:rPr>
        <w:t>15 mm), where the gas mixture containing 50% CO</w:t>
      </w:r>
      <w:r w:rsidRPr="000F30B0">
        <w:rPr>
          <w:rFonts w:ascii="Times New Roman" w:hAnsi="Times New Roman" w:cs="Times New Roman"/>
          <w:vertAlign w:val="subscript"/>
        </w:rPr>
        <w:t>2</w:t>
      </w:r>
      <w:r w:rsidRPr="000F30B0">
        <w:rPr>
          <w:rFonts w:ascii="Times New Roman" w:hAnsi="Times New Roman" w:cs="Times New Roman"/>
        </w:rPr>
        <w:t xml:space="preserve"> and Ar was the most effective at converting CO</w:t>
      </w:r>
      <w:r w:rsidRPr="000F30B0">
        <w:rPr>
          <w:rFonts w:ascii="Times New Roman" w:hAnsi="Times New Roman" w:cs="Times New Roman"/>
          <w:vertAlign w:val="subscript"/>
        </w:rPr>
        <w:t>2</w:t>
      </w:r>
      <w:r w:rsidRPr="000F30B0">
        <w:rPr>
          <w:rFonts w:ascii="Times New Roman" w:hAnsi="Times New Roman" w:cs="Times New Roman"/>
        </w:rPr>
        <w:t xml:space="preserve">, that reducing the radius to </w:t>
      </w:r>
      <w:r w:rsidRPr="000F30B0">
        <w:rPr>
          <w:rFonts w:ascii="Times New Roman" w:hAnsi="Times New Roman" w:cs="Times New Roman"/>
          <w:i/>
        </w:rPr>
        <w:t>R =</w:t>
      </w:r>
      <w:r w:rsidRPr="000F30B0">
        <w:rPr>
          <w:rFonts w:ascii="Times New Roman" w:hAnsi="Times New Roman" w:cs="Times New Roman"/>
        </w:rPr>
        <w:t xml:space="preserve"> 12.5 mm the mixture containing 75% CO</w:t>
      </w:r>
      <w:r w:rsidRPr="000F30B0">
        <w:rPr>
          <w:rFonts w:ascii="Times New Roman" w:hAnsi="Times New Roman" w:cs="Times New Roman"/>
          <w:vertAlign w:val="subscript"/>
        </w:rPr>
        <w:t>2</w:t>
      </w:r>
      <w:r w:rsidRPr="000F30B0">
        <w:rPr>
          <w:rFonts w:ascii="Times New Roman" w:hAnsi="Times New Roman" w:cs="Times New Roman"/>
        </w:rPr>
        <w:t>/25% Ar marginally performs best over pure CO</w:t>
      </w:r>
      <w:r w:rsidRPr="000F30B0">
        <w:rPr>
          <w:rFonts w:ascii="Times New Roman" w:hAnsi="Times New Roman" w:cs="Times New Roman"/>
          <w:vertAlign w:val="subscript"/>
        </w:rPr>
        <w:t>2</w:t>
      </w:r>
      <w:r w:rsidRPr="000F30B0">
        <w:rPr>
          <w:rFonts w:ascii="Times New Roman" w:hAnsi="Times New Roman" w:cs="Times New Roman"/>
        </w:rPr>
        <w:t xml:space="preserve"> but significantly better than other gas mixtures.    </w:t>
      </w:r>
    </w:p>
    <w:p w14:paraId="6578CF5F" w14:textId="368C5146" w:rsidR="004A12F8" w:rsidRPr="000F30B0" w:rsidRDefault="0092101C" w:rsidP="00BF7D57">
      <w:pPr>
        <w:keepNext/>
        <w:jc w:val="center"/>
      </w:pPr>
      <w:r>
        <w:rPr>
          <w:noProof/>
        </w:rPr>
        <w:drawing>
          <wp:inline distT="0" distB="0" distL="0" distR="0" wp14:anchorId="5C6D0E35" wp14:editId="0FAA120E">
            <wp:extent cx="4506088" cy="2614438"/>
            <wp:effectExtent l="0" t="0" r="8890" b="0"/>
            <wp:docPr id="4199" name="Chart 4199">
              <a:extLst xmlns:a="http://schemas.openxmlformats.org/drawingml/2006/main">
                <a:ext uri="{FF2B5EF4-FFF2-40B4-BE49-F238E27FC236}">
                  <a16:creationId xmlns:a16="http://schemas.microsoft.com/office/drawing/2014/main" id="{00000000-0008-0000-06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66B84A2C" w14:textId="6A944AB3" w:rsidR="004A12F8" w:rsidRPr="000F30B0" w:rsidRDefault="004A12F8" w:rsidP="004A12F8">
      <w:pPr>
        <w:pStyle w:val="Caption"/>
        <w:jc w:val="center"/>
        <w:rPr>
          <w:rFonts w:ascii="Times New Roman" w:hAnsi="Times New Roman" w:cs="Times New Roman"/>
          <w:sz w:val="22"/>
        </w:rPr>
      </w:pPr>
      <w:bookmarkStart w:id="276" w:name="_Ref488783133"/>
      <w:bookmarkStart w:id="277" w:name="_Toc488690300"/>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62</w:t>
      </w:r>
      <w:r w:rsidRPr="000F30B0">
        <w:rPr>
          <w:rFonts w:ascii="Times New Roman" w:hAnsi="Times New Roman" w:cs="Times New Roman"/>
          <w:b w:val="0"/>
          <w:color w:val="auto"/>
          <w:sz w:val="22"/>
        </w:rPr>
        <w:fldChar w:fldCharType="end"/>
      </w:r>
      <w:bookmarkEnd w:id="276"/>
      <w:r w:rsidRPr="000F30B0">
        <w:rPr>
          <w:rFonts w:ascii="Times New Roman" w:hAnsi="Times New Roman" w:cs="Times New Roman"/>
          <w:b w:val="0"/>
          <w:color w:val="auto"/>
          <w:sz w:val="22"/>
        </w:rPr>
        <w:t>:</w:t>
      </w:r>
      <w:r w:rsidRPr="000F30B0">
        <w:rPr>
          <w:rFonts w:ascii="Times New Roman" w:hAnsi="Times New Roman" w:cs="Times New Roman"/>
          <w:color w:val="auto"/>
          <w:sz w:val="22"/>
        </w:rPr>
        <w:t xml:space="preserve"> </w:t>
      </w:r>
      <w:r w:rsidRPr="000F30B0">
        <w:rPr>
          <w:rFonts w:ascii="Times New Roman" w:hAnsi="Times New Roman" w:cs="Times New Roman"/>
          <w:b w:val="0"/>
          <w:color w:val="000000" w:themeColor="text1"/>
          <w:sz w:val="22"/>
        </w:rPr>
        <w:t>Effective conversion at different input voltages as a function of Ar content for a total gas flowrate 100cm</w:t>
      </w:r>
      <w:r w:rsidRPr="000F30B0">
        <w:rPr>
          <w:rFonts w:ascii="Times New Roman" w:hAnsi="Times New Roman" w:cs="Times New Roman"/>
          <w:b w:val="0"/>
          <w:color w:val="000000" w:themeColor="text1"/>
          <w:sz w:val="22"/>
          <w:vertAlign w:val="superscript"/>
        </w:rPr>
        <w:t>3</w:t>
      </w:r>
      <w:r w:rsidRPr="000F30B0">
        <w:rPr>
          <w:rFonts w:ascii="Times New Roman" w:hAnsi="Times New Roman" w:cs="Times New Roman"/>
          <w:b w:val="0"/>
          <w:color w:val="000000" w:themeColor="text1"/>
          <w:sz w:val="22"/>
        </w:rPr>
        <w:t>/min</w:t>
      </w:r>
      <w:bookmarkEnd w:id="277"/>
    </w:p>
    <w:p w14:paraId="470271F2" w14:textId="77777777" w:rsidR="004A12F8" w:rsidRPr="000F30B0" w:rsidRDefault="004A12F8" w:rsidP="004A12F8">
      <w:pPr>
        <w:jc w:val="both"/>
        <w:rPr>
          <w:rFonts w:ascii="Times New Roman" w:hAnsi="Times New Roman" w:cs="Times New Roman"/>
        </w:rPr>
      </w:pPr>
      <w:r w:rsidRPr="000F30B0">
        <w:rPr>
          <w:rFonts w:ascii="Times New Roman" w:hAnsi="Times New Roman" w:cs="Times New Roman"/>
          <w:noProof/>
        </w:rPr>
        <w:lastRenderedPageBreak/>
        <mc:AlternateContent>
          <mc:Choice Requires="wps">
            <w:drawing>
              <wp:anchor distT="45720" distB="45720" distL="114300" distR="114300" simplePos="0" relativeHeight="251663360" behindDoc="0" locked="0" layoutInCell="1" allowOverlap="1" wp14:anchorId="2702206C" wp14:editId="0A836D7E">
                <wp:simplePos x="0" y="0"/>
                <wp:positionH relativeFrom="column">
                  <wp:posOffset>2214880</wp:posOffset>
                </wp:positionH>
                <wp:positionV relativeFrom="paragraph">
                  <wp:posOffset>5915025</wp:posOffset>
                </wp:positionV>
                <wp:extent cx="314325" cy="276225"/>
                <wp:effectExtent l="0" t="0" r="0" b="0"/>
                <wp:wrapSquare wrapText="bothSides"/>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CE9E64C" w14:textId="77777777" w:rsidR="000F457A" w:rsidRDefault="000F457A" w:rsidP="004A12F8">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02206C" id="_x0000_s1365" type="#_x0000_t202" style="position:absolute;left:0;text-align:left;margin-left:174.4pt;margin-top:465.75pt;width:24.75pt;height:21.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" filled="f" stroked="f">
                <v:textbox>
                  <w:txbxContent>
                    <w:p w14:paraId="2CE9E64C" w14:textId="77777777" w:rsidR="000F457A" w:rsidRDefault="000F457A" w:rsidP="004A12F8">
                      <w:r>
                        <w:t>e)</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8784" behindDoc="0" locked="0" layoutInCell="1" allowOverlap="1" wp14:anchorId="53998DF7" wp14:editId="6F0C3C68">
                <wp:simplePos x="0" y="0"/>
                <wp:positionH relativeFrom="column">
                  <wp:posOffset>5000625</wp:posOffset>
                </wp:positionH>
                <wp:positionV relativeFrom="paragraph">
                  <wp:posOffset>3262630</wp:posOffset>
                </wp:positionV>
                <wp:extent cx="314325" cy="276225"/>
                <wp:effectExtent l="0" t="0" r="0" b="0"/>
                <wp:wrapSquare wrapText="bothSides"/>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434B592" w14:textId="77777777" w:rsidR="000F457A" w:rsidRDefault="000F457A" w:rsidP="004A12F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98DF7" id="_x0000_s1366" type="#_x0000_t202" style="position:absolute;left:0;text-align:left;margin-left:393.75pt;margin-top:256.9pt;width:24.75pt;height:21.7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" filled="f" stroked="f">
                <v:textbox>
                  <w:txbxContent>
                    <w:p w14:paraId="2434B592" w14:textId="77777777" w:rsidR="000F457A" w:rsidRDefault="000F457A" w:rsidP="004A12F8">
                      <w:r>
                        <w:t>d)</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6736" behindDoc="0" locked="0" layoutInCell="1" allowOverlap="1" wp14:anchorId="180CC153" wp14:editId="4376667B">
                <wp:simplePos x="0" y="0"/>
                <wp:positionH relativeFrom="column">
                  <wp:posOffset>2214245</wp:posOffset>
                </wp:positionH>
                <wp:positionV relativeFrom="paragraph">
                  <wp:posOffset>3264535</wp:posOffset>
                </wp:positionV>
                <wp:extent cx="314325" cy="276225"/>
                <wp:effectExtent l="0" t="0" r="0" b="0"/>
                <wp:wrapSquare wrapText="bothSides"/>
                <wp:docPr id="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5267237" w14:textId="77777777" w:rsidR="000F457A" w:rsidRDefault="000F457A" w:rsidP="004A12F8">
                            <w:r>
                              <w:t>c)v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CC153" id="_x0000_s1367" type="#_x0000_t202" style="position:absolute;left:0;text-align:left;margin-left:174.35pt;margin-top:257.05pt;width:24.75pt;height:21.7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" filled="f" stroked="f">
                <v:textbox>
                  <w:txbxContent>
                    <w:p w14:paraId="15267237" w14:textId="77777777" w:rsidR="000F457A" w:rsidRDefault="000F457A" w:rsidP="004A12F8">
                      <w:r>
                        <w:t>c)v</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62336" behindDoc="0" locked="0" layoutInCell="1" allowOverlap="1" wp14:anchorId="7B270494" wp14:editId="30464A89">
                <wp:simplePos x="0" y="0"/>
                <wp:positionH relativeFrom="column">
                  <wp:posOffset>5000625</wp:posOffset>
                </wp:positionH>
                <wp:positionV relativeFrom="paragraph">
                  <wp:posOffset>485775</wp:posOffset>
                </wp:positionV>
                <wp:extent cx="314325" cy="276225"/>
                <wp:effectExtent l="0" t="0" r="0" b="0"/>
                <wp:wrapSquare wrapText="bothSides"/>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EF86917" w14:textId="77777777" w:rsidR="000F457A" w:rsidRDefault="000F457A" w:rsidP="004A12F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70494" id="_x0000_s1368" type="#_x0000_t202" style="position:absolute;left:0;text-align:left;margin-left:393.75pt;margin-top:38.25pt;width:24.75pt;height:21.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" filled="f" stroked="f">
                <v:textbox>
                  <w:txbxContent>
                    <w:p w14:paraId="7EF86917" w14:textId="77777777" w:rsidR="000F457A" w:rsidRDefault="000F457A" w:rsidP="004A12F8">
                      <w:r>
                        <w:t>b)</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34688" behindDoc="0" locked="0" layoutInCell="1" allowOverlap="1" wp14:anchorId="29912C30" wp14:editId="13A6390C">
                <wp:simplePos x="0" y="0"/>
                <wp:positionH relativeFrom="column">
                  <wp:posOffset>2214245</wp:posOffset>
                </wp:positionH>
                <wp:positionV relativeFrom="paragraph">
                  <wp:posOffset>488315</wp:posOffset>
                </wp:positionV>
                <wp:extent cx="314325" cy="276225"/>
                <wp:effectExtent l="0" t="0" r="0" b="0"/>
                <wp:wrapSquare wrapText="bothSides"/>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AE491A4" w14:textId="77777777" w:rsidR="000F457A" w:rsidRDefault="000F457A" w:rsidP="004A12F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12C30" id="_x0000_s1369" type="#_x0000_t202" style="position:absolute;left:0;text-align:left;margin-left:174.35pt;margin-top:38.45pt;width:24.75pt;height:21.7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" filled="f" stroked="f">
                <v:textbox>
                  <w:txbxContent>
                    <w:p w14:paraId="1AE491A4" w14:textId="77777777" w:rsidR="000F457A" w:rsidRDefault="000F457A" w:rsidP="004A12F8">
                      <w:r>
                        <w:t>a)</w:t>
                      </w:r>
                    </w:p>
                  </w:txbxContent>
                </v:textbox>
                <w10:wrap type="square"/>
              </v:shape>
            </w:pict>
          </mc:Fallback>
        </mc:AlternateContent>
      </w:r>
      <w:r w:rsidRPr="000F30B0">
        <w:rPr>
          <w:noProof/>
          <w:lang w:eastAsia="en-GB"/>
        </w:rPr>
        <mc:AlternateContent>
          <mc:Choice Requires="wps">
            <w:drawing>
              <wp:anchor distT="0" distB="0" distL="114300" distR="114300" simplePos="0" relativeHeight="251635712" behindDoc="0" locked="0" layoutInCell="1" allowOverlap="1" wp14:anchorId="0BC74B04" wp14:editId="6AE73B94">
                <wp:simplePos x="0" y="0"/>
                <wp:positionH relativeFrom="column">
                  <wp:posOffset>-190500</wp:posOffset>
                </wp:positionH>
                <wp:positionV relativeFrom="paragraph">
                  <wp:posOffset>304800</wp:posOffset>
                </wp:positionV>
                <wp:extent cx="6000750" cy="8982075"/>
                <wp:effectExtent l="0" t="0" r="0" b="9525"/>
                <wp:wrapTopAndBottom/>
                <wp:docPr id="3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982075"/>
                        </a:xfrm>
                        <a:prstGeom prst="rect">
                          <a:avLst/>
                        </a:prstGeom>
                        <a:solidFill>
                          <a:srgbClr val="FFFFFF"/>
                        </a:solidFill>
                        <a:ln w="9525">
                          <a:noFill/>
                          <a:miter lim="800000"/>
                          <a:headEnd/>
                          <a:tailEnd/>
                        </a:ln>
                      </wps:spPr>
                      <wps:txbx>
                        <w:txbxContent>
                          <w:p w14:paraId="4DB404D6" w14:textId="77777777" w:rsidR="000F457A" w:rsidRDefault="000F457A" w:rsidP="004A12F8">
                            <w:pPr>
                              <w:keepNext/>
                            </w:pPr>
                            <w:r>
                              <w:rPr>
                                <w:noProof/>
                                <w:lang w:eastAsia="en-GB"/>
                              </w:rPr>
                              <w:drawing>
                                <wp:inline distT="0" distB="0" distL="0" distR="0" wp14:anchorId="23AC1D4C" wp14:editId="1CECA2C9">
                                  <wp:extent cx="2743200" cy="2743200"/>
                                  <wp:effectExtent l="0" t="0" r="0" b="0"/>
                                  <wp:docPr id="4951" name="Chart 4951">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r>
                              <w:rPr>
                                <w:noProof/>
                                <w:lang w:eastAsia="en-GB"/>
                              </w:rPr>
                              <w:drawing>
                                <wp:inline distT="0" distB="0" distL="0" distR="0" wp14:anchorId="3D2DB902" wp14:editId="1E1F6037">
                                  <wp:extent cx="2743200" cy="2743200"/>
                                  <wp:effectExtent l="0" t="0" r="0" b="0"/>
                                  <wp:docPr id="4952" name="Chart 4952">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r>
                              <w:rPr>
                                <w:noProof/>
                                <w:lang w:eastAsia="en-GB"/>
                              </w:rPr>
                              <w:drawing>
                                <wp:inline distT="0" distB="0" distL="0" distR="0" wp14:anchorId="34BAD355" wp14:editId="7E4A23F0">
                                  <wp:extent cx="2743200" cy="2743200"/>
                                  <wp:effectExtent l="0" t="0" r="0" b="0"/>
                                  <wp:docPr id="4953" name="Chart 4953">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r>
                              <w:rPr>
                                <w:noProof/>
                                <w:lang w:eastAsia="en-GB"/>
                              </w:rPr>
                              <w:drawing>
                                <wp:inline distT="0" distB="0" distL="0" distR="0" wp14:anchorId="7D51BA00" wp14:editId="4359901B">
                                  <wp:extent cx="2743200" cy="2743200"/>
                                  <wp:effectExtent l="0" t="0" r="0" b="0"/>
                                  <wp:docPr id="4954" name="Chart 4954">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r>
                              <w:rPr>
                                <w:noProof/>
                                <w:lang w:eastAsia="en-GB"/>
                              </w:rPr>
                              <w:drawing>
                                <wp:inline distT="0" distB="0" distL="0" distR="0" wp14:anchorId="5DFA2A42" wp14:editId="613406A2">
                                  <wp:extent cx="2743200" cy="2743200"/>
                                  <wp:effectExtent l="0" t="0" r="0" b="0"/>
                                  <wp:docPr id="4955" name="Chart 4955">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0E2A71CB" w14:textId="69759719" w:rsidR="000F457A" w:rsidRPr="005968A9" w:rsidRDefault="000F457A" w:rsidP="004A12F8">
                            <w:pPr>
                              <w:pStyle w:val="Caption"/>
                              <w:jc w:val="center"/>
                              <w:rPr>
                                <w:rFonts w:ascii="Times New Roman" w:hAnsi="Times New Roman" w:cs="Times New Roman"/>
                                <w:b w:val="0"/>
                                <w:color w:val="000000" w:themeColor="text1"/>
                                <w:sz w:val="22"/>
                              </w:rPr>
                            </w:pPr>
                            <w:bookmarkStart w:id="278" w:name="_Toc488690301"/>
                            <w:r w:rsidRPr="005968A9">
                              <w:rPr>
                                <w:rFonts w:ascii="Times New Roman" w:hAnsi="Times New Roman" w:cs="Times New Roman"/>
                                <w:b w:val="0"/>
                                <w:color w:val="000000" w:themeColor="text1"/>
                                <w:sz w:val="22"/>
                              </w:rPr>
                              <w:t xml:space="preserve">Figure </w:t>
                            </w:r>
                            <w:r w:rsidRPr="005968A9">
                              <w:rPr>
                                <w:rFonts w:ascii="Times New Roman" w:hAnsi="Times New Roman" w:cs="Times New Roman"/>
                                <w:b w:val="0"/>
                                <w:color w:val="000000" w:themeColor="text1"/>
                                <w:sz w:val="22"/>
                              </w:rPr>
                              <w:fldChar w:fldCharType="begin"/>
                            </w:r>
                            <w:r w:rsidRPr="005968A9">
                              <w:rPr>
                                <w:rFonts w:ascii="Times New Roman" w:hAnsi="Times New Roman" w:cs="Times New Roman"/>
                                <w:b w:val="0"/>
                                <w:color w:val="000000" w:themeColor="text1"/>
                                <w:sz w:val="22"/>
                              </w:rPr>
                              <w:instrText xml:space="preserve"> SEQ Figure \* ARABIC </w:instrText>
                            </w:r>
                            <w:r w:rsidRPr="005968A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63</w:t>
                            </w:r>
                            <w:r w:rsidRPr="005968A9">
                              <w:rPr>
                                <w:rFonts w:ascii="Times New Roman" w:hAnsi="Times New Roman" w:cs="Times New Roman"/>
                                <w:b w:val="0"/>
                                <w:color w:val="000000" w:themeColor="text1"/>
                                <w:sz w:val="22"/>
                              </w:rPr>
                              <w:fldChar w:fldCharType="end"/>
                            </w:r>
                            <w:r w:rsidRPr="005968A9">
                              <w:rPr>
                                <w:rFonts w:ascii="Times New Roman" w:hAnsi="Times New Roman" w:cs="Times New Roman"/>
                                <w:b w:val="0"/>
                                <w:color w:val="000000" w:themeColor="text1"/>
                                <w:sz w:val="22"/>
                              </w:rPr>
                              <w:t>: Effect of frequency on absolute conversion</w:t>
                            </w:r>
                            <w:r>
                              <w:rPr>
                                <w:rFonts w:ascii="Times New Roman" w:hAnsi="Times New Roman" w:cs="Times New Roman"/>
                                <w:b w:val="0"/>
                                <w:color w:val="000000" w:themeColor="text1"/>
                                <w:sz w:val="22"/>
                              </w:rPr>
                              <w:t xml:space="preserve"> at constant voltage </w:t>
                            </w:r>
                            <w:r w:rsidRPr="005968A9">
                              <w:rPr>
                                <w:rFonts w:ascii="Times New Roman" w:hAnsi="Times New Roman" w:cs="Times New Roman"/>
                                <w:b w:val="0"/>
                                <w:color w:val="000000" w:themeColor="text1"/>
                                <w:sz w:val="22"/>
                              </w:rPr>
                              <w:t>for a) 100%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 xml:space="preserve"> b) 75%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/25%Ar c)</w:t>
                            </w:r>
                            <w:r w:rsidRPr="005968A9">
                              <w:rPr>
                                <w:rFonts w:ascii="Times New Roman" w:hAnsi="Times New Roman" w:cs="Times New Roman"/>
                                <w:b w:val="0"/>
                                <w:noProof/>
                                <w:color w:val="000000" w:themeColor="text1"/>
                                <w:sz w:val="22"/>
                              </w:rPr>
                              <w:t xml:space="preserve"> 50%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/50%Ar d) 25%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/75%Ar e) and 10%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/90%Ar</w:t>
                            </w:r>
                            <w:bookmarkEnd w:id="278"/>
                          </w:p>
                          <w:p w14:paraId="0D5C2961"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74B04" id="_x0000_s1370" type="#_x0000_t202" style="position:absolute;left:0;text-align:left;margin-left:-15pt;margin-top:24pt;width:472.5pt;height:707.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" stroked="f">
                <v:textbox>
                  <w:txbxContent>
                    <w:p w14:paraId="4DB404D6" w14:textId="77777777" w:rsidR="000F457A" w:rsidRDefault="000F457A" w:rsidP="004A12F8">
                      <w:pPr>
                        <w:keepNext/>
                      </w:pPr>
                      <w:r>
                        <w:rPr>
                          <w:noProof/>
                          <w:lang w:eastAsia="en-GB"/>
                        </w:rPr>
                        <w:drawing>
                          <wp:inline distT="0" distB="0" distL="0" distR="0" wp14:anchorId="23AC1D4C" wp14:editId="1CECA2C9">
                            <wp:extent cx="2743200" cy="2743200"/>
                            <wp:effectExtent l="0" t="0" r="0" b="0"/>
                            <wp:docPr id="4951" name="Chart 4951">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r>
                        <w:rPr>
                          <w:noProof/>
                          <w:lang w:eastAsia="en-GB"/>
                        </w:rPr>
                        <w:drawing>
                          <wp:inline distT="0" distB="0" distL="0" distR="0" wp14:anchorId="3D2DB902" wp14:editId="1E1F6037">
                            <wp:extent cx="2743200" cy="2743200"/>
                            <wp:effectExtent l="0" t="0" r="0" b="0"/>
                            <wp:docPr id="4952" name="Chart 4952">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r>
                        <w:rPr>
                          <w:noProof/>
                          <w:lang w:eastAsia="en-GB"/>
                        </w:rPr>
                        <w:drawing>
                          <wp:inline distT="0" distB="0" distL="0" distR="0" wp14:anchorId="34BAD355" wp14:editId="7E4A23F0">
                            <wp:extent cx="2743200" cy="2743200"/>
                            <wp:effectExtent l="0" t="0" r="0" b="0"/>
                            <wp:docPr id="4953" name="Chart 4953">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r>
                        <w:rPr>
                          <w:noProof/>
                          <w:lang w:eastAsia="en-GB"/>
                        </w:rPr>
                        <w:drawing>
                          <wp:inline distT="0" distB="0" distL="0" distR="0" wp14:anchorId="7D51BA00" wp14:editId="4359901B">
                            <wp:extent cx="2743200" cy="2743200"/>
                            <wp:effectExtent l="0" t="0" r="0" b="0"/>
                            <wp:docPr id="4954" name="Chart 4954">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r>
                        <w:rPr>
                          <w:noProof/>
                          <w:lang w:eastAsia="en-GB"/>
                        </w:rPr>
                        <w:drawing>
                          <wp:inline distT="0" distB="0" distL="0" distR="0" wp14:anchorId="5DFA2A42" wp14:editId="613406A2">
                            <wp:extent cx="2743200" cy="2743200"/>
                            <wp:effectExtent l="0" t="0" r="0" b="0"/>
                            <wp:docPr id="4955" name="Chart 4955">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0E2A71CB" w14:textId="69759719" w:rsidR="000F457A" w:rsidRPr="005968A9" w:rsidRDefault="000F457A" w:rsidP="004A12F8">
                      <w:pPr>
                        <w:pStyle w:val="Caption"/>
                        <w:jc w:val="center"/>
                        <w:rPr>
                          <w:rFonts w:ascii="Times New Roman" w:hAnsi="Times New Roman" w:cs="Times New Roman"/>
                          <w:b w:val="0"/>
                          <w:color w:val="000000" w:themeColor="text1"/>
                          <w:sz w:val="22"/>
                        </w:rPr>
                      </w:pPr>
                      <w:bookmarkStart w:id="279" w:name="_Toc488690301"/>
                      <w:r w:rsidRPr="005968A9">
                        <w:rPr>
                          <w:rFonts w:ascii="Times New Roman" w:hAnsi="Times New Roman" w:cs="Times New Roman"/>
                          <w:b w:val="0"/>
                          <w:color w:val="000000" w:themeColor="text1"/>
                          <w:sz w:val="22"/>
                        </w:rPr>
                        <w:t xml:space="preserve">Figure </w:t>
                      </w:r>
                      <w:r w:rsidRPr="005968A9">
                        <w:rPr>
                          <w:rFonts w:ascii="Times New Roman" w:hAnsi="Times New Roman" w:cs="Times New Roman"/>
                          <w:b w:val="0"/>
                          <w:color w:val="000000" w:themeColor="text1"/>
                          <w:sz w:val="22"/>
                        </w:rPr>
                        <w:fldChar w:fldCharType="begin"/>
                      </w:r>
                      <w:r w:rsidRPr="005968A9">
                        <w:rPr>
                          <w:rFonts w:ascii="Times New Roman" w:hAnsi="Times New Roman" w:cs="Times New Roman"/>
                          <w:b w:val="0"/>
                          <w:color w:val="000000" w:themeColor="text1"/>
                          <w:sz w:val="22"/>
                        </w:rPr>
                        <w:instrText xml:space="preserve"> SEQ Figure \* ARABIC </w:instrText>
                      </w:r>
                      <w:r w:rsidRPr="005968A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63</w:t>
                      </w:r>
                      <w:r w:rsidRPr="005968A9">
                        <w:rPr>
                          <w:rFonts w:ascii="Times New Roman" w:hAnsi="Times New Roman" w:cs="Times New Roman"/>
                          <w:b w:val="0"/>
                          <w:color w:val="000000" w:themeColor="text1"/>
                          <w:sz w:val="22"/>
                        </w:rPr>
                        <w:fldChar w:fldCharType="end"/>
                      </w:r>
                      <w:r w:rsidRPr="005968A9">
                        <w:rPr>
                          <w:rFonts w:ascii="Times New Roman" w:hAnsi="Times New Roman" w:cs="Times New Roman"/>
                          <w:b w:val="0"/>
                          <w:color w:val="000000" w:themeColor="text1"/>
                          <w:sz w:val="22"/>
                        </w:rPr>
                        <w:t>: Effect of frequency on absolute conversion</w:t>
                      </w:r>
                      <w:r>
                        <w:rPr>
                          <w:rFonts w:ascii="Times New Roman" w:hAnsi="Times New Roman" w:cs="Times New Roman"/>
                          <w:b w:val="0"/>
                          <w:color w:val="000000" w:themeColor="text1"/>
                          <w:sz w:val="22"/>
                        </w:rPr>
                        <w:t xml:space="preserve"> at constant voltage </w:t>
                      </w:r>
                      <w:r w:rsidRPr="005968A9">
                        <w:rPr>
                          <w:rFonts w:ascii="Times New Roman" w:hAnsi="Times New Roman" w:cs="Times New Roman"/>
                          <w:b w:val="0"/>
                          <w:color w:val="000000" w:themeColor="text1"/>
                          <w:sz w:val="22"/>
                        </w:rPr>
                        <w:t>for a) 100%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 xml:space="preserve"> b) 75% CO</w:t>
                      </w:r>
                      <w:r w:rsidRPr="005968A9">
                        <w:rPr>
                          <w:rFonts w:ascii="Times New Roman" w:hAnsi="Times New Roman" w:cs="Times New Roman"/>
                          <w:b w:val="0"/>
                          <w:color w:val="000000" w:themeColor="text1"/>
                          <w:sz w:val="22"/>
                          <w:vertAlign w:val="subscript"/>
                        </w:rPr>
                        <w:t>2</w:t>
                      </w:r>
                      <w:r w:rsidRPr="005968A9">
                        <w:rPr>
                          <w:rFonts w:ascii="Times New Roman" w:hAnsi="Times New Roman" w:cs="Times New Roman"/>
                          <w:b w:val="0"/>
                          <w:color w:val="000000" w:themeColor="text1"/>
                          <w:sz w:val="22"/>
                        </w:rPr>
                        <w:t>/25%Ar c)</w:t>
                      </w:r>
                      <w:r w:rsidRPr="005968A9">
                        <w:rPr>
                          <w:rFonts w:ascii="Times New Roman" w:hAnsi="Times New Roman" w:cs="Times New Roman"/>
                          <w:b w:val="0"/>
                          <w:noProof/>
                          <w:color w:val="000000" w:themeColor="text1"/>
                          <w:sz w:val="22"/>
                        </w:rPr>
                        <w:t xml:space="preserve"> 50%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/50%Ar d) 25%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/75%Ar e) and 10% CO</w:t>
                      </w:r>
                      <w:r w:rsidRPr="005968A9">
                        <w:rPr>
                          <w:rFonts w:ascii="Times New Roman" w:hAnsi="Times New Roman" w:cs="Times New Roman"/>
                          <w:b w:val="0"/>
                          <w:noProof/>
                          <w:color w:val="000000" w:themeColor="text1"/>
                          <w:sz w:val="22"/>
                          <w:vertAlign w:val="subscript"/>
                        </w:rPr>
                        <w:t>2</w:t>
                      </w:r>
                      <w:r w:rsidRPr="005968A9">
                        <w:rPr>
                          <w:rFonts w:ascii="Times New Roman" w:hAnsi="Times New Roman" w:cs="Times New Roman"/>
                          <w:b w:val="0"/>
                          <w:noProof/>
                          <w:color w:val="000000" w:themeColor="text1"/>
                          <w:sz w:val="22"/>
                        </w:rPr>
                        <w:t>/90%Ar</w:t>
                      </w:r>
                      <w:bookmarkEnd w:id="279"/>
                    </w:p>
                    <w:p w14:paraId="0D5C2961" w14:textId="77777777" w:rsidR="000F457A" w:rsidRDefault="000F457A" w:rsidP="004A12F8"/>
                  </w:txbxContent>
                </v:textbox>
                <w10:wrap type="topAndBottom"/>
              </v:shape>
            </w:pict>
          </mc:Fallback>
        </mc:AlternateContent>
      </w:r>
    </w:p>
    <w:p w14:paraId="43DA2356" w14:textId="77777777" w:rsidR="004A12F8" w:rsidRPr="000F30B0" w:rsidRDefault="004A12F8" w:rsidP="004A12F8">
      <w:pPr>
        <w:jc w:val="both"/>
        <w:rPr>
          <w:rFonts w:ascii="Times New Roman" w:hAnsi="Times New Roman" w:cs="Times New Roman"/>
        </w:rPr>
      </w:pPr>
      <w:r w:rsidRPr="000F30B0">
        <w:rPr>
          <w:rFonts w:ascii="Times New Roman" w:hAnsi="Times New Roman" w:cs="Times New Roman"/>
        </w:rPr>
        <w:lastRenderedPageBreak/>
        <w:t xml:space="preserve">As discovered previously the effect of changing the frequency is more pronounced than the effect of changing the voltage. This observation holds true when the inter-electrode distance is reduced. Increasing the frequency increases the conversion across all gas mixtures as it increases the energy density applied to the reactor and increased energy equates to more successful electron impact collisions resulting in a higher conversion. It is expected that further increase in the frequency would give a higher conversion as would increasing the residence time further. However, increasing the frequency worsens the problem of electromagnetic interference so no higher frequencies were tested. </w:t>
      </w:r>
    </w:p>
    <w:p w14:paraId="228A6C97" w14:textId="3DE82CF7"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Examining the effective conversion in </w:t>
      </w:r>
      <w:r w:rsidR="00282BC1" w:rsidRPr="00282BC1">
        <w:rPr>
          <w:rFonts w:ascii="Times New Roman" w:hAnsi="Times New Roman" w:cs="Times New Roman"/>
        </w:rPr>
        <w:fldChar w:fldCharType="begin"/>
      </w:r>
      <w:r w:rsidR="00282BC1" w:rsidRPr="00282BC1">
        <w:rPr>
          <w:rFonts w:ascii="Times New Roman" w:hAnsi="Times New Roman" w:cs="Times New Roman"/>
        </w:rPr>
        <w:instrText xml:space="preserve"> REF _Ref488783168 \h  \* MERGEFORMAT </w:instrText>
      </w:r>
      <w:r w:rsidR="00282BC1" w:rsidRPr="00282BC1">
        <w:rPr>
          <w:rFonts w:ascii="Times New Roman" w:hAnsi="Times New Roman" w:cs="Times New Roman"/>
        </w:rPr>
      </w:r>
      <w:r w:rsidR="00282BC1" w:rsidRPr="00282BC1">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64</w:t>
      </w:r>
      <w:r w:rsidR="00282BC1" w:rsidRPr="00282BC1">
        <w:rPr>
          <w:rFonts w:ascii="Times New Roman" w:hAnsi="Times New Roman" w:cs="Times New Roman"/>
        </w:rPr>
        <w:fldChar w:fldCharType="end"/>
      </w:r>
      <w:r w:rsidRPr="000F30B0">
        <w:rPr>
          <w:rFonts w:ascii="Times New Roman" w:hAnsi="Times New Roman" w:cs="Times New Roman"/>
        </w:rPr>
        <w:t xml:space="preserve"> for the highest tested frequency the 75% CO</w:t>
      </w:r>
      <w:r w:rsidRPr="000F30B0">
        <w:rPr>
          <w:rFonts w:ascii="Times New Roman" w:hAnsi="Times New Roman" w:cs="Times New Roman"/>
          <w:vertAlign w:val="subscript"/>
        </w:rPr>
        <w:t>2</w:t>
      </w:r>
      <w:r w:rsidRPr="000F30B0">
        <w:rPr>
          <w:rFonts w:ascii="Times New Roman" w:hAnsi="Times New Roman" w:cs="Times New Roman"/>
        </w:rPr>
        <w:t>/25% Ar mixture is the most promising to split CO</w:t>
      </w:r>
      <w:r w:rsidRPr="000F30B0">
        <w:rPr>
          <w:rFonts w:ascii="Times New Roman" w:hAnsi="Times New Roman" w:cs="Times New Roman"/>
          <w:vertAlign w:val="subscript"/>
        </w:rPr>
        <w:t>2</w:t>
      </w:r>
      <w:r w:rsidRPr="000F30B0">
        <w:rPr>
          <w:rFonts w:ascii="Times New Roman" w:hAnsi="Times New Roman" w:cs="Times New Roman"/>
        </w:rPr>
        <w:t xml:space="preserve"> however, when the frequency is lowered pure CO</w:t>
      </w:r>
      <w:r w:rsidRPr="000F30B0">
        <w:rPr>
          <w:rFonts w:ascii="Times New Roman" w:hAnsi="Times New Roman" w:cs="Times New Roman"/>
          <w:vertAlign w:val="subscript"/>
        </w:rPr>
        <w:t>2</w:t>
      </w:r>
      <w:r w:rsidRPr="000F30B0">
        <w:rPr>
          <w:rFonts w:ascii="Times New Roman" w:hAnsi="Times New Roman" w:cs="Times New Roman"/>
        </w:rPr>
        <w:t xml:space="preserve"> is more effectively converted. This trend extends across all tested gas flowrates however, only the results for the maximum tested conditions are shown in </w:t>
      </w:r>
      <w:r w:rsidR="00282BC1" w:rsidRPr="00282BC1">
        <w:rPr>
          <w:rFonts w:ascii="Times New Roman" w:hAnsi="Times New Roman" w:cs="Times New Roman"/>
        </w:rPr>
        <w:fldChar w:fldCharType="begin"/>
      </w:r>
      <w:r w:rsidR="00282BC1" w:rsidRPr="00282BC1">
        <w:rPr>
          <w:rFonts w:ascii="Times New Roman" w:hAnsi="Times New Roman" w:cs="Times New Roman"/>
        </w:rPr>
        <w:instrText xml:space="preserve"> REF _Ref488783259 \h  \* MERGEFORMAT </w:instrText>
      </w:r>
      <w:r w:rsidR="00282BC1" w:rsidRPr="00282BC1">
        <w:rPr>
          <w:rFonts w:ascii="Times New Roman" w:hAnsi="Times New Roman" w:cs="Times New Roman"/>
        </w:rPr>
      </w:r>
      <w:r w:rsidR="00282BC1" w:rsidRPr="00282BC1">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65</w:t>
      </w:r>
      <w:r w:rsidR="00282BC1" w:rsidRPr="00282BC1">
        <w:rPr>
          <w:rFonts w:ascii="Times New Roman" w:hAnsi="Times New Roman" w:cs="Times New Roman"/>
        </w:rPr>
        <w:fldChar w:fldCharType="end"/>
      </w:r>
      <w:r w:rsidR="00282BC1">
        <w:rPr>
          <w:rFonts w:ascii="Times New Roman" w:hAnsi="Times New Roman" w:cs="Times New Roman"/>
        </w:rPr>
        <w:t xml:space="preserve"> </w:t>
      </w:r>
      <w:r w:rsidRPr="000F30B0">
        <w:rPr>
          <w:rFonts w:ascii="Times New Roman" w:hAnsi="Times New Roman" w:cs="Times New Roman"/>
        </w:rPr>
        <w:t xml:space="preserve">It is difficult to identify the cause of this simply by looking at the experimental results but a possible explanation is that at this frequency there is a greater energy transfer from excited </w:t>
      </w:r>
      <w:r w:rsidR="009F6A7E">
        <w:rPr>
          <w:rFonts w:ascii="Times New Roman" w:hAnsi="Times New Roman" w:cs="Times New Roman"/>
        </w:rPr>
        <w:t>argon</w:t>
      </w:r>
      <w:r w:rsidRPr="000F30B0">
        <w:rPr>
          <w:rFonts w:ascii="Times New Roman" w:hAnsi="Times New Roman" w:cs="Times New Roman"/>
        </w:rPr>
        <w:t xml:space="preserve"> species to CO</w:t>
      </w:r>
      <w:r w:rsidRPr="000F30B0">
        <w:rPr>
          <w:rFonts w:ascii="Times New Roman" w:hAnsi="Times New Roman" w:cs="Times New Roman"/>
          <w:vertAlign w:val="subscript"/>
        </w:rPr>
        <w:t>2</w:t>
      </w:r>
      <w:r w:rsidRPr="000F30B0">
        <w:rPr>
          <w:rFonts w:ascii="Times New Roman" w:hAnsi="Times New Roman" w:cs="Times New Roman"/>
        </w:rPr>
        <w:t xml:space="preserve"> which promotes dissociation.  </w:t>
      </w:r>
    </w:p>
    <w:p w14:paraId="3374A83C" w14:textId="0F11E2F0" w:rsidR="004A12F8" w:rsidRPr="000F30B0" w:rsidRDefault="006A7C2D" w:rsidP="00BF7D57">
      <w:pPr>
        <w:keepNext/>
        <w:jc w:val="center"/>
      </w:pPr>
      <w:r>
        <w:rPr>
          <w:noProof/>
        </w:rPr>
        <w:drawing>
          <wp:inline distT="0" distB="0" distL="0" distR="0" wp14:anchorId="51468486" wp14:editId="55CA410E">
            <wp:extent cx="4506088" cy="2614438"/>
            <wp:effectExtent l="0" t="0" r="8890" b="0"/>
            <wp:docPr id="4200" name="Chart 4200">
              <a:extLst xmlns:a="http://schemas.openxmlformats.org/drawingml/2006/main">
                <a:ext uri="{FF2B5EF4-FFF2-40B4-BE49-F238E27FC236}">
                  <a16:creationId xmlns:a16="http://schemas.microsoft.com/office/drawing/2014/main" id="{00000000-0008-0000-06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1D66D54C" w14:textId="0D3AAA5F" w:rsidR="004A12F8" w:rsidRPr="000F30B0" w:rsidRDefault="004A12F8" w:rsidP="004A12F8">
      <w:pPr>
        <w:pStyle w:val="Caption"/>
        <w:jc w:val="center"/>
        <w:rPr>
          <w:rFonts w:ascii="Times New Roman" w:hAnsi="Times New Roman" w:cs="Times New Roman"/>
          <w:b w:val="0"/>
          <w:color w:val="auto"/>
          <w:sz w:val="22"/>
        </w:rPr>
      </w:pPr>
      <w:bookmarkStart w:id="280" w:name="_Ref488783168"/>
      <w:bookmarkStart w:id="281" w:name="_Toc488690302"/>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64</w:t>
      </w:r>
      <w:r w:rsidRPr="000F30B0">
        <w:rPr>
          <w:rFonts w:ascii="Times New Roman" w:hAnsi="Times New Roman" w:cs="Times New Roman"/>
          <w:b w:val="0"/>
          <w:color w:val="auto"/>
          <w:sz w:val="22"/>
        </w:rPr>
        <w:fldChar w:fldCharType="end"/>
      </w:r>
      <w:bookmarkEnd w:id="280"/>
      <w:r w:rsidRPr="000F30B0">
        <w:rPr>
          <w:rFonts w:ascii="Times New Roman" w:hAnsi="Times New Roman" w:cs="Times New Roman"/>
          <w:b w:val="0"/>
          <w:color w:val="auto"/>
          <w:sz w:val="22"/>
        </w:rPr>
        <w:t>: Effective conversion at different frequencies as a function of Ar content for a total gas flowrate 100cm</w:t>
      </w:r>
      <w:r w:rsidRPr="000F30B0">
        <w:rPr>
          <w:rFonts w:ascii="Times New Roman" w:hAnsi="Times New Roman" w:cs="Times New Roman"/>
          <w:b w:val="0"/>
          <w:color w:val="auto"/>
          <w:sz w:val="22"/>
          <w:vertAlign w:val="superscript"/>
        </w:rPr>
        <w:t>3</w:t>
      </w:r>
      <w:r w:rsidRPr="000F30B0">
        <w:rPr>
          <w:rFonts w:ascii="Times New Roman" w:hAnsi="Times New Roman" w:cs="Times New Roman"/>
          <w:b w:val="0"/>
          <w:color w:val="auto"/>
          <w:sz w:val="22"/>
        </w:rPr>
        <w:t>/min</w:t>
      </w:r>
      <w:bookmarkEnd w:id="281"/>
    </w:p>
    <w:p w14:paraId="0D1193BD" w14:textId="77777777" w:rsidR="004A12F8" w:rsidRPr="000F30B0" w:rsidRDefault="004A12F8" w:rsidP="00BF7D57">
      <w:pPr>
        <w:keepNext/>
        <w:jc w:val="center"/>
      </w:pPr>
      <w:r w:rsidRPr="000F30B0">
        <w:rPr>
          <w:noProof/>
          <w:lang w:eastAsia="en-GB"/>
        </w:rPr>
        <w:drawing>
          <wp:inline distT="0" distB="0" distL="0" distR="0" wp14:anchorId="2BF8B963" wp14:editId="4B2EA607">
            <wp:extent cx="4506088" cy="2614438"/>
            <wp:effectExtent l="0" t="0" r="8890" b="0"/>
            <wp:docPr id="295" name="Chart 295">
              <a:extLst xmlns:a="http://schemas.openxmlformats.org/drawingml/2006/main">
                <a:ext uri="{FF2B5EF4-FFF2-40B4-BE49-F238E27FC236}">
                  <a16:creationId xmlns:a16="http://schemas.microsoft.com/office/drawing/2014/main" id="{964D29E2-4327-4F30-AF15-F405B2BA83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765D65F1" w14:textId="2D1E7AB2" w:rsidR="004A12F8" w:rsidRPr="002F04E5" w:rsidRDefault="004A12F8" w:rsidP="004A12F8">
      <w:pPr>
        <w:pStyle w:val="Caption"/>
        <w:jc w:val="center"/>
        <w:rPr>
          <w:rFonts w:ascii="Times New Roman" w:hAnsi="Times New Roman" w:cs="Times New Roman"/>
          <w:b w:val="0"/>
          <w:color w:val="auto"/>
          <w:sz w:val="22"/>
        </w:rPr>
      </w:pPr>
      <w:bookmarkStart w:id="282" w:name="_Ref488783259"/>
      <w:bookmarkStart w:id="283" w:name="_Toc488690303"/>
      <w:r w:rsidRPr="00282BC1">
        <w:rPr>
          <w:rFonts w:ascii="Times New Roman" w:hAnsi="Times New Roman" w:cs="Times New Roman"/>
          <w:b w:val="0"/>
          <w:color w:val="auto"/>
          <w:sz w:val="22"/>
        </w:rPr>
        <w:t xml:space="preserve">Figure </w:t>
      </w:r>
      <w:r w:rsidRPr="00282BC1">
        <w:rPr>
          <w:rFonts w:ascii="Times New Roman" w:hAnsi="Times New Roman" w:cs="Times New Roman"/>
          <w:b w:val="0"/>
          <w:color w:val="auto"/>
          <w:sz w:val="22"/>
        </w:rPr>
        <w:fldChar w:fldCharType="begin"/>
      </w:r>
      <w:r w:rsidRPr="00282BC1">
        <w:rPr>
          <w:rFonts w:ascii="Times New Roman" w:hAnsi="Times New Roman" w:cs="Times New Roman"/>
          <w:b w:val="0"/>
          <w:color w:val="auto"/>
          <w:sz w:val="22"/>
        </w:rPr>
        <w:instrText xml:space="preserve"> SEQ Figure \* ARABIC </w:instrText>
      </w:r>
      <w:r w:rsidRPr="00282BC1">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65</w:t>
      </w:r>
      <w:r w:rsidRPr="00282BC1">
        <w:rPr>
          <w:rFonts w:ascii="Times New Roman" w:hAnsi="Times New Roman" w:cs="Times New Roman"/>
          <w:b w:val="0"/>
          <w:color w:val="auto"/>
          <w:sz w:val="22"/>
        </w:rPr>
        <w:fldChar w:fldCharType="end"/>
      </w:r>
      <w:bookmarkEnd w:id="282"/>
      <w:r w:rsidRPr="00282BC1">
        <w:rPr>
          <w:rFonts w:ascii="Times New Roman" w:hAnsi="Times New Roman" w:cs="Times New Roman"/>
          <w:b w:val="0"/>
          <w:color w:val="auto"/>
          <w:sz w:val="22"/>
        </w:rPr>
        <w:t>: Effective conversion for different gas flow rates</w:t>
      </w:r>
      <w:bookmarkEnd w:id="283"/>
      <w:r w:rsidR="002F04E5">
        <w:rPr>
          <w:rFonts w:ascii="Times New Roman" w:hAnsi="Times New Roman" w:cs="Times New Roman"/>
          <w:b w:val="0"/>
          <w:color w:val="auto"/>
          <w:sz w:val="22"/>
        </w:rPr>
        <w:t xml:space="preserve"> at </w:t>
      </w:r>
      <w:r w:rsidR="002F04E5">
        <w:rPr>
          <w:rFonts w:ascii="Times New Roman" w:hAnsi="Times New Roman" w:cs="Times New Roman"/>
          <w:b w:val="0"/>
          <w:i/>
          <w:color w:val="auto"/>
          <w:sz w:val="22"/>
        </w:rPr>
        <w:t>f</w:t>
      </w:r>
      <w:r w:rsidR="002F04E5">
        <w:rPr>
          <w:rFonts w:ascii="Times New Roman" w:hAnsi="Times New Roman" w:cs="Times New Roman"/>
          <w:b w:val="0"/>
          <w:color w:val="auto"/>
          <w:sz w:val="22"/>
        </w:rPr>
        <w:t xml:space="preserve"> = 1717 Hz and V = 17 kV</w:t>
      </w:r>
    </w:p>
    <w:p w14:paraId="00775F01" w14:textId="55117768" w:rsidR="004A12F8" w:rsidRPr="00282BC1" w:rsidRDefault="00282BC1" w:rsidP="00282BC1">
      <w:pPr>
        <w:keepNext/>
        <w:jc w:val="center"/>
        <w:rPr>
          <w:rFonts w:ascii="Times New Roman" w:hAnsi="Times New Roman" w:cs="Times New Roman"/>
        </w:rPr>
      </w:pPr>
      <w:bookmarkStart w:id="284" w:name="_Ref488783315"/>
      <w:r w:rsidRPr="000F30B0">
        <w:rPr>
          <w:noProof/>
          <w:lang w:eastAsia="en-GB"/>
        </w:rPr>
        <w:lastRenderedPageBreak/>
        <w:drawing>
          <wp:anchor distT="0" distB="0" distL="114300" distR="114300" simplePos="0" relativeHeight="251673600" behindDoc="0" locked="0" layoutInCell="1" allowOverlap="1" wp14:anchorId="1B8A386E" wp14:editId="57A4429E">
            <wp:simplePos x="0" y="0"/>
            <wp:positionH relativeFrom="column">
              <wp:posOffset>572438</wp:posOffset>
            </wp:positionH>
            <wp:positionV relativeFrom="paragraph">
              <wp:posOffset>0</wp:posOffset>
            </wp:positionV>
            <wp:extent cx="4374515" cy="2611755"/>
            <wp:effectExtent l="0" t="0" r="6985" b="0"/>
            <wp:wrapTopAndBottom/>
            <wp:docPr id="296" name="Chart 296">
              <a:extLst xmlns:a="http://schemas.openxmlformats.org/drawingml/2006/main">
                <a:ext uri="{FF2B5EF4-FFF2-40B4-BE49-F238E27FC236}">
                  <a16:creationId xmlns:a16="http://schemas.microsoft.com/office/drawing/2014/main" id="{055C1689-198D-407A-9996-2BD61321E0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14:sizeRelH relativeFrom="page">
              <wp14:pctWidth>0</wp14:pctWidth>
            </wp14:sizeRelH>
            <wp14:sizeRelV relativeFrom="page">
              <wp14:pctHeight>0</wp14:pctHeight>
            </wp14:sizeRelV>
          </wp:anchor>
        </w:drawing>
      </w:r>
      <w:bookmarkStart w:id="285" w:name="_Toc488690304"/>
      <w:r w:rsidR="004A12F8" w:rsidRPr="00282BC1">
        <w:rPr>
          <w:rFonts w:ascii="Times New Roman" w:hAnsi="Times New Roman" w:cs="Times New Roman"/>
        </w:rPr>
        <w:t xml:space="preserve">Figure </w:t>
      </w:r>
      <w:r w:rsidR="004A12F8" w:rsidRPr="00282BC1">
        <w:rPr>
          <w:rFonts w:ascii="Times New Roman" w:hAnsi="Times New Roman" w:cs="Times New Roman"/>
        </w:rPr>
        <w:fldChar w:fldCharType="begin"/>
      </w:r>
      <w:r w:rsidR="004A12F8" w:rsidRPr="00282BC1">
        <w:rPr>
          <w:rFonts w:ascii="Times New Roman" w:hAnsi="Times New Roman" w:cs="Times New Roman"/>
        </w:rPr>
        <w:instrText xml:space="preserve"> SEQ Figure \* ARABIC </w:instrText>
      </w:r>
      <w:r w:rsidR="004A12F8" w:rsidRPr="00282BC1">
        <w:rPr>
          <w:rFonts w:ascii="Times New Roman" w:hAnsi="Times New Roman" w:cs="Times New Roman"/>
        </w:rPr>
        <w:fldChar w:fldCharType="separate"/>
      </w:r>
      <w:r w:rsidR="009A47B1">
        <w:rPr>
          <w:rFonts w:ascii="Times New Roman" w:hAnsi="Times New Roman" w:cs="Times New Roman"/>
          <w:noProof/>
        </w:rPr>
        <w:t>66</w:t>
      </w:r>
      <w:r w:rsidR="004A12F8" w:rsidRPr="00282BC1">
        <w:rPr>
          <w:rFonts w:ascii="Times New Roman" w:hAnsi="Times New Roman" w:cs="Times New Roman"/>
        </w:rPr>
        <w:fldChar w:fldCharType="end"/>
      </w:r>
      <w:bookmarkEnd w:id="284"/>
      <w:r w:rsidR="004A12F8" w:rsidRPr="00282BC1">
        <w:rPr>
          <w:rFonts w:ascii="Times New Roman" w:hAnsi="Times New Roman" w:cs="Times New Roman"/>
        </w:rPr>
        <w:t>: Absolute and effective conversion at 200 cm</w:t>
      </w:r>
      <w:r w:rsidR="004A12F8" w:rsidRPr="00282BC1">
        <w:rPr>
          <w:rFonts w:ascii="Times New Roman" w:hAnsi="Times New Roman" w:cs="Times New Roman"/>
          <w:vertAlign w:val="superscript"/>
        </w:rPr>
        <w:t>3</w:t>
      </w:r>
      <w:r w:rsidR="004A12F8" w:rsidRPr="00282BC1">
        <w:rPr>
          <w:rFonts w:ascii="Times New Roman" w:hAnsi="Times New Roman" w:cs="Times New Roman"/>
        </w:rPr>
        <w:t>/min for different gas mixtures</w:t>
      </w:r>
      <w:bookmarkEnd w:id="285"/>
      <w:r w:rsidR="002F04E5">
        <w:rPr>
          <w:rFonts w:ascii="Times New Roman" w:hAnsi="Times New Roman" w:cs="Times New Roman"/>
        </w:rPr>
        <w:t xml:space="preserve"> </w:t>
      </w:r>
      <w:r w:rsidR="002F04E5">
        <w:rPr>
          <w:rFonts w:ascii="Times New Roman" w:hAnsi="Times New Roman" w:cs="Times New Roman"/>
        </w:rPr>
        <w:br/>
      </w:r>
      <w:r w:rsidR="002F04E5" w:rsidRPr="00BF7D57">
        <w:rPr>
          <w:rFonts w:ascii="Times New Roman" w:hAnsi="Times New Roman" w:cs="Times New Roman"/>
        </w:rPr>
        <w:t xml:space="preserve">at </w:t>
      </w:r>
      <w:r w:rsidR="002F04E5" w:rsidRPr="00BF7D57">
        <w:rPr>
          <w:rFonts w:ascii="Times New Roman" w:hAnsi="Times New Roman" w:cs="Times New Roman"/>
          <w:i/>
        </w:rPr>
        <w:t>f</w:t>
      </w:r>
      <w:r w:rsidR="002F04E5" w:rsidRPr="00BF7D57">
        <w:rPr>
          <w:rFonts w:ascii="Times New Roman" w:hAnsi="Times New Roman" w:cs="Times New Roman"/>
        </w:rPr>
        <w:t xml:space="preserve"> = 1717 Hz and V = 17 kV</w:t>
      </w:r>
    </w:p>
    <w:p w14:paraId="7E8461A2" w14:textId="43D578A4" w:rsidR="004A12F8" w:rsidRPr="000F30B0" w:rsidRDefault="00282BC1" w:rsidP="004A12F8">
      <w:pPr>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_Ref488783315 \h </w:instrText>
      </w:r>
      <w:r>
        <w:rPr>
          <w:rFonts w:ascii="Times New Roman" w:hAnsi="Times New Roman" w:cs="Times New Roman"/>
        </w:rPr>
      </w:r>
      <w:r>
        <w:rPr>
          <w:rFonts w:ascii="Times New Roman" w:hAnsi="Times New Roman" w:cs="Times New Roman"/>
        </w:rPr>
        <w:fldChar w:fldCharType="separate"/>
      </w:r>
      <w:r w:rsidR="009A47B1" w:rsidRPr="00282BC1">
        <w:rPr>
          <w:rFonts w:ascii="Times New Roman" w:hAnsi="Times New Roman" w:cs="Times New Roman"/>
        </w:rPr>
        <w:t xml:space="preserve">Figure </w:t>
      </w:r>
      <w:r w:rsidR="009A47B1">
        <w:rPr>
          <w:rFonts w:ascii="Times New Roman" w:hAnsi="Times New Roman" w:cs="Times New Roman"/>
          <w:noProof/>
        </w:rPr>
        <w:t>66</w:t>
      </w:r>
      <w:r>
        <w:rPr>
          <w:rFonts w:ascii="Times New Roman" w:hAnsi="Times New Roman" w:cs="Times New Roman"/>
        </w:rPr>
        <w:fldChar w:fldCharType="end"/>
      </w:r>
      <w:r>
        <w:rPr>
          <w:rFonts w:ascii="Times New Roman" w:hAnsi="Times New Roman" w:cs="Times New Roman"/>
        </w:rPr>
        <w:t xml:space="preserve"> </w:t>
      </w:r>
      <w:r w:rsidR="004A12F8" w:rsidRPr="000F30B0">
        <w:rPr>
          <w:rFonts w:ascii="Times New Roman" w:hAnsi="Times New Roman" w:cs="Times New Roman"/>
        </w:rPr>
        <w:t>shows the absolute and effective conversion for different gas mixtures at the maximum tested voltage and frequency conditions and a flowrate of 200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 xml:space="preserve">/min . Similar to results found in other research for microwave and DBD reactors the established trend was as the </w:t>
      </w:r>
      <w:r w:rsidR="009F6A7E">
        <w:rPr>
          <w:rFonts w:ascii="Times New Roman" w:hAnsi="Times New Roman" w:cs="Times New Roman"/>
        </w:rPr>
        <w:t>argon</w:t>
      </w:r>
      <w:r w:rsidR="004A12F8" w:rsidRPr="000F30B0">
        <w:rPr>
          <w:rFonts w:ascii="Times New Roman" w:hAnsi="Times New Roman" w:cs="Times New Roman"/>
        </w:rPr>
        <w:t xml:space="preserve"> percentage in the feed increased the absolute conversion also increased yet the effective conversion decreased. There is a slight deviation from this trend in the gas mixture 75% CO</w:t>
      </w:r>
      <w:r w:rsidR="004A12F8" w:rsidRPr="000F30B0">
        <w:rPr>
          <w:rFonts w:ascii="Times New Roman" w:hAnsi="Times New Roman" w:cs="Times New Roman"/>
          <w:vertAlign w:val="subscript"/>
        </w:rPr>
        <w:t>2</w:t>
      </w:r>
      <w:r w:rsidR="004A12F8" w:rsidRPr="000F30B0">
        <w:rPr>
          <w:rFonts w:ascii="Times New Roman" w:hAnsi="Times New Roman" w:cs="Times New Roman"/>
        </w:rPr>
        <w:t>/25% Ar but the deviation is with the experimental error calculated for the conversion (see Section</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REF _Ref488783356 \r \h </w:instrText>
      </w:r>
      <w:r>
        <w:rPr>
          <w:rFonts w:ascii="Times New Roman" w:hAnsi="Times New Roman" w:cs="Times New Roman"/>
        </w:rPr>
      </w:r>
      <w:r>
        <w:rPr>
          <w:rFonts w:ascii="Times New Roman" w:hAnsi="Times New Roman" w:cs="Times New Roman"/>
        </w:rPr>
        <w:fldChar w:fldCharType="separate"/>
      </w:r>
      <w:r w:rsidR="009A47B1">
        <w:rPr>
          <w:rFonts w:ascii="Times New Roman" w:hAnsi="Times New Roman" w:cs="Times New Roman"/>
        </w:rPr>
        <w:t>9</w:t>
      </w:r>
      <w:r>
        <w:rPr>
          <w:rFonts w:ascii="Times New Roman" w:hAnsi="Times New Roman" w:cs="Times New Roman"/>
        </w:rPr>
        <w:fldChar w:fldCharType="end"/>
      </w:r>
      <w:r w:rsidR="004A12F8" w:rsidRPr="000F30B0">
        <w:rPr>
          <w:rFonts w:ascii="Times New Roman" w:hAnsi="Times New Roman" w:cs="Times New Roman"/>
        </w:rPr>
        <w:t>). This is in contrast to the results presented</w:t>
      </w:r>
      <w:r w:rsidR="002F04E5">
        <w:rPr>
          <w:rFonts w:ascii="Times New Roman" w:hAnsi="Times New Roman" w:cs="Times New Roman"/>
        </w:rPr>
        <w:t xml:space="preserve"> in</w:t>
      </w:r>
      <w:r w:rsidR="004A12F8" w:rsidRPr="000F30B0">
        <w:rPr>
          <w:rFonts w:ascii="Times New Roman" w:hAnsi="Times New Roman" w:cs="Times New Roman"/>
        </w:rPr>
        <w:t xml:space="preserve"> Chapter </w:t>
      </w:r>
      <w:r>
        <w:rPr>
          <w:rFonts w:ascii="Times New Roman" w:hAnsi="Times New Roman" w:cs="Times New Roman"/>
        </w:rPr>
        <w:fldChar w:fldCharType="begin"/>
      </w:r>
      <w:r>
        <w:rPr>
          <w:rFonts w:ascii="Times New Roman" w:hAnsi="Times New Roman" w:cs="Times New Roman"/>
        </w:rPr>
        <w:instrText xml:space="preserve"> REF _Ref488783379 \r \h </w:instrText>
      </w:r>
      <w:r>
        <w:rPr>
          <w:rFonts w:ascii="Times New Roman" w:hAnsi="Times New Roman" w:cs="Times New Roman"/>
        </w:rPr>
      </w:r>
      <w:r>
        <w:rPr>
          <w:rFonts w:ascii="Times New Roman" w:hAnsi="Times New Roman" w:cs="Times New Roman"/>
        </w:rPr>
        <w:fldChar w:fldCharType="separate"/>
      </w:r>
      <w:r w:rsidR="009A47B1">
        <w:rPr>
          <w:rFonts w:ascii="Times New Roman" w:hAnsi="Times New Roman" w:cs="Times New Roman"/>
        </w:rPr>
        <w:t>5</w:t>
      </w:r>
      <w:r>
        <w:rPr>
          <w:rFonts w:ascii="Times New Roman" w:hAnsi="Times New Roman" w:cs="Times New Roman"/>
        </w:rPr>
        <w:fldChar w:fldCharType="end"/>
      </w:r>
      <w:r w:rsidR="004A12F8" w:rsidRPr="000F30B0">
        <w:rPr>
          <w:rFonts w:ascii="Times New Roman" w:hAnsi="Times New Roman" w:cs="Times New Roman"/>
        </w:rPr>
        <w:t xml:space="preserve"> where there was a significant increase in effective conversion in a gas mixture containing 50%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and </w:t>
      </w:r>
      <w:r w:rsidR="009F6A7E">
        <w:rPr>
          <w:rFonts w:ascii="Times New Roman" w:hAnsi="Times New Roman" w:cs="Times New Roman"/>
        </w:rPr>
        <w:t>argon</w:t>
      </w:r>
      <w:r w:rsidR="004A12F8" w:rsidRPr="000F30B0">
        <w:rPr>
          <w:rFonts w:ascii="Times New Roman" w:hAnsi="Times New Roman" w:cs="Times New Roman"/>
        </w:rPr>
        <w:t>. In this case, the increase was much larger than the error and was explained through numerical modelling. In theory</w:t>
      </w:r>
      <w:r>
        <w:rPr>
          <w:rFonts w:ascii="Times New Roman" w:hAnsi="Times New Roman" w:cs="Times New Roman"/>
        </w:rPr>
        <w:t>,</w:t>
      </w:r>
      <w:r w:rsidR="004A12F8" w:rsidRPr="000F30B0">
        <w:rPr>
          <w:rFonts w:ascii="Times New Roman" w:hAnsi="Times New Roman" w:cs="Times New Roman"/>
        </w:rPr>
        <w:t xml:space="preserve"> there could be enhanced energy transfer between excited Ar states and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molecules and subsequent penning ionisation of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by these excited states however, there is little information on the rates of such data in literature and no data was collected to determine the concentration of these species so the importance of this process is non-quantifiable. It is known from Ramakers</w:t>
      </w:r>
      <w:r w:rsidR="004A12F8" w:rsidRPr="000F30B0">
        <w:rPr>
          <w:rFonts w:ascii="Times New Roman" w:hAnsi="Times New Roman" w:cs="Times New Roman"/>
          <w:i/>
        </w:rPr>
        <w:t xml:space="preserve"> et al, </w:t>
      </w:r>
      <w:r w:rsidR="004A12F8"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"10.1002/ppap.201400213", "ISBN" : "16128850", "ISSN" : "16128869", "abstract" : "In this work, we systematically have investigated the effect of Ar and He addition over a broad concentration range on the CO2 conversion and on the energy efficiency in a dielectric barrier discharge (DBD). The observed effects are explained by detailed electrical characterization of the plasma, i.e., by studying in detail the Lissajous plots and the current profiles from which we can deduce the breakdown voltage. Moreover, the rates of electron impact excitation-dissociation are deduced via the estimated electron densities and mean electron energies.", "author" : [ { "dropping-particle" : "", "family" : "Ramakers", "given" : "Marleen", "non-dropping-particle" : "", "parse-names" : false, "suffix" : "" }, { "dropping-particle" : "", "family" : "Michielsen", "given" : "Inne", "non-dropping-particle" : "", "parse-names" : false, "suffix" : "" }, { "dropping-particle" : "", "family" : "Aerts", "given" : "Robby", "non-dropping-particle" : "", "parse-names" : false, "suffix" : "" }, { "dropping-particle" : "", "family" : "Meynen", "given" : "Vera", "non-dropping-particle" : "", "parse-names" : false, "suffix" : "" }, { "dropping-particle" : "", "family" : "Bogaerts", "given" : "Annemie", "non-dropping-particle" : "", "parse-names" : false, "suffix" : "" } ], "container-title" : "Plasma Processes and Polymers", "id" : "ITEM-1", "issue" : "8", "issued" : { "date-parts" : [ [ "2015" ] ] }, "page" : "755-763", "title" : "Effect of argon or helium on the CO2 conversion in a dielectric barrier discharge", "type" : "article-journal", "volume" : "12" }, "uris" : [ "http://www.mendeley.com/documents/?uuid=cd224bbc-c977-37ce-b58f-5bd05aa76bf8" ] } ], "mendeley" : { "formattedCitation" : "&lt;sup&gt;[37]&lt;/sup&gt;", "plainTextFormattedCitation" : "[37]", "previouslyFormattedCitation" : "&lt;sup&gt;[37]&lt;/sup&gt;" }, "properties" : {  }, "schema" : "https://github.com/citation-style-language/schema/raw/master/csl-citation.json" }</w:instrText>
      </w:r>
      <w:r w:rsidR="004A12F8"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[37]</w:t>
      </w:r>
      <w:r w:rsidR="004A12F8" w:rsidRPr="000F30B0">
        <w:rPr>
          <w:rFonts w:ascii="Times New Roman" w:hAnsi="Times New Roman" w:cs="Times New Roman"/>
        </w:rPr>
        <w:fldChar w:fldCharType="end"/>
      </w:r>
      <w:r w:rsidR="004A12F8" w:rsidRPr="000F30B0">
        <w:rPr>
          <w:rFonts w:ascii="Times New Roman" w:hAnsi="Times New Roman" w:cs="Times New Roman"/>
        </w:rPr>
        <w:t xml:space="preserve"> that </w:t>
      </w:r>
      <w:r w:rsidR="009F6A7E">
        <w:rPr>
          <w:rFonts w:ascii="Times New Roman" w:hAnsi="Times New Roman" w:cs="Times New Roman"/>
        </w:rPr>
        <w:t>argon</w:t>
      </w:r>
      <w:r w:rsidR="004A12F8" w:rsidRPr="000F30B0">
        <w:rPr>
          <w:rFonts w:ascii="Times New Roman" w:hAnsi="Times New Roman" w:cs="Times New Roman"/>
        </w:rPr>
        <w:t xml:space="preserve"> addition reduces the breakdown voltage of the CO</w:t>
      </w:r>
      <w:r w:rsidR="004A12F8" w:rsidRPr="000F30B0">
        <w:rPr>
          <w:rFonts w:ascii="Times New Roman" w:hAnsi="Times New Roman" w:cs="Times New Roman"/>
          <w:vertAlign w:val="subscript"/>
        </w:rPr>
        <w:t>2</w:t>
      </w:r>
      <w:r w:rsidR="004A12F8" w:rsidRPr="000F30B0">
        <w:rPr>
          <w:rFonts w:ascii="Times New Roman" w:hAnsi="Times New Roman" w:cs="Times New Roman"/>
        </w:rPr>
        <w:t>/Ar mixture meaning more energy can be directed towards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dissociation pathways. Argon also increases the electron density within the mixture resulting in a higher absolute conversion of CO</w:t>
      </w:r>
      <w:r w:rsidR="004A12F8" w:rsidRPr="000F30B0">
        <w:rPr>
          <w:rFonts w:ascii="Times New Roman" w:hAnsi="Times New Roman" w:cs="Times New Roman"/>
          <w:vertAlign w:val="subscript"/>
        </w:rPr>
        <w:t>2</w:t>
      </w:r>
      <w:r w:rsidR="004A12F8" w:rsidRPr="000F30B0">
        <w:rPr>
          <w:rFonts w:ascii="Times New Roman" w:hAnsi="Times New Roman" w:cs="Times New Roman"/>
        </w:rPr>
        <w:t>. In that article the charge transfer from Ar</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to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via Ar</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 CO</w:t>
      </w:r>
      <w:r w:rsidR="004A12F8" w:rsidRPr="000F30B0">
        <w:rPr>
          <w:rFonts w:ascii="Times New Roman" w:hAnsi="Times New Roman" w:cs="Times New Roman"/>
          <w:vertAlign w:val="subscript"/>
        </w:rPr>
        <w:t>2</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 Ar was deemed to have some importance towards CO formation through dissociative electron-ion recombination CO</w:t>
      </w:r>
      <w:r w:rsidR="004A12F8" w:rsidRPr="000F30B0">
        <w:rPr>
          <w:rFonts w:ascii="Times New Roman" w:hAnsi="Times New Roman" w:cs="Times New Roman"/>
          <w:vertAlign w:val="subscript"/>
        </w:rPr>
        <w:t>2</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 e</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 CO + O. It is predicted that although this may be of importance for DBD plasmas</w:t>
      </w:r>
      <w:r w:rsidR="002B7FCC">
        <w:rPr>
          <w:rFonts w:ascii="Times New Roman" w:hAnsi="Times New Roman" w:cs="Times New Roman"/>
        </w:rPr>
        <w:t>,</w:t>
      </w:r>
      <w:r w:rsidR="004A12F8" w:rsidRPr="000F30B0">
        <w:rPr>
          <w:rFonts w:ascii="Times New Roman" w:hAnsi="Times New Roman" w:cs="Times New Roman"/>
        </w:rPr>
        <w:t xml:space="preserve"> in pulsed corona discharge the formation of CO by this two-step process is unlikely as the mean energy of electron rarely exceeds the threshold energy to ionise </w:t>
      </w:r>
      <w:r w:rsidR="009F6A7E">
        <w:rPr>
          <w:rFonts w:ascii="Times New Roman" w:hAnsi="Times New Roman" w:cs="Times New Roman"/>
        </w:rPr>
        <w:t>argon</w:t>
      </w:r>
      <w:r w:rsidR="004A12F8" w:rsidRPr="000F30B0">
        <w:rPr>
          <w:rFonts w:ascii="Times New Roman" w:hAnsi="Times New Roman" w:cs="Times New Roman"/>
        </w:rPr>
        <w:t xml:space="preserve"> and produce Ar</w:t>
      </w:r>
      <w:r w:rsidR="004A12F8" w:rsidRPr="000F30B0">
        <w:rPr>
          <w:rFonts w:ascii="Times New Roman" w:hAnsi="Times New Roman" w:cs="Times New Roman"/>
          <w:vertAlign w:val="superscript"/>
        </w:rPr>
        <w:t>+</w:t>
      </w:r>
      <w:r w:rsidR="004A12F8" w:rsidRPr="000F30B0">
        <w:rPr>
          <w:rFonts w:ascii="Times New Roman" w:hAnsi="Times New Roman" w:cs="Times New Roman"/>
        </w:rPr>
        <w:t xml:space="preserve"> ions. Referring back to the numerical simulations using </w:t>
      </w:r>
      <w:r w:rsidR="004A12F8" w:rsidRPr="000F30B0">
        <w:rPr>
          <w:rFonts w:ascii="Times New Roman" w:hAnsi="Times New Roman" w:cs="Times New Roman"/>
          <w:i/>
        </w:rPr>
        <w:t>R</w:t>
      </w:r>
      <w:r w:rsidR="004A12F8" w:rsidRPr="000F30B0">
        <w:rPr>
          <w:rFonts w:ascii="Times New Roman" w:hAnsi="Times New Roman" w:cs="Times New Roman"/>
        </w:rPr>
        <w:t xml:space="preserve"> = 15 mm the maximum temporally averaged electron energy is approximately 5.5 eV, it can be expected to be higher for a smaller inter-electrode distance but not as high as the 13.75 eV required to ionise Ar. Additionally, Bolsig+ simulations</w:t>
      </w:r>
      <w:r w:rsidR="004A12F8"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"10.1088/0963-0252/14/4/011", "abstract" : "Fluid models of gas discharges require the input of transport coefficients and rate coefficients that depend on the electron energy distribution function. Such coefficients are usually calculated from collision cross-section data by solving the electron Boltzmann equation (BE). In this paper we present a new user-friendly BE solver developed especially for this purpose, freely available under the name BOLSIG+, which is more general and easier to use than most other BE solvers available. The solver provides steady-state solutions of the BE for electrons in a uniform electric field, using the classical two-term expansion, and is able to account for different growth models, quasi-stationary and oscillating fields, electron\u2013neutral collisions and electron\u2013electron collisions. We show that for the approximations we use, the BE takes the form of a convection-diffusion continuity-equation with a non-local source term in energy space. To solve this equation we use an exponential scheme commonly used for convection-diffusion problems. The calculated electron transport coefficients and rate coefficients are defined so as to ensure maximum consistency with the fluid equations. We discuss how these coefficients are best used in fluid models and illustrate the influence of some essential parameters and approximations.", "author" : [ { "dropping-particle" : "", "family" : "Hagelaar", "given" : "J M", "non-dropping-particle" : "", "parse-names" : false, "suffix" : "" }, { "dropping-particle" : "", "family" : "Pitchford", "given" : "L C", "non-dropping-particle" : "", "parse-names" : false, "suffix" : "" } ], "container-title" : "Plasma Sources Sci. Technol. Plasma Sources Sci. Technol", "id" : "ITEM-1", "issue" : "14", "issued" : { "date-parts" : [ [ "2005" ] ] }, "page" : "722-733", "title" : "Solving the Boltzmann equation to obtain electron transport coefficients and rate coefficients for fluid models", "type" : "article-journal", "volume" : "14" }, "uris" : [ "http://www.mendeley.com/documents/?uuid=dcd2137c-4c80-3bcf-9e71-2411b911e4bb" ] } ], "mendeley" : { "formattedCitation" : "&lt;sup&gt;[95]&lt;/sup&gt;", "plainTextFormattedCitation" : "[95]", "previouslyFormattedCitation" : "&lt;sup&gt;[95]&lt;/sup&gt;" }, "properties" : {  }, "schema" : "https://github.com/citation-style-language/schema/raw/master/csl-citation.json" }</w:instrText>
      </w:r>
      <w:r w:rsidR="004A12F8"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[95]</w:t>
      </w:r>
      <w:r w:rsidR="004A12F8" w:rsidRPr="000F30B0">
        <w:rPr>
          <w:rFonts w:ascii="Times New Roman" w:hAnsi="Times New Roman" w:cs="Times New Roman"/>
        </w:rPr>
        <w:fldChar w:fldCharType="end"/>
      </w:r>
      <w:r w:rsidR="004A12F8" w:rsidRPr="000F30B0">
        <w:rPr>
          <w:rFonts w:ascii="Times New Roman" w:hAnsi="Times New Roman" w:cs="Times New Roman"/>
        </w:rPr>
        <w:t xml:space="preserve"> calculate that the expected mean energies to be between 4-6 eV in 100%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and</w:t>
      </w:r>
      <w:r w:rsidR="004A12F8" w:rsidRPr="000F30B0">
        <w:rPr>
          <w:rFonts w:ascii="Times New Roman" w:hAnsi="Times New Roman" w:cs="Times New Roman"/>
          <w:vertAlign w:val="subscript"/>
        </w:rPr>
        <w:t xml:space="preserve"> </w:t>
      </w:r>
      <w:r w:rsidR="004A12F8" w:rsidRPr="000F30B0">
        <w:rPr>
          <w:rFonts w:ascii="Times New Roman" w:hAnsi="Times New Roman" w:cs="Times New Roman"/>
        </w:rPr>
        <w:t>6-8 eV in a 10%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90% Ar mixture lower than the threshold energy. </w:t>
      </w:r>
    </w:p>
    <w:p w14:paraId="37A26D81" w14:textId="0B509E37" w:rsidR="004A12F8" w:rsidRPr="000F30B0" w:rsidRDefault="004A12F8" w:rsidP="004A12F8">
      <w:pPr>
        <w:jc w:val="both"/>
        <w:rPr>
          <w:rFonts w:ascii="Times New Roman" w:hAnsi="Times New Roman" w:cs="Times New Roman"/>
        </w:rPr>
      </w:pPr>
      <w:r w:rsidRPr="000F30B0">
        <w:rPr>
          <w:rFonts w:ascii="Times New Roman" w:hAnsi="Times New Roman" w:cs="Times New Roman"/>
        </w:rPr>
        <w:t>Despite the increase in absolute conversion in increasing amounts of Ar the effective conversion decreases as simply there is less CO</w:t>
      </w:r>
      <w:r w:rsidRPr="000F30B0">
        <w:rPr>
          <w:rFonts w:ascii="Times New Roman" w:hAnsi="Times New Roman" w:cs="Times New Roman"/>
          <w:vertAlign w:val="subscript"/>
        </w:rPr>
        <w:t>2</w:t>
      </w:r>
      <w:r w:rsidRPr="000F30B0">
        <w:rPr>
          <w:rFonts w:ascii="Times New Roman" w:hAnsi="Times New Roman" w:cs="Times New Roman"/>
        </w:rPr>
        <w:t xml:space="preserve"> in the feed available to split. </w:t>
      </w:r>
      <w:r w:rsidR="002B7FCC">
        <w:rPr>
          <w:rFonts w:ascii="Times New Roman" w:hAnsi="Times New Roman" w:cs="Times New Roman"/>
        </w:rPr>
        <w:fldChar w:fldCharType="begin"/>
      </w:r>
      <w:r w:rsidR="002B7FCC">
        <w:rPr>
          <w:rFonts w:ascii="Times New Roman" w:hAnsi="Times New Roman" w:cs="Times New Roman"/>
        </w:rPr>
        <w:instrText xml:space="preserve"> REF _Ref503470003 \h </w:instrText>
      </w:r>
      <w:r w:rsidR="002B7FCC">
        <w:rPr>
          <w:rFonts w:ascii="Times New Roman" w:hAnsi="Times New Roman" w:cs="Times New Roman"/>
        </w:rPr>
      </w:r>
      <w:r w:rsidR="002B7FCC">
        <w:rPr>
          <w:rFonts w:ascii="Times New Roman" w:hAnsi="Times New Roman" w:cs="Times New Roman"/>
        </w:rPr>
        <w:fldChar w:fldCharType="separate"/>
      </w:r>
      <w:r w:rsidR="002B7FCC" w:rsidRPr="001F5173">
        <w:rPr>
          <w:rFonts w:ascii="Times New Roman" w:hAnsi="Times New Roman" w:cs="Times New Roman"/>
          <w:b/>
        </w:rPr>
        <w:t xml:space="preserve">Figure </w:t>
      </w:r>
      <w:r w:rsidR="002B7FCC">
        <w:rPr>
          <w:rFonts w:ascii="Times New Roman" w:hAnsi="Times New Roman" w:cs="Times New Roman"/>
          <w:b/>
          <w:noProof/>
        </w:rPr>
        <w:t>67</w:t>
      </w:r>
      <w:r w:rsidR="002B7FCC">
        <w:rPr>
          <w:rFonts w:ascii="Times New Roman" w:hAnsi="Times New Roman" w:cs="Times New Roman"/>
        </w:rPr>
        <w:fldChar w:fldCharType="end"/>
      </w:r>
      <w:r w:rsidR="002B7FCC">
        <w:rPr>
          <w:rFonts w:ascii="Times New Roman" w:hAnsi="Times New Roman" w:cs="Times New Roman"/>
        </w:rPr>
        <w:t xml:space="preserve"> </w:t>
      </w:r>
      <w:r w:rsidRPr="000F30B0">
        <w:rPr>
          <w:rFonts w:ascii="Times New Roman" w:hAnsi="Times New Roman" w:cs="Times New Roman"/>
        </w:rPr>
        <w:t xml:space="preserve">a) and b) shows the trend of increasing absolute conversion with increasing </w:t>
      </w:r>
      <w:r w:rsidR="009F6A7E">
        <w:rPr>
          <w:rFonts w:ascii="Times New Roman" w:hAnsi="Times New Roman" w:cs="Times New Roman"/>
        </w:rPr>
        <w:t>argon</w:t>
      </w:r>
      <w:r w:rsidRPr="000F30B0">
        <w:rPr>
          <w:rFonts w:ascii="Times New Roman" w:hAnsi="Times New Roman" w:cs="Times New Roman"/>
        </w:rPr>
        <w:t xml:space="preserve"> concentration and the trend of effective conversion. It shows that the 75% CO</w:t>
      </w:r>
      <w:r w:rsidRPr="000F30B0">
        <w:rPr>
          <w:rFonts w:ascii="Times New Roman" w:hAnsi="Times New Roman" w:cs="Times New Roman"/>
          <w:vertAlign w:val="subscript"/>
        </w:rPr>
        <w:t>2</w:t>
      </w:r>
      <w:r w:rsidRPr="000F30B0">
        <w:rPr>
          <w:rFonts w:ascii="Times New Roman" w:hAnsi="Times New Roman" w:cs="Times New Roman"/>
        </w:rPr>
        <w:t>/25% Ar has superior performance compared to other mixtures, surprisingly ahead of pure CO</w:t>
      </w:r>
      <w:r w:rsidRPr="000F30B0">
        <w:rPr>
          <w:rFonts w:ascii="Times New Roman" w:hAnsi="Times New Roman" w:cs="Times New Roman"/>
          <w:vertAlign w:val="subscript"/>
        </w:rPr>
        <w:t>2</w:t>
      </w:r>
      <w:r w:rsidRPr="000F30B0">
        <w:rPr>
          <w:rFonts w:ascii="Times New Roman" w:hAnsi="Times New Roman" w:cs="Times New Roman"/>
        </w:rPr>
        <w:t xml:space="preserve"> which was expected to give the highest effective conversion. A similar effect was found using the </w:t>
      </w:r>
      <w:r w:rsidRPr="000F30B0">
        <w:rPr>
          <w:rFonts w:ascii="Times New Roman" w:hAnsi="Times New Roman" w:cs="Times New Roman"/>
          <w:i/>
        </w:rPr>
        <w:t>R</w:t>
      </w:r>
      <w:r w:rsidRPr="000F30B0">
        <w:rPr>
          <w:rFonts w:ascii="Times New Roman" w:hAnsi="Times New Roman" w:cs="Times New Roman"/>
        </w:rPr>
        <w:t xml:space="preserve"> = 15 mm conditions where the 50% CO</w:t>
      </w:r>
      <w:r w:rsidRPr="000F30B0">
        <w:rPr>
          <w:rFonts w:ascii="Times New Roman" w:hAnsi="Times New Roman" w:cs="Times New Roman"/>
          <w:vertAlign w:val="subscript"/>
        </w:rPr>
        <w:t>2</w:t>
      </w:r>
      <w:r w:rsidRPr="000F30B0">
        <w:rPr>
          <w:rFonts w:ascii="Times New Roman" w:hAnsi="Times New Roman" w:cs="Times New Roman"/>
        </w:rPr>
        <w:t xml:space="preserve"> mixture gave the best </w:t>
      </w:r>
      <w:r w:rsidRPr="000F30B0">
        <w:rPr>
          <w:rFonts w:ascii="Times New Roman" w:hAnsi="Times New Roman" w:cs="Times New Roman"/>
        </w:rPr>
        <w:lastRenderedPageBreak/>
        <w:t>performance. However, in that case the beneficial effect of Ar addition was more pronounced. Without numerical modelling it is impossible to suggest how the 75% CO</w:t>
      </w:r>
      <w:r w:rsidRPr="000F30B0">
        <w:rPr>
          <w:rFonts w:ascii="Times New Roman" w:hAnsi="Times New Roman" w:cs="Times New Roman"/>
          <w:vertAlign w:val="subscript"/>
        </w:rPr>
        <w:t>2</w:t>
      </w:r>
      <w:r w:rsidRPr="000F30B0">
        <w:rPr>
          <w:rFonts w:ascii="Times New Roman" w:hAnsi="Times New Roman" w:cs="Times New Roman"/>
        </w:rPr>
        <w:t xml:space="preserve"> mixture gives a higher </w:t>
      </w:r>
      <w:r w:rsidRPr="000F30B0">
        <w:rPr>
          <w:noProof/>
          <w:lang w:eastAsia="en-GB"/>
        </w:rPr>
        <mc:AlternateContent>
          <mc:Choice Requires="wps">
            <w:drawing>
              <wp:anchor distT="0" distB="0" distL="114300" distR="114300" simplePos="0" relativeHeight="251640832" behindDoc="0" locked="0" layoutInCell="1" allowOverlap="1" wp14:anchorId="40C0E4FD" wp14:editId="539C8CB3">
                <wp:simplePos x="0" y="0"/>
                <wp:positionH relativeFrom="margin">
                  <wp:posOffset>113030</wp:posOffset>
                </wp:positionH>
                <wp:positionV relativeFrom="paragraph">
                  <wp:posOffset>1139190</wp:posOffset>
                </wp:positionV>
                <wp:extent cx="5476875" cy="5276850"/>
                <wp:effectExtent l="0" t="0" r="9525" b="0"/>
                <wp:wrapTopAndBottom/>
                <wp:docPr id="3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5276850"/>
                        </a:xfrm>
                        <a:prstGeom prst="rect">
                          <a:avLst/>
                        </a:prstGeom>
                        <a:solidFill>
                          <a:srgbClr val="FFFFFF"/>
                        </a:solidFill>
                        <a:ln w="9525">
                          <a:noFill/>
                          <a:miter lim="800000"/>
                          <a:headEnd/>
                          <a:tailEnd/>
                        </a:ln>
                      </wps:spPr>
                      <wps:txbx>
                        <w:txbxContent>
                          <w:p w14:paraId="23EF5AD5" w14:textId="77777777" w:rsidR="000F457A" w:rsidRDefault="000F457A" w:rsidP="004A12F8">
                            <w:r>
                              <w:rPr>
                                <w:rFonts w:ascii="Times New Roman" w:hAnsi="Times New Roman" w:cs="Times New Roman"/>
                                <w:noProof/>
                                <w:lang w:eastAsia="en-GB"/>
                              </w:rPr>
                              <w:drawing>
                                <wp:inline distT="0" distB="0" distL="0" distR="0" wp14:anchorId="3D81CDE8" wp14:editId="37C50DFB">
                                  <wp:extent cx="4505325" cy="4630722"/>
                                  <wp:effectExtent l="0" t="0" r="0" b="0"/>
                                  <wp:docPr id="4956" name="Picture 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sion_subplot.eps"/>
                                          <pic:cNvPicPr/>
                                        </pic:nvPicPr>
                                        <pic:blipFill>
                                          <a:blip r:embed="rId221">
                                            <a:extLst>
                                              <a:ext uri="{28A0092B-C50C-407E-A947-70E740481C1C}">
                                                <a14:useLocalDpi xmlns:a14="http://schemas.microsoft.com/office/drawing/2010/main" val="0"/>
                                              </a:ext>
                                            </a:extLst>
                                          </a:blip>
                                          <a:stretch>
                                            <a:fillRect/>
                                          </a:stretch>
                                        </pic:blipFill>
                                        <pic:spPr>
                                          <a:xfrm>
                                            <a:off x="0" y="0"/>
                                            <a:ext cx="4505325" cy="4630722"/>
                                          </a:xfrm>
                                          <a:prstGeom prst="rect">
                                            <a:avLst/>
                                          </a:prstGeom>
                                        </pic:spPr>
                                      </pic:pic>
                                    </a:graphicData>
                                  </a:graphic>
                                </wp:inline>
                              </w:drawing>
                            </w:r>
                          </w:p>
                          <w:p w14:paraId="307C5906" w14:textId="6C68C4CF" w:rsidR="000F457A" w:rsidRPr="001F5173" w:rsidRDefault="000F457A" w:rsidP="004A12F8">
                            <w:pPr>
                              <w:pStyle w:val="Caption"/>
                              <w:jc w:val="center"/>
                              <w:rPr>
                                <w:rFonts w:ascii="Times New Roman" w:hAnsi="Times New Roman" w:cs="Times New Roman"/>
                                <w:b w:val="0"/>
                                <w:color w:val="auto"/>
                                <w:sz w:val="22"/>
                              </w:rPr>
                            </w:pPr>
                            <w:bookmarkStart w:id="286" w:name="_Ref503470003"/>
                            <w:bookmarkStart w:id="287" w:name="_Toc488690305"/>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67</w:t>
                            </w:r>
                            <w:r w:rsidRPr="001F5173">
                              <w:rPr>
                                <w:rFonts w:ascii="Times New Roman" w:hAnsi="Times New Roman" w:cs="Times New Roman"/>
                                <w:b w:val="0"/>
                                <w:color w:val="auto"/>
                                <w:sz w:val="22"/>
                              </w:rPr>
                              <w:fldChar w:fldCharType="end"/>
                            </w:r>
                            <w:bookmarkEnd w:id="286"/>
                            <w:r w:rsidRPr="001F5173">
                              <w:rPr>
                                <w:rFonts w:ascii="Times New Roman" w:hAnsi="Times New Roman" w:cs="Times New Roman"/>
                                <w:b w:val="0"/>
                                <w:color w:val="auto"/>
                                <w:sz w:val="22"/>
                              </w:rPr>
                              <w:t>: a) Absolute and b) Effective conversion of CO</w:t>
                            </w:r>
                            <w:r w:rsidRPr="001F5173">
                              <w:rPr>
                                <w:rFonts w:ascii="Times New Roman" w:hAnsi="Times New Roman" w:cs="Times New Roman"/>
                                <w:b w:val="0"/>
                                <w:color w:val="auto"/>
                                <w:sz w:val="22"/>
                                <w:vertAlign w:val="subscript"/>
                              </w:rPr>
                              <w:t>2</w:t>
                            </w:r>
                            <w:r w:rsidRPr="001F5173">
                              <w:rPr>
                                <w:rFonts w:ascii="Times New Roman" w:hAnsi="Times New Roman" w:cs="Times New Roman"/>
                                <w:b w:val="0"/>
                                <w:color w:val="auto"/>
                                <w:sz w:val="22"/>
                              </w:rPr>
                              <w:t xml:space="preserve"> to CO in different mixtures of Ar over the residence time of the gas</w:t>
                            </w:r>
                            <w:bookmarkEnd w:id="287"/>
                            <w:r>
                              <w:rPr>
                                <w:rFonts w:ascii="Times New Roman" w:hAnsi="Times New Roman" w:cs="Times New Roman"/>
                                <w:b w:val="0"/>
                                <w:color w:val="auto"/>
                                <w:sz w:val="22"/>
                              </w:rPr>
                              <w:t xml:space="preserve"> </w:t>
                            </w:r>
                            <w:r w:rsidRPr="00BF7D57">
                              <w:rPr>
                                <w:rFonts w:ascii="Times New Roman" w:hAnsi="Times New Roman" w:cs="Times New Roman"/>
                                <w:b w:val="0"/>
                                <w:color w:val="auto"/>
                                <w:sz w:val="22"/>
                              </w:rPr>
                              <w:t xml:space="preserve">at </w:t>
                            </w:r>
                            <w:r w:rsidRPr="00BF7D57">
                              <w:rPr>
                                <w:rFonts w:ascii="Times New Roman" w:hAnsi="Times New Roman" w:cs="Times New Roman"/>
                                <w:b w:val="0"/>
                                <w:i/>
                                <w:color w:val="auto"/>
                                <w:sz w:val="22"/>
                              </w:rPr>
                              <w:t>f</w:t>
                            </w:r>
                            <w:r w:rsidRPr="00BF7D57">
                              <w:rPr>
                                <w:rFonts w:ascii="Times New Roman" w:hAnsi="Times New Roman" w:cs="Times New Roman"/>
                                <w:b w:val="0"/>
                                <w:color w:val="auto"/>
                                <w:sz w:val="22"/>
                              </w:rPr>
                              <w:t xml:space="preserve"> = 1717 Hz and V = 17 kV</w:t>
                            </w:r>
                          </w:p>
                          <w:p w14:paraId="2D700523"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0E4FD" id="_x0000_s1371" type="#_x0000_t202" style="position:absolute;left:0;text-align:left;margin-left:8.9pt;margin-top:89.7pt;width:431.25pt;height:415.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" stroked="f">
                <v:textbox>
                  <w:txbxContent>
                    <w:p w14:paraId="23EF5AD5" w14:textId="77777777" w:rsidR="000F457A" w:rsidRDefault="000F457A" w:rsidP="004A12F8">
                      <w:r>
                        <w:rPr>
                          <w:rFonts w:ascii="Times New Roman" w:hAnsi="Times New Roman" w:cs="Times New Roman"/>
                          <w:noProof/>
                          <w:lang w:eastAsia="en-GB"/>
                        </w:rPr>
                        <w:drawing>
                          <wp:inline distT="0" distB="0" distL="0" distR="0" wp14:anchorId="3D81CDE8" wp14:editId="37C50DFB">
                            <wp:extent cx="4505325" cy="4630722"/>
                            <wp:effectExtent l="0" t="0" r="0" b="0"/>
                            <wp:docPr id="4956" name="Picture 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sion_subplot.eps"/>
                                    <pic:cNvPicPr/>
                                  </pic:nvPicPr>
                                  <pic:blipFill>
                                    <a:blip r:embed="rId221">
                                      <a:extLst>
                                        <a:ext uri="{28A0092B-C50C-407E-A947-70E740481C1C}">
                                          <a14:useLocalDpi xmlns:a14="http://schemas.microsoft.com/office/drawing/2010/main" val="0"/>
                                        </a:ext>
                                      </a:extLst>
                                    </a:blip>
                                    <a:stretch>
                                      <a:fillRect/>
                                    </a:stretch>
                                  </pic:blipFill>
                                  <pic:spPr>
                                    <a:xfrm>
                                      <a:off x="0" y="0"/>
                                      <a:ext cx="4505325" cy="4630722"/>
                                    </a:xfrm>
                                    <a:prstGeom prst="rect">
                                      <a:avLst/>
                                    </a:prstGeom>
                                  </pic:spPr>
                                </pic:pic>
                              </a:graphicData>
                            </a:graphic>
                          </wp:inline>
                        </w:drawing>
                      </w:r>
                    </w:p>
                    <w:p w14:paraId="307C5906" w14:textId="6C68C4CF" w:rsidR="000F457A" w:rsidRPr="001F5173" w:rsidRDefault="000F457A" w:rsidP="004A12F8">
                      <w:pPr>
                        <w:pStyle w:val="Caption"/>
                        <w:jc w:val="center"/>
                        <w:rPr>
                          <w:rFonts w:ascii="Times New Roman" w:hAnsi="Times New Roman" w:cs="Times New Roman"/>
                          <w:b w:val="0"/>
                          <w:color w:val="auto"/>
                          <w:sz w:val="22"/>
                        </w:rPr>
                      </w:pPr>
                      <w:bookmarkStart w:id="288" w:name="_Ref503470003"/>
                      <w:bookmarkStart w:id="289" w:name="_Toc488690305"/>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67</w:t>
                      </w:r>
                      <w:r w:rsidRPr="001F5173">
                        <w:rPr>
                          <w:rFonts w:ascii="Times New Roman" w:hAnsi="Times New Roman" w:cs="Times New Roman"/>
                          <w:b w:val="0"/>
                          <w:color w:val="auto"/>
                          <w:sz w:val="22"/>
                        </w:rPr>
                        <w:fldChar w:fldCharType="end"/>
                      </w:r>
                      <w:bookmarkEnd w:id="288"/>
                      <w:r w:rsidRPr="001F5173">
                        <w:rPr>
                          <w:rFonts w:ascii="Times New Roman" w:hAnsi="Times New Roman" w:cs="Times New Roman"/>
                          <w:b w:val="0"/>
                          <w:color w:val="auto"/>
                          <w:sz w:val="22"/>
                        </w:rPr>
                        <w:t>: a) Absolute and b) Effective conversion of CO</w:t>
                      </w:r>
                      <w:r w:rsidRPr="001F5173">
                        <w:rPr>
                          <w:rFonts w:ascii="Times New Roman" w:hAnsi="Times New Roman" w:cs="Times New Roman"/>
                          <w:b w:val="0"/>
                          <w:color w:val="auto"/>
                          <w:sz w:val="22"/>
                          <w:vertAlign w:val="subscript"/>
                        </w:rPr>
                        <w:t>2</w:t>
                      </w:r>
                      <w:r w:rsidRPr="001F5173">
                        <w:rPr>
                          <w:rFonts w:ascii="Times New Roman" w:hAnsi="Times New Roman" w:cs="Times New Roman"/>
                          <w:b w:val="0"/>
                          <w:color w:val="auto"/>
                          <w:sz w:val="22"/>
                        </w:rPr>
                        <w:t xml:space="preserve"> to CO in different mixtures of Ar over the residence time of the gas</w:t>
                      </w:r>
                      <w:bookmarkEnd w:id="289"/>
                      <w:r>
                        <w:rPr>
                          <w:rFonts w:ascii="Times New Roman" w:hAnsi="Times New Roman" w:cs="Times New Roman"/>
                          <w:b w:val="0"/>
                          <w:color w:val="auto"/>
                          <w:sz w:val="22"/>
                        </w:rPr>
                        <w:t xml:space="preserve"> </w:t>
                      </w:r>
                      <w:r w:rsidRPr="00BF7D57">
                        <w:rPr>
                          <w:rFonts w:ascii="Times New Roman" w:hAnsi="Times New Roman" w:cs="Times New Roman"/>
                          <w:b w:val="0"/>
                          <w:color w:val="auto"/>
                          <w:sz w:val="22"/>
                        </w:rPr>
                        <w:t xml:space="preserve">at </w:t>
                      </w:r>
                      <w:r w:rsidRPr="00BF7D57">
                        <w:rPr>
                          <w:rFonts w:ascii="Times New Roman" w:hAnsi="Times New Roman" w:cs="Times New Roman"/>
                          <w:b w:val="0"/>
                          <w:i/>
                          <w:color w:val="auto"/>
                          <w:sz w:val="22"/>
                        </w:rPr>
                        <w:t>f</w:t>
                      </w:r>
                      <w:r w:rsidRPr="00BF7D57">
                        <w:rPr>
                          <w:rFonts w:ascii="Times New Roman" w:hAnsi="Times New Roman" w:cs="Times New Roman"/>
                          <w:b w:val="0"/>
                          <w:color w:val="auto"/>
                          <w:sz w:val="22"/>
                        </w:rPr>
                        <w:t xml:space="preserve"> = 1717 Hz and V = 17 kV</w:t>
                      </w:r>
                    </w:p>
                    <w:p w14:paraId="2D700523" w14:textId="77777777" w:rsidR="000F457A" w:rsidRDefault="000F457A" w:rsidP="004A12F8"/>
                  </w:txbxContent>
                </v:textbox>
                <w10:wrap type="topAndBottom" anchorx="margin"/>
              </v:shape>
            </w:pict>
          </mc:Fallback>
        </mc:AlternateContent>
      </w:r>
      <w:r w:rsidRPr="000F30B0">
        <w:rPr>
          <w:rFonts w:ascii="Times New Roman" w:hAnsi="Times New Roman" w:cs="Times New Roman"/>
        </w:rPr>
        <w:t xml:space="preserve">effective conversion though it is expected to proceed in the same manner by increasing the rate of reaction of the direct electron impact dissociation.    </w:t>
      </w:r>
    </w:p>
    <w:p w14:paraId="6D4FB139" w14:textId="3FA033F8" w:rsidR="004A12F8" w:rsidRPr="000F30B0" w:rsidRDefault="0065657C" w:rsidP="004A12F8">
      <w:pPr>
        <w:jc w:val="both"/>
        <w:rPr>
          <w:rFonts w:ascii="Times New Roman" w:hAnsi="Times New Roman" w:cs="Times New Roman"/>
        </w:rPr>
      </w:pPr>
      <w:r>
        <w:rPr>
          <w:noProof/>
        </w:rPr>
        <w:drawing>
          <wp:anchor distT="0" distB="0" distL="114300" distR="114300" simplePos="0" relativeHeight="251693056" behindDoc="0" locked="0" layoutInCell="1" allowOverlap="1" wp14:anchorId="56E25223" wp14:editId="37CE9F0C">
            <wp:simplePos x="0" y="0"/>
            <wp:positionH relativeFrom="column">
              <wp:posOffset>4829175</wp:posOffset>
            </wp:positionH>
            <wp:positionV relativeFrom="paragraph">
              <wp:posOffset>410210</wp:posOffset>
            </wp:positionV>
            <wp:extent cx="1143000" cy="990193"/>
            <wp:effectExtent l="0" t="0" r="0" b="635"/>
            <wp:wrapNone/>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1143000" cy="990193"/>
                    </a:xfrm>
                    <a:prstGeom prst="rect">
                      <a:avLst/>
                    </a:prstGeom>
                  </pic:spPr>
                </pic:pic>
              </a:graphicData>
            </a:graphic>
            <wp14:sizeRelH relativeFrom="page">
              <wp14:pctWidth>0</wp14:pctWidth>
            </wp14:sizeRelH>
            <wp14:sizeRelV relativeFrom="page">
              <wp14:pctHeight>0</wp14:pctHeight>
            </wp14:sizeRelV>
          </wp:anchor>
        </w:drawing>
      </w:r>
    </w:p>
    <w:p w14:paraId="254EBCDD" w14:textId="4C360C62" w:rsidR="004A12F8" w:rsidRPr="000F30B0" w:rsidRDefault="0065657C" w:rsidP="004A12F8">
      <w:pPr>
        <w:jc w:val="both"/>
        <w:rPr>
          <w:rFonts w:ascii="Times New Roman" w:hAnsi="Times New Roman" w:cs="Times New Roman"/>
        </w:rPr>
      </w:pPr>
      <w:r w:rsidRPr="000F30B0">
        <w:rPr>
          <w:rFonts w:ascii="Times New Roman" w:hAnsi="Times New Roman" w:cs="Times New Roman"/>
        </w:rPr>
        <w:t xml:space="preserve"> </w:t>
      </w:r>
      <w:r w:rsidR="004A12F8" w:rsidRPr="000F30B0">
        <w:rPr>
          <w:rFonts w:ascii="Times New Roman" w:hAnsi="Times New Roman" w:cs="Times New Roman"/>
        </w:rPr>
        <w:t xml:space="preserve">What has been said in the forgoing discussion does not lay out a clear trend in energy efficiency. As the measured trend for the reduced radius reactor has followed closely behaviour in similar works, it is expected that the efficiency follows the same trend, that is, as the percentage of </w:t>
      </w:r>
      <w:r w:rsidR="009F6A7E">
        <w:rPr>
          <w:rFonts w:ascii="Times New Roman" w:hAnsi="Times New Roman" w:cs="Times New Roman"/>
        </w:rPr>
        <w:t>argon</w:t>
      </w:r>
      <w:r w:rsidR="004A12F8" w:rsidRPr="000F30B0">
        <w:rPr>
          <w:rFonts w:ascii="Times New Roman" w:hAnsi="Times New Roman" w:cs="Times New Roman"/>
        </w:rPr>
        <w:t xml:space="preserve"> in the feed increases the energy efficiency decreases. However, the high effective conversion for the 75%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mixture may disturb the expected trend. It is known that the energy supplied is independent of </w:t>
      </w:r>
      <w:r w:rsidR="004A12F8" w:rsidRPr="000F30B0">
        <w:rPr>
          <w:rFonts w:ascii="Times New Roman" w:hAnsi="Times New Roman" w:cs="Times New Roman"/>
          <w:i/>
        </w:rPr>
        <w:t>R</w:t>
      </w:r>
      <w:r w:rsidR="004A12F8" w:rsidRPr="000F30B0">
        <w:rPr>
          <w:rFonts w:ascii="Times New Roman" w:hAnsi="Times New Roman" w:cs="Times New Roman"/>
        </w:rPr>
        <w:t xml:space="preserve"> and remains between 1 to 2 mJ across all inter-electrode distances therefore, the efficiency is dependent on the conversion and flow rate/residence time. As the residence time is altered by changing the inter-electrode distance and it has been demonstrated that decreasing the inter-electrode distance increases the conversion. The new efficiency is based upon the ratio of conversion increase to inter-electrode decrease.</w:t>
      </w:r>
    </w:p>
    <w:p w14:paraId="58B02627" w14:textId="5085F9AC"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It is evident from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_Ref488784424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68</w:t>
      </w:r>
      <w:r w:rsidR="004650BE" w:rsidRPr="004650BE">
        <w:rPr>
          <w:rFonts w:ascii="Times New Roman" w:hAnsi="Times New Roman" w:cs="Times New Roman"/>
        </w:rPr>
        <w:fldChar w:fldCharType="end"/>
      </w:r>
      <w:r w:rsidR="004650BE">
        <w:rPr>
          <w:rFonts w:ascii="Times New Roman" w:hAnsi="Times New Roman" w:cs="Times New Roman"/>
        </w:rPr>
        <w:t xml:space="preserve"> </w:t>
      </w:r>
      <w:r w:rsidRPr="000F30B0">
        <w:rPr>
          <w:rFonts w:ascii="Times New Roman" w:hAnsi="Times New Roman" w:cs="Times New Roman"/>
        </w:rPr>
        <w:t>that</w:t>
      </w:r>
      <w:r w:rsidR="0065657C">
        <w:rPr>
          <w:rFonts w:ascii="Times New Roman" w:hAnsi="Times New Roman" w:cs="Times New Roman"/>
        </w:rPr>
        <w:t>,</w:t>
      </w:r>
      <w:r w:rsidRPr="000F30B0">
        <w:rPr>
          <w:rFonts w:ascii="Times New Roman" w:hAnsi="Times New Roman" w:cs="Times New Roman"/>
        </w:rPr>
        <w:t xml:space="preserve"> broadly speaking</w:t>
      </w:r>
      <w:r w:rsidR="0065657C">
        <w:rPr>
          <w:rFonts w:ascii="Times New Roman" w:hAnsi="Times New Roman" w:cs="Times New Roman"/>
        </w:rPr>
        <w:t>,</w:t>
      </w:r>
      <w:r w:rsidRPr="000F30B0">
        <w:rPr>
          <w:rFonts w:ascii="Times New Roman" w:hAnsi="Times New Roman" w:cs="Times New Roman"/>
        </w:rPr>
        <w:t xml:space="preserve"> as the percentage of Ar in the feed increases the energy efficiency decreases. This is due to the fact that under these conditions the conversion to CO</w:t>
      </w:r>
      <w:r w:rsidRPr="000F30B0">
        <w:rPr>
          <w:rFonts w:ascii="Times New Roman" w:hAnsi="Times New Roman" w:cs="Times New Roman"/>
          <w:vertAlign w:val="subscript"/>
        </w:rPr>
        <w:t>2</w:t>
      </w:r>
      <w:r w:rsidRPr="000F30B0">
        <w:rPr>
          <w:rFonts w:ascii="Times New Roman" w:hAnsi="Times New Roman" w:cs="Times New Roman"/>
        </w:rPr>
        <w:t xml:space="preserve"> is </w:t>
      </w:r>
      <w:r w:rsidRPr="000F30B0">
        <w:rPr>
          <w:rFonts w:ascii="Times New Roman" w:hAnsi="Times New Roman" w:cs="Times New Roman"/>
        </w:rPr>
        <w:lastRenderedPageBreak/>
        <w:t xml:space="preserve">lower. Upon initial </w:t>
      </w:r>
      <w:r w:rsidR="004650BE" w:rsidRPr="000F30B0">
        <w:rPr>
          <w:rFonts w:ascii="Times New Roman" w:hAnsi="Times New Roman" w:cs="Times New Roman"/>
        </w:rPr>
        <w:t>examination,</w:t>
      </w:r>
      <w:r w:rsidRPr="000F30B0">
        <w:rPr>
          <w:rFonts w:ascii="Times New Roman" w:hAnsi="Times New Roman" w:cs="Times New Roman"/>
        </w:rPr>
        <w:t xml:space="preserve"> the observed energy efficiency is extremely high however, it should be considered that under these conditions (high SEI) the gas flow rate was at its maximum and the conversion to CO was very low. Therefore, the experimental error was also at its maximum. To gain a more realistic insight into the efficiency in this pulsed corona discharge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_Ref488784424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68</w:t>
      </w:r>
      <w:r w:rsidR="004650BE" w:rsidRPr="004650BE">
        <w:rPr>
          <w:rFonts w:ascii="Times New Roman" w:hAnsi="Times New Roman" w:cs="Times New Roman"/>
        </w:rPr>
        <w:fldChar w:fldCharType="end"/>
      </w:r>
      <w:r w:rsidRPr="000F30B0">
        <w:rPr>
          <w:rFonts w:ascii="Times New Roman" w:hAnsi="Times New Roman" w:cs="Times New Roman"/>
        </w:rPr>
        <w:t xml:space="preserve"> has been used to show the efficiency under conditions which give the highest conversion and thus minimal experimental error.        </w:t>
      </w:r>
    </w:p>
    <w:p w14:paraId="78B48506" w14:textId="77777777" w:rsidR="004A12F8" w:rsidRPr="000F30B0" w:rsidRDefault="004A12F8" w:rsidP="004A12F8">
      <w:pPr>
        <w:keepNext/>
        <w:jc w:val="both"/>
      </w:pPr>
    </w:p>
    <w:p w14:paraId="406035BC" w14:textId="77777777" w:rsidR="004A12F8" w:rsidRPr="000F30B0" w:rsidRDefault="004A12F8" w:rsidP="004A12F8">
      <w:pPr>
        <w:keepNext/>
        <w:jc w:val="both"/>
      </w:pPr>
      <w:r w:rsidRPr="000F30B0">
        <w:rPr>
          <w:noProof/>
          <w:lang w:eastAsia="en-GB"/>
        </w:rPr>
        <w:drawing>
          <wp:inline distT="0" distB="0" distL="0" distR="0" wp14:anchorId="5F81C75F" wp14:editId="0CB8580B">
            <wp:extent cx="4810125" cy="416242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SEI2.eps"/>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4810125" cy="4162425"/>
                    </a:xfrm>
                    <a:prstGeom prst="rect">
                      <a:avLst/>
                    </a:prstGeom>
                  </pic:spPr>
                </pic:pic>
              </a:graphicData>
            </a:graphic>
          </wp:inline>
        </w:drawing>
      </w:r>
    </w:p>
    <w:p w14:paraId="45FA3F32" w14:textId="3EC80ECE" w:rsidR="004A12F8" w:rsidRPr="000F30B0" w:rsidRDefault="004A12F8" w:rsidP="004A12F8">
      <w:pPr>
        <w:pStyle w:val="Caption"/>
        <w:jc w:val="center"/>
        <w:rPr>
          <w:rFonts w:ascii="Times New Roman" w:hAnsi="Times New Roman" w:cs="Times New Roman"/>
          <w:b w:val="0"/>
          <w:color w:val="auto"/>
          <w:sz w:val="22"/>
        </w:rPr>
      </w:pPr>
      <w:bookmarkStart w:id="290" w:name="_Ref488784424"/>
      <w:bookmarkStart w:id="291" w:name="_Toc488690306"/>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68</w:t>
      </w:r>
      <w:r w:rsidRPr="000F30B0">
        <w:rPr>
          <w:rFonts w:ascii="Times New Roman" w:hAnsi="Times New Roman" w:cs="Times New Roman"/>
          <w:b w:val="0"/>
          <w:color w:val="auto"/>
          <w:sz w:val="22"/>
        </w:rPr>
        <w:fldChar w:fldCharType="end"/>
      </w:r>
      <w:bookmarkEnd w:id="290"/>
      <w:r w:rsidRPr="000F30B0">
        <w:rPr>
          <w:rFonts w:ascii="Times New Roman" w:hAnsi="Times New Roman" w:cs="Times New Roman"/>
          <w:b w:val="0"/>
          <w:color w:val="auto"/>
          <w:sz w:val="22"/>
        </w:rPr>
        <w:t>: Energy efficiency as function of the specific energy input for different gas mixtures of Ar and CO</w:t>
      </w:r>
      <w:r w:rsidRPr="000F30B0">
        <w:rPr>
          <w:rFonts w:ascii="Times New Roman" w:hAnsi="Times New Roman" w:cs="Times New Roman"/>
          <w:b w:val="0"/>
          <w:color w:val="auto"/>
          <w:sz w:val="22"/>
          <w:vertAlign w:val="subscript"/>
        </w:rPr>
        <w:t>2</w:t>
      </w:r>
      <w:r w:rsidR="0065657C">
        <w:rPr>
          <w:rFonts w:ascii="Times New Roman" w:hAnsi="Times New Roman" w:cs="Times New Roman"/>
          <w:b w:val="0"/>
          <w:color w:val="auto"/>
          <w:sz w:val="22"/>
        </w:rPr>
        <w:t xml:space="preserve"> </w:t>
      </w:r>
      <w:bookmarkEnd w:id="291"/>
      <w:r w:rsidR="0065657C" w:rsidRPr="00BF7D57">
        <w:rPr>
          <w:rFonts w:ascii="Times New Roman" w:hAnsi="Times New Roman" w:cs="Times New Roman"/>
          <w:b w:val="0"/>
          <w:color w:val="auto"/>
          <w:sz w:val="22"/>
        </w:rPr>
        <w:t xml:space="preserve">at </w:t>
      </w:r>
      <w:r w:rsidR="0065657C" w:rsidRPr="00BF7D57">
        <w:rPr>
          <w:rFonts w:ascii="Times New Roman" w:hAnsi="Times New Roman" w:cs="Times New Roman"/>
          <w:b w:val="0"/>
          <w:i/>
          <w:color w:val="auto"/>
          <w:sz w:val="22"/>
        </w:rPr>
        <w:t>f</w:t>
      </w:r>
      <w:r w:rsidR="0065657C" w:rsidRPr="00BF7D57">
        <w:rPr>
          <w:rFonts w:ascii="Times New Roman" w:hAnsi="Times New Roman" w:cs="Times New Roman"/>
          <w:b w:val="0"/>
          <w:color w:val="auto"/>
          <w:sz w:val="22"/>
        </w:rPr>
        <w:t xml:space="preserve"> = 1717 Hz</w:t>
      </w:r>
      <w:r w:rsidR="0065657C">
        <w:rPr>
          <w:rFonts w:ascii="Times New Roman" w:hAnsi="Times New Roman" w:cs="Times New Roman"/>
          <w:b w:val="0"/>
          <w:color w:val="auto"/>
          <w:sz w:val="22"/>
        </w:rPr>
        <w:t>,</w:t>
      </w:r>
      <w:r w:rsidR="0065657C" w:rsidRPr="00BF7D57">
        <w:rPr>
          <w:rFonts w:ascii="Times New Roman" w:hAnsi="Times New Roman" w:cs="Times New Roman"/>
          <w:b w:val="0"/>
          <w:color w:val="auto"/>
          <w:sz w:val="22"/>
        </w:rPr>
        <w:t xml:space="preserve"> V = 17 kV</w:t>
      </w:r>
      <w:r w:rsidR="0065657C">
        <w:rPr>
          <w:rFonts w:ascii="Times New Roman" w:hAnsi="Times New Roman" w:cs="Times New Roman"/>
          <w:b w:val="0"/>
          <w:color w:val="auto"/>
          <w:sz w:val="22"/>
        </w:rPr>
        <w:t xml:space="preserve"> and R = 12.5 mm</w:t>
      </w:r>
    </w:p>
    <w:p w14:paraId="2C572919" w14:textId="77777777" w:rsidR="004A12F8" w:rsidRPr="000F30B0" w:rsidRDefault="004A12F8" w:rsidP="004A12F8">
      <w:pPr>
        <w:keepNext/>
      </w:pPr>
      <w:r w:rsidRPr="000F30B0">
        <w:rPr>
          <w:noProof/>
          <w:lang w:eastAsia="en-GB"/>
        </w:rPr>
        <w:lastRenderedPageBreak/>
        <w:drawing>
          <wp:anchor distT="0" distB="0" distL="114300" distR="114300" simplePos="0" relativeHeight="251674624" behindDoc="0" locked="0" layoutInCell="1" allowOverlap="1" wp14:anchorId="7FBA9A4D" wp14:editId="171658D1">
            <wp:simplePos x="0" y="0"/>
            <wp:positionH relativeFrom="column">
              <wp:posOffset>492981</wp:posOffset>
            </wp:positionH>
            <wp:positionV relativeFrom="paragraph">
              <wp:posOffset>0</wp:posOffset>
            </wp:positionV>
            <wp:extent cx="4506088" cy="2614438"/>
            <wp:effectExtent l="0" t="0" r="8890" b="0"/>
            <wp:wrapTopAndBottom/>
            <wp:docPr id="298" name="Chart 298">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14:sizeRelH relativeFrom="page">
              <wp14:pctWidth>0</wp14:pctWidth>
            </wp14:sizeRelH>
            <wp14:sizeRelV relativeFrom="page">
              <wp14:pctHeight>0</wp14:pctHeight>
            </wp14:sizeRelV>
          </wp:anchor>
        </w:drawing>
      </w:r>
    </w:p>
    <w:p w14:paraId="26D065F2" w14:textId="52727AEE" w:rsidR="004A12F8" w:rsidRPr="000F30B0" w:rsidRDefault="004A12F8" w:rsidP="004A12F8">
      <w:pPr>
        <w:pStyle w:val="Caption"/>
        <w:jc w:val="center"/>
        <w:rPr>
          <w:rFonts w:ascii="Times New Roman" w:hAnsi="Times New Roman" w:cs="Times New Roman"/>
          <w:b w:val="0"/>
          <w:color w:val="auto"/>
          <w:sz w:val="22"/>
        </w:rPr>
      </w:pPr>
      <w:bookmarkStart w:id="292" w:name="_Ref488784514"/>
      <w:bookmarkStart w:id="293" w:name="_Toc488690307"/>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69</w:t>
      </w:r>
      <w:r w:rsidRPr="000F30B0">
        <w:rPr>
          <w:rFonts w:ascii="Times New Roman" w:hAnsi="Times New Roman" w:cs="Times New Roman"/>
          <w:b w:val="0"/>
          <w:color w:val="auto"/>
          <w:sz w:val="22"/>
        </w:rPr>
        <w:fldChar w:fldCharType="end"/>
      </w:r>
      <w:bookmarkEnd w:id="292"/>
      <w:r w:rsidRPr="000F30B0">
        <w:rPr>
          <w:rFonts w:ascii="Times New Roman" w:hAnsi="Times New Roman" w:cs="Times New Roman"/>
          <w:b w:val="0"/>
          <w:color w:val="auto"/>
          <w:sz w:val="22"/>
        </w:rPr>
        <w:t>: Energy efficiency as a function of gas composition for total gas flowrate 100 cm</w:t>
      </w:r>
      <w:r w:rsidRPr="000F30B0">
        <w:rPr>
          <w:rFonts w:ascii="Times New Roman" w:hAnsi="Times New Roman" w:cs="Times New Roman"/>
          <w:b w:val="0"/>
          <w:color w:val="auto"/>
          <w:sz w:val="22"/>
          <w:vertAlign w:val="superscript"/>
        </w:rPr>
        <w:t>3</w:t>
      </w:r>
      <w:r w:rsidRPr="000F30B0">
        <w:rPr>
          <w:rFonts w:ascii="Times New Roman" w:hAnsi="Times New Roman" w:cs="Times New Roman"/>
          <w:b w:val="0"/>
          <w:color w:val="auto"/>
          <w:sz w:val="22"/>
        </w:rPr>
        <w:t>/min</w:t>
      </w:r>
      <w:bookmarkEnd w:id="293"/>
      <w:r w:rsidR="0065657C">
        <w:rPr>
          <w:rFonts w:ascii="Times New Roman" w:hAnsi="Times New Roman" w:cs="Times New Roman"/>
          <w:b w:val="0"/>
          <w:color w:val="auto"/>
          <w:sz w:val="22"/>
        </w:rPr>
        <w:br/>
      </w:r>
      <w:r w:rsidR="0065657C" w:rsidRPr="0065657C">
        <w:rPr>
          <w:rFonts w:ascii="Times New Roman" w:hAnsi="Times New Roman" w:cs="Times New Roman"/>
          <w:b w:val="0"/>
          <w:color w:val="auto"/>
          <w:sz w:val="22"/>
        </w:rPr>
        <w:t>at f = 1717 Hz and V = 17 kV</w:t>
      </w:r>
    </w:p>
    <w:p w14:paraId="23E3C1CB" w14:textId="5D358A4A" w:rsidR="004A12F8" w:rsidRPr="000F30B0" w:rsidRDefault="004650BE" w:rsidP="004A12F8">
      <w:pPr>
        <w:jc w:val="both"/>
        <w:rPr>
          <w:rFonts w:ascii="Times New Roman" w:hAnsi="Times New Roman" w:cs="Times New Roman"/>
        </w:rPr>
      </w:pPr>
      <w:r w:rsidRPr="004650BE">
        <w:rPr>
          <w:rFonts w:ascii="Times New Roman" w:hAnsi="Times New Roman" w:cs="Times New Roman"/>
        </w:rPr>
        <w:fldChar w:fldCharType="begin"/>
      </w:r>
      <w:r w:rsidRPr="004650BE">
        <w:rPr>
          <w:rFonts w:ascii="Times New Roman" w:hAnsi="Times New Roman" w:cs="Times New Roman"/>
        </w:rPr>
        <w:instrText xml:space="preserve"> REF _Ref488784514 \h  \* MERGEFORMAT </w:instrText>
      </w:r>
      <w:r w:rsidRPr="004650BE">
        <w:rPr>
          <w:rFonts w:ascii="Times New Roman" w:hAnsi="Times New Roman" w:cs="Times New Roman"/>
        </w:rPr>
      </w:r>
      <w:r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69</w:t>
      </w:r>
      <w:r w:rsidRPr="004650BE">
        <w:rPr>
          <w:rFonts w:ascii="Times New Roman" w:hAnsi="Times New Roman" w:cs="Times New Roman"/>
        </w:rPr>
        <w:fldChar w:fldCharType="end"/>
      </w:r>
      <w:r w:rsidR="004A12F8" w:rsidRPr="000F30B0">
        <w:rPr>
          <w:rFonts w:ascii="Times New Roman" w:hAnsi="Times New Roman" w:cs="Times New Roman"/>
        </w:rPr>
        <w:t xml:space="preserve"> still shows good efficiency of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splitting but by plotting the results at 100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/min and the highest tested voltage and frequency some of the higher values of the experimental error are eliminated. Doing this highlights the positive effect on efficiency for the 75%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mixture it is expected that when the inter-electrode distance is reduced, such that </w:t>
      </w:r>
      <w:r w:rsidR="004A12F8" w:rsidRPr="000F30B0">
        <w:rPr>
          <w:rFonts w:ascii="Times New Roman" w:hAnsi="Times New Roman" w:cs="Times New Roman"/>
          <w:i/>
        </w:rPr>
        <w:t>R</w:t>
      </w:r>
      <w:r w:rsidR="004A12F8" w:rsidRPr="000F30B0">
        <w:rPr>
          <w:rFonts w:ascii="Times New Roman" w:hAnsi="Times New Roman" w:cs="Times New Roman"/>
        </w:rPr>
        <w:t xml:space="preserve"> = 12.5 mm, the electron density reaches a maximum in this gas mixture. </w:t>
      </w:r>
    </w:p>
    <w:p w14:paraId="738E4A28" w14:textId="6B271D36"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Smaller inter-electrode distance reduces the breakdown voltage and energy required to ignite plasma also </w:t>
      </w:r>
      <w:r w:rsidR="009F6A7E">
        <w:rPr>
          <w:rFonts w:ascii="Times New Roman" w:hAnsi="Times New Roman" w:cs="Times New Roman"/>
        </w:rPr>
        <w:t>argon</w:t>
      </w:r>
      <w:r w:rsidRPr="000F30B0">
        <w:rPr>
          <w:rFonts w:ascii="Times New Roman" w:hAnsi="Times New Roman" w:cs="Times New Roman"/>
        </w:rPr>
        <w:t xml:space="preserve"> addition decreases the breakdown voltage. So, for previous results at </w:t>
      </w:r>
      <w:r w:rsidRPr="000F30B0">
        <w:rPr>
          <w:rFonts w:ascii="Times New Roman" w:hAnsi="Times New Roman" w:cs="Times New Roman"/>
          <w:i/>
        </w:rPr>
        <w:t>R</w:t>
      </w:r>
      <w:r w:rsidRPr="000F30B0">
        <w:rPr>
          <w:rFonts w:ascii="Times New Roman" w:hAnsi="Times New Roman" w:cs="Times New Roman"/>
        </w:rPr>
        <w:t xml:space="preserve"> = 15 mm a 50% gas mixture was required to give the best efficiency however, when </w:t>
      </w:r>
      <w:r w:rsidRPr="000F30B0">
        <w:rPr>
          <w:rFonts w:ascii="Times New Roman" w:hAnsi="Times New Roman" w:cs="Times New Roman"/>
          <w:i/>
        </w:rPr>
        <w:t>R</w:t>
      </w:r>
      <w:r w:rsidRPr="000F30B0">
        <w:rPr>
          <w:rFonts w:ascii="Times New Roman" w:hAnsi="Times New Roman" w:cs="Times New Roman"/>
        </w:rPr>
        <w:t xml:space="preserve"> was reduced to 12.5 mm not as much Ar is needed to bring about the same reduction in breakdown voltage so a shift is seen in the mixture that gives the best performance (See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_Ref488784552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70</w:t>
      </w:r>
      <w:r w:rsidR="004650BE" w:rsidRPr="004650BE">
        <w:rPr>
          <w:rFonts w:ascii="Times New Roman" w:hAnsi="Times New Roman" w:cs="Times New Roman"/>
        </w:rPr>
        <w:fldChar w:fldCharType="end"/>
      </w:r>
      <w:r w:rsidR="004650BE">
        <w:rPr>
          <w:rFonts w:ascii="Times New Roman" w:hAnsi="Times New Roman" w:cs="Times New Roman"/>
        </w:rPr>
        <w:t xml:space="preserve">) </w:t>
      </w:r>
      <w:r w:rsidRPr="000F30B0">
        <w:rPr>
          <w:rFonts w:ascii="Times New Roman" w:hAnsi="Times New Roman" w:cs="Times New Roman"/>
        </w:rPr>
        <w:t xml:space="preserve">It should be noted that the SEI applied during the </w:t>
      </w:r>
      <w:r w:rsidRPr="000F30B0">
        <w:rPr>
          <w:rFonts w:ascii="Times New Roman" w:hAnsi="Times New Roman" w:cs="Times New Roman"/>
          <w:i/>
        </w:rPr>
        <w:t>R</w:t>
      </w:r>
      <w:r w:rsidRPr="000F30B0">
        <w:rPr>
          <w:rFonts w:ascii="Times New Roman" w:hAnsi="Times New Roman" w:cs="Times New Roman"/>
        </w:rPr>
        <w:t xml:space="preserve"> = 12.5 mm experiments is less than for the 15 mm experiments ranging from between 0.25-0.35 eV/molecule compared to approximately 0.4-0.5 eV/molecule. This is the reason for higher efficiency when decreasing the inter-electrode distance as the effective conversion doubles but the applied energy is slightly lower.   </w:t>
      </w:r>
    </w:p>
    <w:p w14:paraId="34BFD053" w14:textId="43C15FE9" w:rsidR="004A12F8" w:rsidRPr="000F30B0" w:rsidRDefault="004A12F8" w:rsidP="004A12F8">
      <w:pPr>
        <w:jc w:val="both"/>
        <w:rPr>
          <w:rFonts w:ascii="Times New Roman" w:hAnsi="Times New Roman" w:cs="Times New Roman"/>
        </w:rPr>
      </w:pPr>
      <w:r w:rsidRPr="000F30B0">
        <w:rPr>
          <w:noProof/>
          <w:lang w:eastAsia="en-GB"/>
        </w:rPr>
        <w:lastRenderedPageBreak/>
        <w:drawing>
          <wp:anchor distT="0" distB="0" distL="114300" distR="114300" simplePos="0" relativeHeight="251627520" behindDoc="0" locked="0" layoutInCell="1" allowOverlap="1" wp14:anchorId="1D46729E" wp14:editId="4F5A13F4">
            <wp:simplePos x="0" y="0"/>
            <wp:positionH relativeFrom="margin">
              <wp:align>center</wp:align>
            </wp:positionH>
            <wp:positionV relativeFrom="paragraph">
              <wp:posOffset>298450</wp:posOffset>
            </wp:positionV>
            <wp:extent cx="4505960" cy="2614295"/>
            <wp:effectExtent l="0" t="0" r="8890" b="0"/>
            <wp:wrapTopAndBottom/>
            <wp:docPr id="299" name="Chart 299">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 xml:space="preserve"> </w:t>
      </w:r>
    </w:p>
    <w:p w14:paraId="6B6E366D" w14:textId="6C894861" w:rsidR="004A12F8" w:rsidRPr="000F30B0" w:rsidRDefault="004650BE" w:rsidP="008722BC">
      <w:pPr>
        <w:pStyle w:val="Heading2"/>
        <w:numPr>
          <w:ilvl w:val="1"/>
          <w:numId w:val="1"/>
        </w:numPr>
      </w:pPr>
      <w:bookmarkStart w:id="294" w:name="_Toc489385316"/>
      <w:r w:rsidRPr="000F30B0">
        <w:rPr>
          <w:noProof/>
          <w:lang w:eastAsia="en-GB"/>
        </w:rPr>
        <mc:AlternateContent>
          <mc:Choice Requires="wps">
            <w:drawing>
              <wp:anchor distT="0" distB="0" distL="114300" distR="114300" simplePos="0" relativeHeight="251628544" behindDoc="0" locked="0" layoutInCell="1" allowOverlap="1" wp14:anchorId="4EFC1AE9" wp14:editId="4DBC632A">
                <wp:simplePos x="0" y="0"/>
                <wp:positionH relativeFrom="column">
                  <wp:posOffset>278296</wp:posOffset>
                </wp:positionH>
                <wp:positionV relativeFrom="paragraph">
                  <wp:posOffset>2598392</wp:posOffset>
                </wp:positionV>
                <wp:extent cx="5029200" cy="635"/>
                <wp:effectExtent l="0" t="0" r="0" b="8890"/>
                <wp:wrapTopAndBottom/>
                <wp:docPr id="3080" name="Text Box 3080"/>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a:effectLst/>
                      </wps:spPr>
                      <wps:txbx>
                        <w:txbxContent>
                          <w:p w14:paraId="1DB621B7" w14:textId="1A8B57DC" w:rsidR="000F457A" w:rsidRPr="001F5173" w:rsidRDefault="000F457A" w:rsidP="004A12F8">
                            <w:pPr>
                              <w:pStyle w:val="Caption"/>
                              <w:jc w:val="center"/>
                              <w:rPr>
                                <w:rFonts w:ascii="Times New Roman" w:hAnsi="Times New Roman" w:cs="Times New Roman"/>
                                <w:b w:val="0"/>
                                <w:noProof/>
                                <w:color w:val="auto"/>
                                <w:sz w:val="22"/>
                              </w:rPr>
                            </w:pPr>
                            <w:bookmarkStart w:id="295" w:name="_Ref488784552"/>
                            <w:bookmarkStart w:id="296" w:name="_Toc488690308"/>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70</w:t>
                            </w:r>
                            <w:r w:rsidRPr="001F5173">
                              <w:rPr>
                                <w:rFonts w:ascii="Times New Roman" w:hAnsi="Times New Roman" w:cs="Times New Roman"/>
                                <w:b w:val="0"/>
                                <w:color w:val="auto"/>
                                <w:sz w:val="22"/>
                              </w:rPr>
                              <w:fldChar w:fldCharType="end"/>
                            </w:r>
                            <w:bookmarkEnd w:id="295"/>
                            <w:r w:rsidRPr="001F5173">
                              <w:rPr>
                                <w:rFonts w:ascii="Times New Roman" w:hAnsi="Times New Roman" w:cs="Times New Roman"/>
                                <w:b w:val="0"/>
                                <w:color w:val="auto"/>
                                <w:sz w:val="22"/>
                              </w:rPr>
                              <w:t xml:space="preserve">: Comparison of energy efficiency </w:t>
                            </w:r>
                            <w:r w:rsidRPr="0065657C">
                              <w:rPr>
                                <w:rFonts w:ascii="Times New Roman" w:hAnsi="Times New Roman" w:cs="Times New Roman"/>
                                <w:b w:val="0"/>
                                <w:color w:val="auto"/>
                                <w:sz w:val="22"/>
                              </w:rPr>
                              <w:t>at f = 1717 Hz and V = 17 kV</w:t>
                            </w:r>
                            <w:r w:rsidRPr="0065657C" w:rsidDel="0065657C">
                              <w:rPr>
                                <w:rFonts w:ascii="Times New Roman" w:hAnsi="Times New Roman" w:cs="Times New Roman"/>
                                <w:b w:val="0"/>
                                <w:color w:val="auto"/>
                                <w:sz w:val="22"/>
                              </w:rPr>
                              <w:t xml:space="preserve"> </w:t>
                            </w:r>
                            <w:r w:rsidRPr="001F5173">
                              <w:rPr>
                                <w:rFonts w:ascii="Times New Roman" w:hAnsi="Times New Roman" w:cs="Times New Roman"/>
                                <w:b w:val="0"/>
                                <w:color w:val="auto"/>
                                <w:sz w:val="22"/>
                              </w:rPr>
                              <w:t>and gas flow 100 cm</w:t>
                            </w:r>
                            <w:r w:rsidRPr="001F5173">
                              <w:rPr>
                                <w:rFonts w:ascii="Times New Roman" w:hAnsi="Times New Roman" w:cs="Times New Roman"/>
                                <w:b w:val="0"/>
                                <w:color w:val="auto"/>
                                <w:sz w:val="22"/>
                                <w:vertAlign w:val="superscript"/>
                              </w:rPr>
                              <w:t>3</w:t>
                            </w:r>
                            <w:r w:rsidRPr="001F5173">
                              <w:rPr>
                                <w:rFonts w:ascii="Times New Roman" w:hAnsi="Times New Roman" w:cs="Times New Roman"/>
                                <w:b w:val="0"/>
                                <w:color w:val="auto"/>
                                <w:sz w:val="22"/>
                              </w:rPr>
                              <w:t>/min</w:t>
                            </w:r>
                            <w:bookmarkEnd w:id="2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FC1AE9" id="Text Box 3080" o:spid="_x0000_s1372" type="#_x0000_t202" style="position:absolute;left:0;text-align:left;margin-left:21.9pt;margin-top:204.6pt;width:396pt;height:.05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" stroked="f">
                <v:textbox style="mso-fit-shape-to-text:t" inset="0,0,0,0">
                  <w:txbxContent>
                    <w:p w14:paraId="1DB621B7" w14:textId="1A8B57DC" w:rsidR="000F457A" w:rsidRPr="001F5173" w:rsidRDefault="000F457A" w:rsidP="004A12F8">
                      <w:pPr>
                        <w:pStyle w:val="Caption"/>
                        <w:jc w:val="center"/>
                        <w:rPr>
                          <w:rFonts w:ascii="Times New Roman" w:hAnsi="Times New Roman" w:cs="Times New Roman"/>
                          <w:b w:val="0"/>
                          <w:noProof/>
                          <w:color w:val="auto"/>
                          <w:sz w:val="22"/>
                        </w:rPr>
                      </w:pPr>
                      <w:bookmarkStart w:id="297" w:name="_Ref488784552"/>
                      <w:bookmarkStart w:id="298" w:name="_Toc488690308"/>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70</w:t>
                      </w:r>
                      <w:r w:rsidRPr="001F5173">
                        <w:rPr>
                          <w:rFonts w:ascii="Times New Roman" w:hAnsi="Times New Roman" w:cs="Times New Roman"/>
                          <w:b w:val="0"/>
                          <w:color w:val="auto"/>
                          <w:sz w:val="22"/>
                        </w:rPr>
                        <w:fldChar w:fldCharType="end"/>
                      </w:r>
                      <w:bookmarkEnd w:id="297"/>
                      <w:r w:rsidRPr="001F5173">
                        <w:rPr>
                          <w:rFonts w:ascii="Times New Roman" w:hAnsi="Times New Roman" w:cs="Times New Roman"/>
                          <w:b w:val="0"/>
                          <w:color w:val="auto"/>
                          <w:sz w:val="22"/>
                        </w:rPr>
                        <w:t xml:space="preserve">: Comparison of energy efficiency </w:t>
                      </w:r>
                      <w:r w:rsidRPr="0065657C">
                        <w:rPr>
                          <w:rFonts w:ascii="Times New Roman" w:hAnsi="Times New Roman" w:cs="Times New Roman"/>
                          <w:b w:val="0"/>
                          <w:color w:val="auto"/>
                          <w:sz w:val="22"/>
                        </w:rPr>
                        <w:t>at f = 1717 Hz and V = 17 kV</w:t>
                      </w:r>
                      <w:r w:rsidRPr="0065657C" w:rsidDel="0065657C">
                        <w:rPr>
                          <w:rFonts w:ascii="Times New Roman" w:hAnsi="Times New Roman" w:cs="Times New Roman"/>
                          <w:b w:val="0"/>
                          <w:color w:val="auto"/>
                          <w:sz w:val="22"/>
                        </w:rPr>
                        <w:t xml:space="preserve"> </w:t>
                      </w:r>
                      <w:r w:rsidRPr="001F5173">
                        <w:rPr>
                          <w:rFonts w:ascii="Times New Roman" w:hAnsi="Times New Roman" w:cs="Times New Roman"/>
                          <w:b w:val="0"/>
                          <w:color w:val="auto"/>
                          <w:sz w:val="22"/>
                        </w:rPr>
                        <w:t>and gas flow 100 cm</w:t>
                      </w:r>
                      <w:r w:rsidRPr="001F5173">
                        <w:rPr>
                          <w:rFonts w:ascii="Times New Roman" w:hAnsi="Times New Roman" w:cs="Times New Roman"/>
                          <w:b w:val="0"/>
                          <w:color w:val="auto"/>
                          <w:sz w:val="22"/>
                          <w:vertAlign w:val="superscript"/>
                        </w:rPr>
                        <w:t>3</w:t>
                      </w:r>
                      <w:r w:rsidRPr="001F5173">
                        <w:rPr>
                          <w:rFonts w:ascii="Times New Roman" w:hAnsi="Times New Roman" w:cs="Times New Roman"/>
                          <w:b w:val="0"/>
                          <w:color w:val="auto"/>
                          <w:sz w:val="22"/>
                        </w:rPr>
                        <w:t>/min</w:t>
                      </w:r>
                      <w:bookmarkEnd w:id="298"/>
                    </w:p>
                  </w:txbxContent>
                </v:textbox>
                <w10:wrap type="topAndBottom"/>
              </v:shape>
            </w:pict>
          </mc:Fallback>
        </mc:AlternateContent>
      </w:r>
      <w:r w:rsidR="004A12F8" w:rsidRPr="000F30B0">
        <w:t xml:space="preserve">Effect of 10 mm inter-electrode </w:t>
      </w:r>
      <w:commentRangeStart w:id="299"/>
      <w:r w:rsidR="004A12F8" w:rsidRPr="000F30B0">
        <w:t>distance</w:t>
      </w:r>
      <w:bookmarkEnd w:id="294"/>
      <w:commentRangeEnd w:id="299"/>
      <w:r w:rsidR="00C17688">
        <w:rPr>
          <w:rStyle w:val="CommentReference"/>
          <w:rFonts w:asciiTheme="minorHAnsi" w:eastAsiaTheme="minorHAnsi" w:hAnsiTheme="minorHAnsi" w:cstheme="minorBidi"/>
          <w:b w:val="0"/>
          <w:bCs w:val="0"/>
          <w:color w:val="auto"/>
        </w:rPr>
        <w:commentReference w:id="299"/>
      </w:r>
      <w:r w:rsidR="004A12F8" w:rsidRPr="000F30B0">
        <w:t xml:space="preserve"> </w:t>
      </w:r>
    </w:p>
    <w:p w14:paraId="7E2AE2DD" w14:textId="77777777" w:rsidR="004A12F8" w:rsidRPr="000F30B0" w:rsidRDefault="004A12F8" w:rsidP="004A12F8">
      <w:pPr>
        <w:jc w:val="both"/>
        <w:rPr>
          <w:rFonts w:ascii="Times New Roman" w:hAnsi="Times New Roman" w:cs="Times New Roman"/>
        </w:rPr>
      </w:pPr>
    </w:p>
    <w:p w14:paraId="4E4E2E72" w14:textId="6327551A"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It can be theorised from the previous section that further decrease to the inter-electrode gap will result in a further increase in conversion and also an increase in efficiency in mixtures with a lower concentration of Ar. However, if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_Ref488784694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71</w:t>
      </w:r>
      <w:r w:rsidR="004650BE" w:rsidRPr="004650BE">
        <w:rPr>
          <w:rFonts w:ascii="Times New Roman" w:hAnsi="Times New Roman" w:cs="Times New Roman"/>
        </w:rPr>
        <w:fldChar w:fldCharType="end"/>
      </w:r>
      <w:r w:rsidR="004650BE">
        <w:rPr>
          <w:rFonts w:ascii="Times New Roman" w:hAnsi="Times New Roman" w:cs="Times New Roman"/>
        </w:rPr>
        <w:t xml:space="preserve"> </w:t>
      </w:r>
      <w:r w:rsidRPr="000F30B0">
        <w:rPr>
          <w:rFonts w:ascii="Times New Roman" w:hAnsi="Times New Roman" w:cs="Times New Roman"/>
        </w:rPr>
        <w:t xml:space="preserve">is examined this is not the case the absolute conversion is overall the lowest of all experiments performed so far. This result is not entirely unexpected as if we examine the trend exhibited in Paschen’s curve at low values of </w:t>
      </w:r>
      <w:r w:rsidRPr="000F30B0">
        <w:rPr>
          <w:rFonts w:ascii="Times New Roman" w:hAnsi="Times New Roman" w:cs="Times New Roman"/>
          <w:i/>
        </w:rPr>
        <w:t>pd</w:t>
      </w:r>
      <w:r w:rsidRPr="000F30B0">
        <w:rPr>
          <w:rFonts w:ascii="Times New Roman" w:hAnsi="Times New Roman" w:cs="Times New Roman"/>
        </w:rPr>
        <w:t xml:space="preserve"> there is an exponential increase in breakdown voltage meaning more energy is required to ignite the plasma at this point and less is available for CO</w:t>
      </w:r>
      <w:r w:rsidRPr="000F30B0">
        <w:rPr>
          <w:rFonts w:ascii="Times New Roman" w:hAnsi="Times New Roman" w:cs="Times New Roman"/>
          <w:vertAlign w:val="subscript"/>
        </w:rPr>
        <w:t>2</w:t>
      </w:r>
      <w:r w:rsidRPr="000F30B0">
        <w:rPr>
          <w:rFonts w:ascii="Times New Roman" w:hAnsi="Times New Roman" w:cs="Times New Roman"/>
        </w:rPr>
        <w:t xml:space="preserve"> splitting. </w:t>
      </w:r>
    </w:p>
    <w:p w14:paraId="2858B67D" w14:textId="77777777" w:rsidR="004A12F8" w:rsidRPr="000F30B0" w:rsidRDefault="004A12F8" w:rsidP="004A12F8">
      <w:pPr>
        <w:tabs>
          <w:tab w:val="left" w:pos="3098"/>
        </w:tabs>
        <w:jc w:val="both"/>
      </w:pPr>
      <w:r w:rsidRPr="000F30B0">
        <w:rPr>
          <w:rFonts w:ascii="Times New Roman" w:hAnsi="Times New Roman" w:cs="Times New Roman"/>
          <w:noProof/>
        </w:rPr>
        <w:lastRenderedPageBreak/>
        <mc:AlternateContent>
          <mc:Choice Requires="wps">
            <w:drawing>
              <wp:anchor distT="45720" distB="45720" distL="114300" distR="114300" simplePos="0" relativeHeight="251664384" behindDoc="0" locked="0" layoutInCell="1" allowOverlap="1" wp14:anchorId="69D40868" wp14:editId="4F350ED5">
                <wp:simplePos x="0" y="0"/>
                <wp:positionH relativeFrom="column">
                  <wp:posOffset>1990725</wp:posOffset>
                </wp:positionH>
                <wp:positionV relativeFrom="paragraph">
                  <wp:posOffset>5867400</wp:posOffset>
                </wp:positionV>
                <wp:extent cx="314325" cy="276225"/>
                <wp:effectExtent l="0" t="0" r="0" b="0"/>
                <wp:wrapSquare wrapText="bothSides"/>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6F38208D" w14:textId="77777777" w:rsidR="000F457A" w:rsidRDefault="000F457A" w:rsidP="004A12F8">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40868" id="_x0000_s1373" type="#_x0000_t202" style="position:absolute;left:0;text-align:left;margin-left:156.75pt;margin-top:462pt;width:24.75pt;height:21.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" filled="f" stroked="f">
                <v:textbox>
                  <w:txbxContent>
                    <w:p w14:paraId="6F38208D" w14:textId="77777777" w:rsidR="000F457A" w:rsidRDefault="000F457A" w:rsidP="004A12F8">
                      <w:r>
                        <w:t>e)</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50048" behindDoc="0" locked="0" layoutInCell="1" allowOverlap="1" wp14:anchorId="4AD30CB4" wp14:editId="4186F3A5">
                <wp:simplePos x="0" y="0"/>
                <wp:positionH relativeFrom="column">
                  <wp:posOffset>4619625</wp:posOffset>
                </wp:positionH>
                <wp:positionV relativeFrom="paragraph">
                  <wp:posOffset>3129280</wp:posOffset>
                </wp:positionV>
                <wp:extent cx="314325" cy="276225"/>
                <wp:effectExtent l="0" t="0" r="0" b="0"/>
                <wp:wrapSquare wrapText="bothSides"/>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745AE78" w14:textId="77777777" w:rsidR="000F457A" w:rsidRDefault="000F457A" w:rsidP="004A12F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30CB4" id="_x0000_s1374" type="#_x0000_t202" style="position:absolute;left:0;text-align:left;margin-left:363.75pt;margin-top:246.4pt;width:24.75pt;height:21.7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" filled="f" stroked="f">
                <v:textbox>
                  <w:txbxContent>
                    <w:p w14:paraId="5745AE78" w14:textId="77777777" w:rsidR="000F457A" w:rsidRDefault="000F457A" w:rsidP="004A12F8">
                      <w:r>
                        <w:t>d)</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48000" behindDoc="0" locked="0" layoutInCell="1" allowOverlap="1" wp14:anchorId="658C7ACF" wp14:editId="713DDADA">
                <wp:simplePos x="0" y="0"/>
                <wp:positionH relativeFrom="column">
                  <wp:posOffset>1990725</wp:posOffset>
                </wp:positionH>
                <wp:positionV relativeFrom="paragraph">
                  <wp:posOffset>3128645</wp:posOffset>
                </wp:positionV>
                <wp:extent cx="314325" cy="276225"/>
                <wp:effectExtent l="0" t="0" r="0" b="0"/>
                <wp:wrapSquare wrapText="bothSides"/>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7430524" w14:textId="77777777" w:rsidR="000F457A" w:rsidRDefault="000F457A" w:rsidP="004A12F8">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C7ACF" id="_x0000_s1375" type="#_x0000_t202" style="position:absolute;left:0;text-align:left;margin-left:156.75pt;margin-top:246.35pt;width:24.75pt;height:21.7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" filled="f" stroked="f">
                <v:textbox>
                  <w:txbxContent>
                    <w:p w14:paraId="27430524" w14:textId="77777777" w:rsidR="000F457A" w:rsidRDefault="000F457A" w:rsidP="004A12F8">
                      <w:r>
                        <w:t>c)</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45952" behindDoc="0" locked="0" layoutInCell="1" allowOverlap="1" wp14:anchorId="79B761C7" wp14:editId="6D01DC32">
                <wp:simplePos x="0" y="0"/>
                <wp:positionH relativeFrom="column">
                  <wp:posOffset>4619625</wp:posOffset>
                </wp:positionH>
                <wp:positionV relativeFrom="paragraph">
                  <wp:posOffset>342900</wp:posOffset>
                </wp:positionV>
                <wp:extent cx="314325" cy="276225"/>
                <wp:effectExtent l="0" t="0" r="0" b="0"/>
                <wp:wrapSquare wrapText="bothSides"/>
                <wp:docPr id="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128FDDC" w14:textId="77777777" w:rsidR="000F457A" w:rsidRDefault="000F457A" w:rsidP="004A12F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761C7" id="_x0000_s1376" type="#_x0000_t202" style="position:absolute;left:0;text-align:left;margin-left:363.75pt;margin-top:27pt;width:24.75pt;height:21.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" filled="f" stroked="f">
                <v:textbox>
                  <w:txbxContent>
                    <w:p w14:paraId="5128FDDC" w14:textId="77777777" w:rsidR="000F457A" w:rsidRDefault="000F457A" w:rsidP="004A12F8">
                      <w:r>
                        <w:t>b)</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42880" behindDoc="0" locked="0" layoutInCell="1" allowOverlap="1" wp14:anchorId="25CE9FC4" wp14:editId="7B6965DE">
                <wp:simplePos x="0" y="0"/>
                <wp:positionH relativeFrom="column">
                  <wp:posOffset>1990725</wp:posOffset>
                </wp:positionH>
                <wp:positionV relativeFrom="paragraph">
                  <wp:posOffset>347345</wp:posOffset>
                </wp:positionV>
                <wp:extent cx="314325" cy="276225"/>
                <wp:effectExtent l="0" t="0" r="0" b="0"/>
                <wp:wrapSquare wrapText="bothSides"/>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C9FBB36" w14:textId="77777777" w:rsidR="000F457A" w:rsidRDefault="000F457A" w:rsidP="004A12F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E9FC4" id="_x0000_s1377" type="#_x0000_t202" style="position:absolute;left:0;text-align:left;margin-left:156.75pt;margin-top:27.35pt;width:24.75pt;height:21.75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" filled="f" stroked="f">
                <v:textbox>
                  <w:txbxContent>
                    <w:p w14:paraId="2C9FBB36" w14:textId="77777777" w:rsidR="000F457A" w:rsidRDefault="000F457A" w:rsidP="004A12F8">
                      <w:r>
                        <w:t>a)</w:t>
                      </w:r>
                    </w:p>
                  </w:txbxContent>
                </v:textbox>
                <w10:wrap type="square"/>
              </v:shape>
            </w:pict>
          </mc:Fallback>
        </mc:AlternateContent>
      </w:r>
      <w:r w:rsidRPr="000F30B0">
        <w:rPr>
          <w:noProof/>
          <w:lang w:eastAsia="en-GB"/>
        </w:rPr>
        <mc:AlternateContent>
          <mc:Choice Requires="wps">
            <w:drawing>
              <wp:anchor distT="0" distB="0" distL="114300" distR="114300" simplePos="0" relativeHeight="251637760" behindDoc="0" locked="0" layoutInCell="1" allowOverlap="1" wp14:anchorId="18A16D5F" wp14:editId="1575F1A8">
                <wp:simplePos x="0" y="0"/>
                <wp:positionH relativeFrom="column">
                  <wp:posOffset>-438150</wp:posOffset>
                </wp:positionH>
                <wp:positionV relativeFrom="paragraph">
                  <wp:posOffset>180975</wp:posOffset>
                </wp:positionV>
                <wp:extent cx="6000750" cy="8982075"/>
                <wp:effectExtent l="0" t="0" r="0" b="9525"/>
                <wp:wrapTopAndBottom/>
                <wp:docPr id="3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982075"/>
                        </a:xfrm>
                        <a:prstGeom prst="rect">
                          <a:avLst/>
                        </a:prstGeom>
                        <a:solidFill>
                          <a:srgbClr val="FFFFFF"/>
                        </a:solidFill>
                        <a:ln w="9525">
                          <a:noFill/>
                          <a:miter lim="800000"/>
                          <a:headEnd/>
                          <a:tailEnd/>
                        </a:ln>
                      </wps:spPr>
                      <wps:txbx>
                        <w:txbxContent>
                          <w:p w14:paraId="06DDDBBD" w14:textId="6EB65502" w:rsidR="000F457A" w:rsidRDefault="000F457A" w:rsidP="004A12F8">
                            <w:pPr>
                              <w:keepNext/>
                            </w:pPr>
                            <w:r>
                              <w:rPr>
                                <w:noProof/>
                              </w:rPr>
                              <w:drawing>
                                <wp:inline distT="0" distB="0" distL="0" distR="0" wp14:anchorId="4334AFDA" wp14:editId="55CA29FF">
                                  <wp:extent cx="2743200" cy="2743200"/>
                                  <wp:effectExtent l="0" t="0" r="0" b="0"/>
                                  <wp:docPr id="4204" name="Chart 4204">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r>
                              <w:rPr>
                                <w:noProof/>
                                <w:lang w:eastAsia="en-GB"/>
                              </w:rPr>
                              <w:drawing>
                                <wp:inline distT="0" distB="0" distL="0" distR="0" wp14:anchorId="1CF63638" wp14:editId="2C8AB9F1">
                                  <wp:extent cx="2743200" cy="2743200"/>
                                  <wp:effectExtent l="0" t="0" r="0" b="0"/>
                                  <wp:docPr id="4958" name="Chart 4958">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r>
                              <w:rPr>
                                <w:noProof/>
                                <w:lang w:eastAsia="en-GB"/>
                              </w:rPr>
                              <w:drawing>
                                <wp:inline distT="0" distB="0" distL="0" distR="0" wp14:anchorId="610C23D9" wp14:editId="29C818BF">
                                  <wp:extent cx="2743200" cy="2743200"/>
                                  <wp:effectExtent l="0" t="0" r="0" b="0"/>
                                  <wp:docPr id="4959" name="Chart 4959">
                                    <a:extLst xmlns:a="http://schemas.openxmlformats.org/drawingml/2006/main">
                                      <a:ext uri="{FF2B5EF4-FFF2-40B4-BE49-F238E27FC236}">
                                        <a16:creationId xmlns:a16="http://schemas.microsoft.com/office/drawing/2014/main" id="{00000000-0008-0000-05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r>
                              <w:rPr>
                                <w:noProof/>
                                <w:lang w:eastAsia="en-GB"/>
                              </w:rPr>
                              <w:drawing>
                                <wp:inline distT="0" distB="0" distL="0" distR="0" wp14:anchorId="7C6A13DA" wp14:editId="0C888271">
                                  <wp:extent cx="2743200" cy="2743200"/>
                                  <wp:effectExtent l="0" t="0" r="0" b="0"/>
                                  <wp:docPr id="4960" name="Chart 4960">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r>
                              <w:rPr>
                                <w:noProof/>
                                <w:lang w:eastAsia="en-GB"/>
                              </w:rPr>
                              <w:drawing>
                                <wp:inline distT="0" distB="0" distL="0" distR="0" wp14:anchorId="6C00E06C" wp14:editId="78AE71FD">
                                  <wp:extent cx="2743200" cy="2743200"/>
                                  <wp:effectExtent l="0" t="0" r="0" b="0"/>
                                  <wp:docPr id="4961" name="Chart 4961">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0843A254" w14:textId="3AB8DA06" w:rsidR="000F457A" w:rsidRPr="001F5173" w:rsidRDefault="000F457A" w:rsidP="004A12F8">
                            <w:pPr>
                              <w:pStyle w:val="Caption"/>
                              <w:jc w:val="center"/>
                              <w:rPr>
                                <w:rFonts w:ascii="Times New Roman" w:hAnsi="Times New Roman" w:cs="Times New Roman"/>
                                <w:b w:val="0"/>
                                <w:color w:val="000000" w:themeColor="text1"/>
                                <w:sz w:val="22"/>
                              </w:rPr>
                            </w:pPr>
                            <w:bookmarkStart w:id="300" w:name="_Ref488784694"/>
                            <w:bookmarkStart w:id="301" w:name="_Toc488690309"/>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71</w:t>
                            </w:r>
                            <w:r w:rsidRPr="001F5173">
                              <w:rPr>
                                <w:rFonts w:ascii="Times New Roman" w:hAnsi="Times New Roman" w:cs="Times New Roman"/>
                                <w:b w:val="0"/>
                                <w:color w:val="000000" w:themeColor="text1"/>
                                <w:sz w:val="22"/>
                              </w:rPr>
                              <w:fldChar w:fldCharType="end"/>
                            </w:r>
                            <w:bookmarkEnd w:id="300"/>
                            <w:r w:rsidRPr="001F5173">
                              <w:rPr>
                                <w:rFonts w:ascii="Times New Roman" w:hAnsi="Times New Roman" w:cs="Times New Roman"/>
                                <w:b w:val="0"/>
                                <w:color w:val="000000" w:themeColor="text1"/>
                                <w:sz w:val="22"/>
                              </w:rPr>
                              <w:t>: Effect of voltage on absolute conversion</w:t>
                            </w:r>
                            <w:r>
                              <w:rPr>
                                <w:rFonts w:ascii="Times New Roman" w:hAnsi="Times New Roman" w:cs="Times New Roman"/>
                                <w:b w:val="0"/>
                                <w:color w:val="000000" w:themeColor="text1"/>
                                <w:sz w:val="22"/>
                              </w:rPr>
                              <w:t xml:space="preserve"> at constant frequency</w:t>
                            </w:r>
                            <w:r w:rsidRPr="001F5173">
                              <w:rPr>
                                <w:rFonts w:ascii="Times New Roman" w:hAnsi="Times New Roman" w:cs="Times New Roman"/>
                                <w:b w:val="0"/>
                                <w:color w:val="000000" w:themeColor="text1"/>
                                <w:sz w:val="22"/>
                              </w:rPr>
                              <w:t xml:space="preserve"> for a) 100%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b) 75%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/25%Ar c)</w:t>
                            </w:r>
                            <w:r w:rsidRPr="001F5173">
                              <w:rPr>
                                <w:rFonts w:ascii="Times New Roman" w:hAnsi="Times New Roman" w:cs="Times New Roman"/>
                                <w:b w:val="0"/>
                                <w:noProof/>
                                <w:color w:val="000000" w:themeColor="text1"/>
                                <w:sz w:val="22"/>
                              </w:rPr>
                              <w:t xml:space="preserve"> 50%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/50%Ar d) 25%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/75%Ar e) and 10%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/90%Ar</w:t>
                            </w:r>
                            <w:bookmarkEnd w:id="301"/>
                          </w:p>
                          <w:p w14:paraId="25B71AA1"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16D5F" id="_x0000_s1378" type="#_x0000_t202" style="position:absolute;left:0;text-align:left;margin-left:-34.5pt;margin-top:14.25pt;width:472.5pt;height:707.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" stroked="f">
                <v:textbox>
                  <w:txbxContent>
                    <w:p w14:paraId="06DDDBBD" w14:textId="6EB65502" w:rsidR="000F457A" w:rsidRDefault="000F457A" w:rsidP="004A12F8">
                      <w:pPr>
                        <w:keepNext/>
                      </w:pPr>
                      <w:r>
                        <w:rPr>
                          <w:noProof/>
                        </w:rPr>
                        <w:drawing>
                          <wp:inline distT="0" distB="0" distL="0" distR="0" wp14:anchorId="4334AFDA" wp14:editId="55CA29FF">
                            <wp:extent cx="2743200" cy="2743200"/>
                            <wp:effectExtent l="0" t="0" r="0" b="0"/>
                            <wp:docPr id="4204" name="Chart 4204">
                              <a:extLst xmlns:a="http://schemas.openxmlformats.org/drawingml/2006/main">
                                <a:ext uri="{FF2B5EF4-FFF2-40B4-BE49-F238E27FC236}">
                                  <a16:creationId xmlns:a16="http://schemas.microsoft.com/office/drawing/2014/main" id="{00000000-0008-0000-0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r>
                        <w:rPr>
                          <w:noProof/>
                          <w:lang w:eastAsia="en-GB"/>
                        </w:rPr>
                        <w:drawing>
                          <wp:inline distT="0" distB="0" distL="0" distR="0" wp14:anchorId="1CF63638" wp14:editId="2C8AB9F1">
                            <wp:extent cx="2743200" cy="2743200"/>
                            <wp:effectExtent l="0" t="0" r="0" b="0"/>
                            <wp:docPr id="4958" name="Chart 4958">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r>
                        <w:rPr>
                          <w:noProof/>
                          <w:lang w:eastAsia="en-GB"/>
                        </w:rPr>
                        <w:drawing>
                          <wp:inline distT="0" distB="0" distL="0" distR="0" wp14:anchorId="610C23D9" wp14:editId="29C818BF">
                            <wp:extent cx="2743200" cy="2743200"/>
                            <wp:effectExtent l="0" t="0" r="0" b="0"/>
                            <wp:docPr id="4959" name="Chart 4959">
                              <a:extLst xmlns:a="http://schemas.openxmlformats.org/drawingml/2006/main">
                                <a:ext uri="{FF2B5EF4-FFF2-40B4-BE49-F238E27FC236}">
                                  <a16:creationId xmlns:a16="http://schemas.microsoft.com/office/drawing/2014/main" id="{00000000-0008-0000-05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r>
                        <w:rPr>
                          <w:noProof/>
                          <w:lang w:eastAsia="en-GB"/>
                        </w:rPr>
                        <w:drawing>
                          <wp:inline distT="0" distB="0" distL="0" distR="0" wp14:anchorId="7C6A13DA" wp14:editId="0C888271">
                            <wp:extent cx="2743200" cy="2743200"/>
                            <wp:effectExtent l="0" t="0" r="0" b="0"/>
                            <wp:docPr id="4960" name="Chart 4960">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r>
                        <w:rPr>
                          <w:noProof/>
                          <w:lang w:eastAsia="en-GB"/>
                        </w:rPr>
                        <w:drawing>
                          <wp:inline distT="0" distB="0" distL="0" distR="0" wp14:anchorId="6C00E06C" wp14:editId="78AE71FD">
                            <wp:extent cx="2743200" cy="2743200"/>
                            <wp:effectExtent l="0" t="0" r="0" b="0"/>
                            <wp:docPr id="4961" name="Chart 4961">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0843A254" w14:textId="3AB8DA06" w:rsidR="000F457A" w:rsidRPr="001F5173" w:rsidRDefault="000F457A" w:rsidP="004A12F8">
                      <w:pPr>
                        <w:pStyle w:val="Caption"/>
                        <w:jc w:val="center"/>
                        <w:rPr>
                          <w:rFonts w:ascii="Times New Roman" w:hAnsi="Times New Roman" w:cs="Times New Roman"/>
                          <w:b w:val="0"/>
                          <w:color w:val="000000" w:themeColor="text1"/>
                          <w:sz w:val="22"/>
                        </w:rPr>
                      </w:pPr>
                      <w:bookmarkStart w:id="302" w:name="_Ref488784694"/>
                      <w:bookmarkStart w:id="303" w:name="_Toc488690309"/>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71</w:t>
                      </w:r>
                      <w:r w:rsidRPr="001F5173">
                        <w:rPr>
                          <w:rFonts w:ascii="Times New Roman" w:hAnsi="Times New Roman" w:cs="Times New Roman"/>
                          <w:b w:val="0"/>
                          <w:color w:val="000000" w:themeColor="text1"/>
                          <w:sz w:val="22"/>
                        </w:rPr>
                        <w:fldChar w:fldCharType="end"/>
                      </w:r>
                      <w:bookmarkEnd w:id="302"/>
                      <w:r w:rsidRPr="001F5173">
                        <w:rPr>
                          <w:rFonts w:ascii="Times New Roman" w:hAnsi="Times New Roman" w:cs="Times New Roman"/>
                          <w:b w:val="0"/>
                          <w:color w:val="000000" w:themeColor="text1"/>
                          <w:sz w:val="22"/>
                        </w:rPr>
                        <w:t>: Effect of voltage on absolute conversion</w:t>
                      </w:r>
                      <w:r>
                        <w:rPr>
                          <w:rFonts w:ascii="Times New Roman" w:hAnsi="Times New Roman" w:cs="Times New Roman"/>
                          <w:b w:val="0"/>
                          <w:color w:val="000000" w:themeColor="text1"/>
                          <w:sz w:val="22"/>
                        </w:rPr>
                        <w:t xml:space="preserve"> at constant frequency</w:t>
                      </w:r>
                      <w:r w:rsidRPr="001F5173">
                        <w:rPr>
                          <w:rFonts w:ascii="Times New Roman" w:hAnsi="Times New Roman" w:cs="Times New Roman"/>
                          <w:b w:val="0"/>
                          <w:color w:val="000000" w:themeColor="text1"/>
                          <w:sz w:val="22"/>
                        </w:rPr>
                        <w:t xml:space="preserve"> for a) 100%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b) 75%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/25%Ar c)</w:t>
                      </w:r>
                      <w:r w:rsidRPr="001F5173">
                        <w:rPr>
                          <w:rFonts w:ascii="Times New Roman" w:hAnsi="Times New Roman" w:cs="Times New Roman"/>
                          <w:b w:val="0"/>
                          <w:noProof/>
                          <w:color w:val="000000" w:themeColor="text1"/>
                          <w:sz w:val="22"/>
                        </w:rPr>
                        <w:t xml:space="preserve"> 50%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/50%Ar d) 25%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/75%Ar e) and 10%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/90%Ar</w:t>
                      </w:r>
                      <w:bookmarkEnd w:id="303"/>
                    </w:p>
                    <w:p w14:paraId="25B71AA1" w14:textId="77777777" w:rsidR="000F457A" w:rsidRDefault="000F457A" w:rsidP="004A12F8"/>
                  </w:txbxContent>
                </v:textbox>
                <w10:wrap type="topAndBottom"/>
              </v:shape>
            </w:pict>
          </mc:Fallback>
        </mc:AlternateContent>
      </w:r>
      <w:r w:rsidRPr="000F30B0">
        <w:tab/>
      </w:r>
    </w:p>
    <w:p w14:paraId="6E5DA28A" w14:textId="34C6936C" w:rsidR="004A12F8" w:rsidRPr="000F30B0" w:rsidRDefault="004A12F8" w:rsidP="004A12F8">
      <w:pPr>
        <w:tabs>
          <w:tab w:val="left" w:pos="3098"/>
        </w:tabs>
        <w:jc w:val="both"/>
        <w:rPr>
          <w:rFonts w:ascii="Times New Roman" w:hAnsi="Times New Roman" w:cs="Times New Roman"/>
        </w:rPr>
      </w:pPr>
      <w:r w:rsidRPr="000F30B0">
        <w:rPr>
          <w:rFonts w:ascii="Times New Roman" w:hAnsi="Times New Roman" w:cs="Times New Roman"/>
        </w:rPr>
        <w:lastRenderedPageBreak/>
        <w:t xml:space="preserve">In </w:t>
      </w:r>
      <w:r w:rsidR="004650BE" w:rsidRPr="000F30B0">
        <w:rPr>
          <w:rFonts w:ascii="Times New Roman" w:hAnsi="Times New Roman" w:cs="Times New Roman"/>
        </w:rPr>
        <w:t>general,</w:t>
      </w:r>
      <w:r w:rsidRPr="000F30B0">
        <w:rPr>
          <w:rFonts w:ascii="Times New Roman" w:hAnsi="Times New Roman" w:cs="Times New Roman"/>
        </w:rPr>
        <w:t xml:space="preserve"> the trend that holds across all inter-electrode gaps is that as the percentage of </w:t>
      </w:r>
      <w:r w:rsidR="009F6A7E">
        <w:rPr>
          <w:rFonts w:ascii="Times New Roman" w:hAnsi="Times New Roman" w:cs="Times New Roman"/>
        </w:rPr>
        <w:t>argon</w:t>
      </w:r>
      <w:r w:rsidRPr="000F30B0">
        <w:rPr>
          <w:rFonts w:ascii="Times New Roman" w:hAnsi="Times New Roman" w:cs="Times New Roman"/>
        </w:rPr>
        <w:t xml:space="preserve"> in the gas feed is increased the absolute conversion also increases. This is also true for the condition </w:t>
      </w:r>
      <w:r w:rsidRPr="000F30B0">
        <w:rPr>
          <w:rFonts w:ascii="Times New Roman" w:hAnsi="Times New Roman" w:cs="Times New Roman"/>
          <w:i/>
        </w:rPr>
        <w:t>R</w:t>
      </w:r>
      <w:r w:rsidRPr="000F30B0">
        <w:rPr>
          <w:rFonts w:ascii="Times New Roman" w:hAnsi="Times New Roman" w:cs="Times New Roman"/>
        </w:rPr>
        <w:t xml:space="preserve"> = 10 mm. There is no global trend across the different gas mixtures and in fact the trends shown are vastly different compared to their corresponding gas mixtures in larger reactors with increasing </w:t>
      </w:r>
      <w:r w:rsidRPr="000F30B0">
        <w:rPr>
          <w:rFonts w:ascii="Times New Roman" w:hAnsi="Times New Roman" w:cs="Times New Roman"/>
          <w:i/>
        </w:rPr>
        <w:t>R</w:t>
      </w:r>
      <w:r w:rsidRPr="000F30B0">
        <w:rPr>
          <w:rFonts w:ascii="Times New Roman" w:hAnsi="Times New Roman" w:cs="Times New Roman"/>
        </w:rPr>
        <w:t xml:space="preserve"> values. For the 100% CO</w:t>
      </w:r>
      <w:r w:rsidRPr="000F30B0">
        <w:rPr>
          <w:rFonts w:ascii="Times New Roman" w:hAnsi="Times New Roman" w:cs="Times New Roman"/>
          <w:vertAlign w:val="subscript"/>
        </w:rPr>
        <w:t>2</w:t>
      </w:r>
      <w:r w:rsidRPr="000F30B0">
        <w:rPr>
          <w:rFonts w:ascii="Times New Roman" w:hAnsi="Times New Roman" w:cs="Times New Roman"/>
        </w:rPr>
        <w:t xml:space="preserve"> mixture initially over the residence time there is a sharp increase in absolute conversion to a maximum of approximately 2.2% but after 25 s this drops before increasing again for the remainder of the residence time. The reason for this decrease is not apparent but it seems most likely to be down to experimental error as the expected trend is that the conversion will rise to a maximum and then either equilibrate or begin to decrease. Initially as the electron density rises more electron impact collisions occur and promote CO formation via dissociation. Over time, providing the plasma remains stable and non-thermal an equilibrium is reached as the forward and backward reactions of CO balance out. If there is a change in plasma conditions, normally due to gas heating, the reverse reactions back to CO</w:t>
      </w:r>
      <w:r w:rsidRPr="000F30B0">
        <w:rPr>
          <w:rFonts w:ascii="Times New Roman" w:hAnsi="Times New Roman" w:cs="Times New Roman"/>
          <w:vertAlign w:val="subscript"/>
        </w:rPr>
        <w:t>2</w:t>
      </w:r>
      <w:r w:rsidRPr="000F30B0">
        <w:rPr>
          <w:rFonts w:ascii="Times New Roman" w:hAnsi="Times New Roman" w:cs="Times New Roman"/>
        </w:rPr>
        <w:t xml:space="preserve"> begin to dominate and the conversion decreases. Throughout this thesis it has been emphasised that when the content of </w:t>
      </w:r>
      <w:r w:rsidR="009F6A7E">
        <w:rPr>
          <w:rFonts w:ascii="Times New Roman" w:hAnsi="Times New Roman" w:cs="Times New Roman"/>
        </w:rPr>
        <w:t>argon</w:t>
      </w:r>
      <w:r w:rsidRPr="000F30B0">
        <w:rPr>
          <w:rFonts w:ascii="Times New Roman" w:hAnsi="Times New Roman" w:cs="Times New Roman"/>
        </w:rPr>
        <w:t xml:space="preserve"> in the feed gas is high that instabilities in the plasma become more prevalent. For a reactor with a 15 mm inter-electrode distance the external reactor temperature was observed to increase to approximately 50 °C. As the volume of gas inside the reactor is lower when the inter-electrode distance is decreased the effect of gas heating is expected to increase. When the gas begins to heat up the type of discharge transitions from the non-thermal to thermal regime and the backward reactions (Equation </w:t>
      </w:r>
      <w:r w:rsidR="0050624F">
        <w:rPr>
          <w:rFonts w:ascii="Times New Roman" w:hAnsi="Times New Roman" w:cs="Times New Roman"/>
        </w:rPr>
        <w:fldChar w:fldCharType="begin"/>
      </w:r>
      <w:r w:rsidR="0050624F">
        <w:rPr>
          <w:rFonts w:ascii="Times New Roman" w:hAnsi="Times New Roman" w:cs="Times New Roman"/>
        </w:rPr>
        <w:instrText xml:space="preserve"> REF _Ref488872281 \h </w:instrText>
      </w:r>
      <w:r w:rsidR="0050624F">
        <w:rPr>
          <w:rFonts w:ascii="Times New Roman" w:hAnsi="Times New Roman" w:cs="Times New Roman"/>
        </w:rPr>
      </w:r>
      <w:r w:rsidR="0050624F">
        <w:rPr>
          <w:rFonts w:ascii="Times New Roman" w:hAnsi="Times New Roman" w:cs="Times New Roman"/>
        </w:rPr>
        <w:fldChar w:fldCharType="separate"/>
      </w:r>
      <w:r w:rsidR="009A47B1" w:rsidRPr="008C078C">
        <w:rPr>
          <w:color w:val="000000" w:themeColor="text1"/>
        </w:rPr>
        <w:t>(</w:t>
      </w:r>
      <w:r w:rsidR="009A47B1">
        <w:rPr>
          <w:noProof/>
          <w:color w:val="000000" w:themeColor="text1"/>
        </w:rPr>
        <w:t>38</w:t>
      </w:r>
      <w:r w:rsidR="009A47B1" w:rsidRPr="008C078C">
        <w:rPr>
          <w:color w:val="000000" w:themeColor="text1"/>
        </w:rPr>
        <w:t>)</w:t>
      </w:r>
      <w:r w:rsidR="0050624F">
        <w:rPr>
          <w:rFonts w:ascii="Times New Roman" w:hAnsi="Times New Roman" w:cs="Times New Roman"/>
        </w:rPr>
        <w:fldChar w:fldCharType="end"/>
      </w:r>
      <w:r w:rsidR="0050624F">
        <w:rPr>
          <w:rFonts w:ascii="Times New Roman" w:hAnsi="Times New Roman" w:cs="Times New Roman"/>
        </w:rPr>
        <w:t>-</w:t>
      </w:r>
      <w:r w:rsidR="0050624F">
        <w:rPr>
          <w:rFonts w:ascii="Times New Roman" w:hAnsi="Times New Roman" w:cs="Times New Roman"/>
        </w:rPr>
        <w:fldChar w:fldCharType="begin"/>
      </w:r>
      <w:r w:rsidR="0050624F">
        <w:rPr>
          <w:rFonts w:ascii="Times New Roman" w:hAnsi="Times New Roman" w:cs="Times New Roman"/>
        </w:rPr>
        <w:instrText xml:space="preserve"> REF _Ref488872284 \h </w:instrText>
      </w:r>
      <w:r w:rsidR="0050624F">
        <w:rPr>
          <w:rFonts w:ascii="Times New Roman" w:hAnsi="Times New Roman" w:cs="Times New Roman"/>
        </w:rPr>
      </w:r>
      <w:r w:rsidR="0050624F">
        <w:rPr>
          <w:rFonts w:ascii="Times New Roman" w:hAnsi="Times New Roman" w:cs="Times New Roman"/>
        </w:rPr>
        <w:fldChar w:fldCharType="separate"/>
      </w:r>
      <w:r w:rsidR="009A47B1" w:rsidRPr="008C078C">
        <w:rPr>
          <w:color w:val="000000" w:themeColor="text1"/>
        </w:rPr>
        <w:t>(</w:t>
      </w:r>
      <w:r w:rsidR="009A47B1">
        <w:rPr>
          <w:noProof/>
          <w:color w:val="000000" w:themeColor="text1"/>
        </w:rPr>
        <w:t>40</w:t>
      </w:r>
      <w:r w:rsidR="009A47B1" w:rsidRPr="008C078C">
        <w:rPr>
          <w:color w:val="000000" w:themeColor="text1"/>
        </w:rPr>
        <w:t>)</w:t>
      </w:r>
      <w:r w:rsidR="0050624F">
        <w:rPr>
          <w:rFonts w:ascii="Times New Roman" w:hAnsi="Times New Roman" w:cs="Times New Roman"/>
        </w:rPr>
        <w:fldChar w:fldCharType="end"/>
      </w:r>
      <w:r w:rsidRPr="000F30B0">
        <w:rPr>
          <w:rFonts w:ascii="Times New Roman" w:hAnsi="Times New Roman" w:cs="Times New Roman"/>
        </w:rPr>
        <w:t xml:space="preserve">) become more important as the rate is temperature dependant. For a reduced inter-electrode distance the external reactor temperature was again elevated to in excess of 50 °C though an accurate measurement of an exact temperature was not made.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3"/>
        <w:gridCol w:w="7560"/>
        <w:gridCol w:w="753"/>
      </w:tblGrid>
      <w:tr w:rsidR="004A12F8" w:rsidRPr="000F30B0" w14:paraId="1E1D348E" w14:textId="77777777" w:rsidTr="00BC6C9E">
        <w:trPr>
          <w:trHeight w:val="495"/>
          <w:jc w:val="center"/>
        </w:trPr>
        <w:tc>
          <w:tcPr>
            <w:tcW w:w="828" w:type="dxa"/>
          </w:tcPr>
          <w:p w14:paraId="19316CC4" w14:textId="77777777" w:rsidR="004A12F8" w:rsidRPr="000F30B0" w:rsidRDefault="004A12F8" w:rsidP="00BC6C9E">
            <w:pPr>
              <w:tabs>
                <w:tab w:val="center" w:pos="4536"/>
                <w:tab w:val="right" w:pos="9072"/>
              </w:tabs>
              <w:jc w:val="both"/>
            </w:pPr>
            <w:r w:rsidRPr="000F30B0">
              <w:rPr>
                <w:rFonts w:ascii="Times New Roman" w:hAnsi="Times New Roman" w:cs="Times New Roman"/>
              </w:rPr>
              <w:t xml:space="preserve">    </w:t>
            </w:r>
          </w:p>
        </w:tc>
        <w:tc>
          <w:tcPr>
            <w:tcW w:w="8370" w:type="dxa"/>
            <w:vAlign w:val="center"/>
          </w:tcPr>
          <w:p w14:paraId="18264C95" w14:textId="77777777" w:rsidR="004A12F8" w:rsidRPr="000F30B0" w:rsidRDefault="004A12F8" w:rsidP="00BC6C9E">
            <w:pPr>
              <w:keepNext/>
              <w:tabs>
                <w:tab w:val="center" w:pos="4536"/>
                <w:tab w:val="right" w:pos="9072"/>
              </w:tabs>
              <w:jc w:val="center"/>
            </w:pPr>
            <w:r w:rsidRPr="000F30B0">
              <w:rPr>
                <w:rFonts w:ascii="Times New Roman" w:hAnsi="Times New Roman" w:cs="Times New Roman"/>
                <w:position w:val="-10"/>
              </w:rPr>
              <w:object w:dxaOrig="3760" w:dyaOrig="440" w14:anchorId="113F99AE">
                <v:shape id="_x0000_i1067" type="#_x0000_t75" style="width:187.5pt;height:21.75pt" o:ole="">
                  <v:imagedata r:id="rId231" o:title=""/>
                </v:shape>
                <o:OLEObject Type="Embed" ProgID="Equation.3" ShapeID="_x0000_i1067" DrawAspect="Content" ObjectID="_1579281240" r:id="rId232"/>
              </w:object>
            </w:r>
          </w:p>
        </w:tc>
        <w:tc>
          <w:tcPr>
            <w:tcW w:w="795" w:type="dxa"/>
            <w:vAlign w:val="center"/>
          </w:tcPr>
          <w:p w14:paraId="1054BE82" w14:textId="7CE5A714" w:rsidR="004A12F8" w:rsidRPr="000F30B0" w:rsidRDefault="008C078C" w:rsidP="00BC6C9E">
            <w:pPr>
              <w:tabs>
                <w:tab w:val="center" w:pos="4536"/>
                <w:tab w:val="right" w:pos="9072"/>
              </w:tabs>
              <w:spacing w:before="240"/>
              <w:jc w:val="center"/>
              <w:rPr>
                <w:color w:val="000000" w:themeColor="text1"/>
              </w:rPr>
            </w:pPr>
            <w:bookmarkStart w:id="304" w:name="_Ref488872281"/>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38</w:t>
            </w:r>
            <w:r w:rsidRPr="008C078C">
              <w:rPr>
                <w:color w:val="000000" w:themeColor="text1"/>
              </w:rPr>
              <w:fldChar w:fldCharType="end"/>
            </w:r>
            <w:r w:rsidRPr="008C078C">
              <w:rPr>
                <w:color w:val="000000" w:themeColor="text1"/>
              </w:rPr>
              <w:t>)</w:t>
            </w:r>
            <w:bookmarkEnd w:id="304"/>
          </w:p>
        </w:tc>
      </w:tr>
      <w:tr w:rsidR="004A12F8" w:rsidRPr="000F30B0" w14:paraId="399F12EA" w14:textId="77777777" w:rsidTr="00BC6C9E">
        <w:trPr>
          <w:trHeight w:val="495"/>
          <w:jc w:val="center"/>
        </w:trPr>
        <w:tc>
          <w:tcPr>
            <w:tcW w:w="828" w:type="dxa"/>
          </w:tcPr>
          <w:p w14:paraId="6175EF52" w14:textId="77777777" w:rsidR="004A12F8" w:rsidRPr="000F30B0" w:rsidRDefault="004A12F8" w:rsidP="00BC6C9E">
            <w:pPr>
              <w:tabs>
                <w:tab w:val="center" w:pos="4536"/>
                <w:tab w:val="right" w:pos="9072"/>
              </w:tabs>
              <w:jc w:val="both"/>
              <w:rPr>
                <w:rFonts w:ascii="Times New Roman" w:hAnsi="Times New Roman" w:cs="Times New Roman"/>
              </w:rPr>
            </w:pPr>
          </w:p>
        </w:tc>
        <w:tc>
          <w:tcPr>
            <w:tcW w:w="8370" w:type="dxa"/>
            <w:vAlign w:val="center"/>
          </w:tcPr>
          <w:p w14:paraId="046AFE6D" w14:textId="77777777" w:rsidR="004A12F8" w:rsidRPr="000F30B0" w:rsidRDefault="004A12F8" w:rsidP="00BC6C9E">
            <w:pPr>
              <w:keepNext/>
              <w:tabs>
                <w:tab w:val="center" w:pos="4536"/>
                <w:tab w:val="right" w:pos="9072"/>
              </w:tabs>
              <w:jc w:val="center"/>
            </w:pPr>
            <w:r w:rsidRPr="000F30B0">
              <w:rPr>
                <w:rFonts w:ascii="Times New Roman" w:hAnsi="Times New Roman" w:cs="Times New Roman"/>
                <w:position w:val="-10"/>
              </w:rPr>
              <w:object w:dxaOrig="3280" w:dyaOrig="440" w14:anchorId="4FF75910">
                <v:shape id="_x0000_i1068" type="#_x0000_t75" style="width:165.75pt;height:21.75pt" o:ole="">
                  <v:imagedata r:id="rId233" o:title=""/>
                </v:shape>
                <o:OLEObject Type="Embed" ProgID="Equation.3" ShapeID="_x0000_i1068" DrawAspect="Content" ObjectID="_1579281241" r:id="rId234"/>
              </w:object>
            </w:r>
          </w:p>
        </w:tc>
        <w:tc>
          <w:tcPr>
            <w:tcW w:w="795" w:type="dxa"/>
            <w:vAlign w:val="center"/>
          </w:tcPr>
          <w:p w14:paraId="17AF42B7" w14:textId="241A0978" w:rsidR="004A12F8" w:rsidRPr="000F30B0" w:rsidRDefault="008C078C" w:rsidP="00BC6C9E">
            <w:pPr>
              <w:tabs>
                <w:tab w:val="center" w:pos="4536"/>
                <w:tab w:val="right" w:pos="9072"/>
              </w:tabs>
              <w:spacing w:before="240"/>
              <w:jc w:val="center"/>
              <w:rPr>
                <w:color w:val="000000" w:themeColor="text1"/>
              </w:rPr>
            </w:pPr>
            <w:bookmarkStart w:id="305" w:name="_Ref488872283"/>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39</w:t>
            </w:r>
            <w:r w:rsidRPr="008C078C">
              <w:rPr>
                <w:color w:val="000000" w:themeColor="text1"/>
              </w:rPr>
              <w:fldChar w:fldCharType="end"/>
            </w:r>
            <w:r w:rsidRPr="008C078C">
              <w:rPr>
                <w:color w:val="000000" w:themeColor="text1"/>
              </w:rPr>
              <w:t>)</w:t>
            </w:r>
            <w:bookmarkEnd w:id="305"/>
          </w:p>
        </w:tc>
      </w:tr>
      <w:tr w:rsidR="004A12F8" w:rsidRPr="000F30B0" w14:paraId="70BAFE07" w14:textId="77777777" w:rsidTr="00BC6C9E">
        <w:trPr>
          <w:trHeight w:val="495"/>
          <w:jc w:val="center"/>
        </w:trPr>
        <w:tc>
          <w:tcPr>
            <w:tcW w:w="828" w:type="dxa"/>
          </w:tcPr>
          <w:p w14:paraId="26A569D6" w14:textId="77777777" w:rsidR="004A12F8" w:rsidRPr="000F30B0" w:rsidRDefault="004A12F8" w:rsidP="00BC6C9E">
            <w:pPr>
              <w:tabs>
                <w:tab w:val="center" w:pos="4536"/>
                <w:tab w:val="right" w:pos="9072"/>
              </w:tabs>
              <w:jc w:val="both"/>
              <w:rPr>
                <w:rFonts w:ascii="Times New Roman" w:hAnsi="Times New Roman" w:cs="Times New Roman"/>
              </w:rPr>
            </w:pPr>
          </w:p>
        </w:tc>
        <w:tc>
          <w:tcPr>
            <w:tcW w:w="8370" w:type="dxa"/>
            <w:vAlign w:val="center"/>
          </w:tcPr>
          <w:p w14:paraId="32D9ED84" w14:textId="77777777" w:rsidR="004A12F8" w:rsidRPr="000F30B0" w:rsidRDefault="004A12F8" w:rsidP="00BC6C9E">
            <w:pPr>
              <w:keepNext/>
              <w:tabs>
                <w:tab w:val="center" w:pos="4536"/>
                <w:tab w:val="right" w:pos="9072"/>
              </w:tabs>
              <w:jc w:val="center"/>
            </w:pPr>
            <w:r w:rsidRPr="000F30B0">
              <w:rPr>
                <w:rFonts w:ascii="Times New Roman" w:hAnsi="Times New Roman" w:cs="Times New Roman"/>
                <w:position w:val="-10"/>
              </w:rPr>
              <w:object w:dxaOrig="3920" w:dyaOrig="440" w14:anchorId="5F20A522">
                <v:shape id="_x0000_i1069" type="#_x0000_t75" style="width:194.25pt;height:21.75pt" o:ole="">
                  <v:imagedata r:id="rId235" o:title=""/>
                </v:shape>
                <o:OLEObject Type="Embed" ProgID="Equation.3" ShapeID="_x0000_i1069" DrawAspect="Content" ObjectID="_1579281242" r:id="rId236"/>
              </w:object>
            </w:r>
          </w:p>
        </w:tc>
        <w:tc>
          <w:tcPr>
            <w:tcW w:w="795" w:type="dxa"/>
            <w:vAlign w:val="center"/>
          </w:tcPr>
          <w:p w14:paraId="6D79B253" w14:textId="70E54F9E" w:rsidR="004A12F8" w:rsidRPr="000F30B0" w:rsidRDefault="008C078C" w:rsidP="00BC6C9E">
            <w:pPr>
              <w:tabs>
                <w:tab w:val="center" w:pos="4536"/>
                <w:tab w:val="right" w:pos="9072"/>
              </w:tabs>
              <w:spacing w:before="240"/>
              <w:jc w:val="center"/>
              <w:rPr>
                <w:color w:val="000000" w:themeColor="text1"/>
              </w:rPr>
            </w:pPr>
            <w:bookmarkStart w:id="306" w:name="_Ref488872284"/>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40</w:t>
            </w:r>
            <w:r w:rsidRPr="008C078C">
              <w:rPr>
                <w:color w:val="000000" w:themeColor="text1"/>
              </w:rPr>
              <w:fldChar w:fldCharType="end"/>
            </w:r>
            <w:r w:rsidRPr="008C078C">
              <w:rPr>
                <w:color w:val="000000" w:themeColor="text1"/>
              </w:rPr>
              <w:t>)</w:t>
            </w:r>
            <w:bookmarkEnd w:id="306"/>
          </w:p>
        </w:tc>
      </w:tr>
    </w:tbl>
    <w:p w14:paraId="50B057B1" w14:textId="77777777" w:rsidR="004A12F8" w:rsidRPr="000F30B0" w:rsidRDefault="004A12F8" w:rsidP="004A12F8">
      <w:pPr>
        <w:tabs>
          <w:tab w:val="left" w:pos="3098"/>
        </w:tabs>
        <w:jc w:val="both"/>
        <w:rPr>
          <w:rFonts w:ascii="Times New Roman" w:hAnsi="Times New Roman" w:cs="Times New Roman"/>
        </w:rPr>
      </w:pPr>
    </w:p>
    <w:p w14:paraId="1820F29A" w14:textId="41125E9E" w:rsidR="004A12F8" w:rsidRPr="000F30B0" w:rsidRDefault="00311280" w:rsidP="00BF7D57">
      <w:pPr>
        <w:keepNext/>
        <w:tabs>
          <w:tab w:val="left" w:pos="3098"/>
        </w:tabs>
        <w:jc w:val="center"/>
      </w:pPr>
      <w:r>
        <w:rPr>
          <w:noProof/>
        </w:rPr>
        <w:drawing>
          <wp:inline distT="0" distB="0" distL="0" distR="0" wp14:anchorId="03202E56" wp14:editId="56363D08">
            <wp:extent cx="4541806" cy="2614438"/>
            <wp:effectExtent l="0" t="0" r="0" b="0"/>
            <wp:docPr id="4205" name="Chart 4205">
              <a:extLst xmlns:a="http://schemas.openxmlformats.org/drawingml/2006/main">
                <a:ext uri="{FF2B5EF4-FFF2-40B4-BE49-F238E27FC236}">
                  <a16:creationId xmlns:a16="http://schemas.microsoft.com/office/drawing/2014/main" id="{00000000-0008-0000-05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4307B47E" w14:textId="638DD7E8" w:rsidR="004A12F8" w:rsidRPr="000F30B0" w:rsidRDefault="004A12F8" w:rsidP="004A12F8">
      <w:pPr>
        <w:pStyle w:val="Caption"/>
        <w:jc w:val="center"/>
        <w:rPr>
          <w:rFonts w:ascii="Times New Roman" w:hAnsi="Times New Roman" w:cs="Times New Roman"/>
          <w:b w:val="0"/>
          <w:color w:val="auto"/>
          <w:sz w:val="22"/>
        </w:rPr>
      </w:pPr>
      <w:bookmarkStart w:id="307" w:name="_Toc488690310"/>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72</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Effective conversion at different voltages as a function of Ar content for a total gas flowrate 100cm</w:t>
      </w:r>
      <w:r w:rsidRPr="000F30B0">
        <w:rPr>
          <w:rFonts w:ascii="Times New Roman" w:hAnsi="Times New Roman" w:cs="Times New Roman"/>
          <w:b w:val="0"/>
          <w:color w:val="auto"/>
          <w:sz w:val="22"/>
          <w:vertAlign w:val="superscript"/>
        </w:rPr>
        <w:t>3</w:t>
      </w:r>
      <w:r w:rsidRPr="000F30B0">
        <w:rPr>
          <w:rFonts w:ascii="Times New Roman" w:hAnsi="Times New Roman" w:cs="Times New Roman"/>
          <w:b w:val="0"/>
          <w:color w:val="auto"/>
          <w:sz w:val="22"/>
        </w:rPr>
        <w:t>/min</w:t>
      </w:r>
      <w:bookmarkEnd w:id="307"/>
    </w:p>
    <w:p w14:paraId="19A4289B" w14:textId="70184C9C" w:rsidR="004A12F8" w:rsidRPr="000F30B0" w:rsidRDefault="004A12F8" w:rsidP="004A12F8">
      <w:pPr>
        <w:tabs>
          <w:tab w:val="left" w:pos="3098"/>
        </w:tabs>
        <w:jc w:val="both"/>
        <w:rPr>
          <w:rFonts w:ascii="Times New Roman" w:hAnsi="Times New Roman" w:cs="Times New Roman"/>
        </w:rPr>
      </w:pPr>
      <w:r w:rsidRPr="000F30B0">
        <w:rPr>
          <w:rFonts w:ascii="Times New Roman" w:hAnsi="Times New Roman" w:cs="Times New Roman"/>
        </w:rPr>
        <w:lastRenderedPageBreak/>
        <w:t>Taking the results at 100 cm</w:t>
      </w:r>
      <w:r w:rsidRPr="000F30B0">
        <w:rPr>
          <w:rFonts w:ascii="Times New Roman" w:hAnsi="Times New Roman" w:cs="Times New Roman"/>
          <w:vertAlign w:val="superscript"/>
        </w:rPr>
        <w:t>3</w:t>
      </w:r>
      <w:r w:rsidRPr="000F30B0">
        <w:rPr>
          <w:rFonts w:ascii="Times New Roman" w:hAnsi="Times New Roman" w:cs="Times New Roman"/>
        </w:rPr>
        <w:t xml:space="preserve">/min total gas flow rate and examining the effect of changing the voltage the trend that has been demonstrated across all tested reactor geometries still holds. That adjusting the voltage between 10 to 17 kV has little to no effect on conversion and that increasing the </w:t>
      </w:r>
      <w:r w:rsidR="009F6A7E">
        <w:rPr>
          <w:rFonts w:ascii="Times New Roman" w:hAnsi="Times New Roman" w:cs="Times New Roman"/>
        </w:rPr>
        <w:t>argon</w:t>
      </w:r>
      <w:r w:rsidRPr="000F30B0">
        <w:rPr>
          <w:rFonts w:ascii="Times New Roman" w:hAnsi="Times New Roman" w:cs="Times New Roman"/>
        </w:rPr>
        <w:t xml:space="preserve"> percentage in the feed gas reduces the effective conversion. In comparison to the larger inter-electrode distances fixing </w:t>
      </w:r>
      <w:r w:rsidRPr="000F30B0">
        <w:rPr>
          <w:rFonts w:ascii="Times New Roman" w:hAnsi="Times New Roman" w:cs="Times New Roman"/>
          <w:i/>
        </w:rPr>
        <w:t>R</w:t>
      </w:r>
      <w:r w:rsidRPr="000F30B0">
        <w:rPr>
          <w:rFonts w:ascii="Times New Roman" w:hAnsi="Times New Roman" w:cs="Times New Roman"/>
        </w:rPr>
        <w:t xml:space="preserve"> at 10 mm gives the lowest overall effective conversions. A detailed comparison between the three tested geometries will be provided in the conclusion of this chapter.  </w:t>
      </w:r>
    </w:p>
    <w:p w14:paraId="49B68C30" w14:textId="77777777" w:rsidR="004A12F8" w:rsidRPr="000F30B0" w:rsidRDefault="004A12F8" w:rsidP="004A12F8">
      <w:pPr>
        <w:tabs>
          <w:tab w:val="left" w:pos="3098"/>
        </w:tabs>
        <w:jc w:val="both"/>
      </w:pPr>
      <w:r w:rsidRPr="000F30B0">
        <w:rPr>
          <w:rFonts w:ascii="Times New Roman" w:hAnsi="Times New Roman" w:cs="Times New Roman"/>
          <w:noProof/>
        </w:rPr>
        <w:lastRenderedPageBreak/>
        <mc:AlternateContent>
          <mc:Choice Requires="wps">
            <w:drawing>
              <wp:anchor distT="45720" distB="45720" distL="114300" distR="114300" simplePos="0" relativeHeight="251665408" behindDoc="0" locked="0" layoutInCell="1" allowOverlap="1" wp14:anchorId="4BA9C1A3" wp14:editId="79D03764">
                <wp:simplePos x="0" y="0"/>
                <wp:positionH relativeFrom="column">
                  <wp:posOffset>2052320</wp:posOffset>
                </wp:positionH>
                <wp:positionV relativeFrom="paragraph">
                  <wp:posOffset>6086475</wp:posOffset>
                </wp:positionV>
                <wp:extent cx="314325" cy="276225"/>
                <wp:effectExtent l="0" t="0" r="0" b="0"/>
                <wp:wrapSquare wrapText="bothSides"/>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757E055" w14:textId="77777777" w:rsidR="000F457A" w:rsidRDefault="000F457A" w:rsidP="004A12F8">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1A3" id="_x0000_s1379" type="#_x0000_t202" style="position:absolute;left:0;text-align:left;margin-left:161.6pt;margin-top:479.25pt;width:24.75pt;height:21.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" filled="f" stroked="f">
                <v:textbox>
                  <w:txbxContent>
                    <w:p w14:paraId="5757E055" w14:textId="77777777" w:rsidR="000F457A" w:rsidRDefault="000F457A" w:rsidP="004A12F8">
                      <w:r>
                        <w:t>e)</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59264" behindDoc="0" locked="0" layoutInCell="1" allowOverlap="1" wp14:anchorId="3DE5DC5C" wp14:editId="43E9EF37">
                <wp:simplePos x="0" y="0"/>
                <wp:positionH relativeFrom="column">
                  <wp:posOffset>4815205</wp:posOffset>
                </wp:positionH>
                <wp:positionV relativeFrom="paragraph">
                  <wp:posOffset>3257550</wp:posOffset>
                </wp:positionV>
                <wp:extent cx="314325" cy="266700"/>
                <wp:effectExtent l="0" t="0" r="0" b="0"/>
                <wp:wrapSquare wrapText="bothSides"/>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66700"/>
                        </a:xfrm>
                        <a:prstGeom prst="rect">
                          <a:avLst/>
                        </a:prstGeom>
                        <a:noFill/>
                        <a:ln w="9525">
                          <a:noFill/>
                          <a:miter lim="800000"/>
                          <a:headEnd/>
                          <a:tailEnd/>
                        </a:ln>
                      </wps:spPr>
                      <wps:txbx>
                        <w:txbxContent>
                          <w:p w14:paraId="61460C98" w14:textId="77777777" w:rsidR="000F457A" w:rsidRDefault="000F457A" w:rsidP="004A12F8">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5DC5C" id="_x0000_s1380" type="#_x0000_t202" style="position:absolute;left:0;text-align:left;margin-left:379.15pt;margin-top:256.5pt;width:24.75pt;height:2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" filled="f" stroked="f">
                <v:textbox>
                  <w:txbxContent>
                    <w:p w14:paraId="61460C98" w14:textId="77777777" w:rsidR="000F457A" w:rsidRDefault="000F457A" w:rsidP="004A12F8">
                      <w:r>
                        <w:t>d)</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56192" behindDoc="0" locked="0" layoutInCell="1" allowOverlap="1" wp14:anchorId="557D75CF" wp14:editId="008ADC70">
                <wp:simplePos x="0" y="0"/>
                <wp:positionH relativeFrom="column">
                  <wp:posOffset>2052955</wp:posOffset>
                </wp:positionH>
                <wp:positionV relativeFrom="paragraph">
                  <wp:posOffset>3253105</wp:posOffset>
                </wp:positionV>
                <wp:extent cx="314325" cy="276225"/>
                <wp:effectExtent l="0" t="0" r="0" b="0"/>
                <wp:wrapSquare wrapText="bothSides"/>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75E1CC0" w14:textId="77777777" w:rsidR="000F457A" w:rsidRDefault="000F457A" w:rsidP="004A12F8">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D75CF" id="_x0000_s1381" type="#_x0000_t202" style="position:absolute;left:0;text-align:left;margin-left:161.65pt;margin-top:256.15pt;width:24.75pt;height:21.7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" filled="f" stroked="f">
                <v:textbox>
                  <w:txbxContent>
                    <w:p w14:paraId="575E1CC0" w14:textId="77777777" w:rsidR="000F457A" w:rsidRDefault="000F457A" w:rsidP="004A12F8">
                      <w:r>
                        <w:t>c)</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54144" behindDoc="0" locked="0" layoutInCell="1" allowOverlap="1" wp14:anchorId="08366315" wp14:editId="6A3764CA">
                <wp:simplePos x="0" y="0"/>
                <wp:positionH relativeFrom="column">
                  <wp:posOffset>4814570</wp:posOffset>
                </wp:positionH>
                <wp:positionV relativeFrom="paragraph">
                  <wp:posOffset>523875</wp:posOffset>
                </wp:positionV>
                <wp:extent cx="314325" cy="276225"/>
                <wp:effectExtent l="0" t="0" r="0" b="0"/>
                <wp:wrapSquare wrapText="bothSides"/>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081E36A" w14:textId="77777777" w:rsidR="000F457A" w:rsidRDefault="000F457A" w:rsidP="004A12F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66315" id="_x0000_s1382" type="#_x0000_t202" style="position:absolute;left:0;text-align:left;margin-left:379.1pt;margin-top:41.25pt;width:24.75pt;height:21.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" filled="f" stroked="f">
                <v:textbox>
                  <w:txbxContent>
                    <w:p w14:paraId="5081E36A" w14:textId="77777777" w:rsidR="000F457A" w:rsidRDefault="000F457A" w:rsidP="004A12F8">
                      <w:r>
                        <w:t>b)</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52096" behindDoc="0" locked="0" layoutInCell="1" allowOverlap="1" wp14:anchorId="41D0621A" wp14:editId="6A228AC0">
                <wp:simplePos x="0" y="0"/>
                <wp:positionH relativeFrom="column">
                  <wp:posOffset>2052320</wp:posOffset>
                </wp:positionH>
                <wp:positionV relativeFrom="paragraph">
                  <wp:posOffset>521970</wp:posOffset>
                </wp:positionV>
                <wp:extent cx="314325" cy="276225"/>
                <wp:effectExtent l="0" t="0" r="0" b="0"/>
                <wp:wrapSquare wrapText="bothSides"/>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1FE4867" w14:textId="77777777" w:rsidR="000F457A" w:rsidRDefault="000F457A" w:rsidP="004A12F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0621A" id="_x0000_s1383" type="#_x0000_t202" style="position:absolute;left:0;text-align:left;margin-left:161.6pt;margin-top:41.1pt;width:24.75pt;height:21.7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" filled="f" stroked="f">
                <v:textbox>
                  <w:txbxContent>
                    <w:p w14:paraId="21FE4867" w14:textId="77777777" w:rsidR="000F457A" w:rsidRDefault="000F457A" w:rsidP="004A12F8">
                      <w:r>
                        <w:t>a)</w:t>
                      </w:r>
                    </w:p>
                  </w:txbxContent>
                </v:textbox>
                <w10:wrap type="square"/>
              </v:shape>
            </w:pict>
          </mc:Fallback>
        </mc:AlternateContent>
      </w:r>
      <w:r w:rsidRPr="000F30B0">
        <w:rPr>
          <w:noProof/>
          <w:lang w:eastAsia="en-GB"/>
        </w:rPr>
        <mc:AlternateContent>
          <mc:Choice Requires="wps">
            <w:drawing>
              <wp:anchor distT="0" distB="0" distL="114300" distR="114300" simplePos="0" relativeHeight="251639808" behindDoc="0" locked="0" layoutInCell="1" allowOverlap="1" wp14:anchorId="0CD1F5F9" wp14:editId="4A31C63C">
                <wp:simplePos x="0" y="0"/>
                <wp:positionH relativeFrom="column">
                  <wp:posOffset>-285750</wp:posOffset>
                </wp:positionH>
                <wp:positionV relativeFrom="paragraph">
                  <wp:posOffset>333375</wp:posOffset>
                </wp:positionV>
                <wp:extent cx="6000750" cy="8982075"/>
                <wp:effectExtent l="0" t="0" r="0" b="9525"/>
                <wp:wrapTopAndBottom/>
                <wp:docPr id="3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8982075"/>
                        </a:xfrm>
                        <a:prstGeom prst="rect">
                          <a:avLst/>
                        </a:prstGeom>
                        <a:solidFill>
                          <a:srgbClr val="FFFFFF"/>
                        </a:solidFill>
                        <a:ln w="9525">
                          <a:noFill/>
                          <a:miter lim="800000"/>
                          <a:headEnd/>
                          <a:tailEnd/>
                        </a:ln>
                      </wps:spPr>
                      <wps:txbx>
                        <w:txbxContent>
                          <w:p w14:paraId="332C6AAA" w14:textId="77777777" w:rsidR="000F457A" w:rsidRDefault="000F457A" w:rsidP="004A12F8">
                            <w:pPr>
                              <w:keepNext/>
                            </w:pPr>
                            <w:r>
                              <w:rPr>
                                <w:noProof/>
                                <w:lang w:eastAsia="en-GB"/>
                              </w:rPr>
                              <w:drawing>
                                <wp:inline distT="0" distB="0" distL="0" distR="0" wp14:anchorId="5DB1700B" wp14:editId="7B244B1B">
                                  <wp:extent cx="2743200" cy="2743200"/>
                                  <wp:effectExtent l="0" t="0" r="0" b="0"/>
                                  <wp:docPr id="4962" name="Chart 4962">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r>
                              <w:rPr>
                                <w:noProof/>
                                <w:lang w:eastAsia="en-GB"/>
                              </w:rPr>
                              <w:drawing>
                                <wp:inline distT="0" distB="0" distL="0" distR="0" wp14:anchorId="3A624757" wp14:editId="6757AA3F">
                                  <wp:extent cx="2743200" cy="2743200"/>
                                  <wp:effectExtent l="0" t="0" r="0" b="0"/>
                                  <wp:docPr id="4963" name="Chart 4963">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r>
                              <w:rPr>
                                <w:noProof/>
                                <w:lang w:eastAsia="en-GB"/>
                              </w:rPr>
                              <w:drawing>
                                <wp:inline distT="0" distB="0" distL="0" distR="0" wp14:anchorId="292B2454" wp14:editId="771D8480">
                                  <wp:extent cx="2743200" cy="2743200"/>
                                  <wp:effectExtent l="0" t="0" r="0" b="0"/>
                                  <wp:docPr id="4964" name="Chart 4964">
                                    <a:extLst xmlns:a="http://schemas.openxmlformats.org/drawingml/2006/main">
                                      <a:ext uri="{FF2B5EF4-FFF2-40B4-BE49-F238E27FC236}">
                                        <a16:creationId xmlns:a16="http://schemas.microsoft.com/office/drawing/2014/main" id="{00000000-0008-0000-05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r>
                              <w:rPr>
                                <w:noProof/>
                                <w:lang w:eastAsia="en-GB"/>
                              </w:rPr>
                              <w:drawing>
                                <wp:inline distT="0" distB="0" distL="0" distR="0" wp14:anchorId="42712879" wp14:editId="0A2A7B1C">
                                  <wp:extent cx="2743200" cy="2743200"/>
                                  <wp:effectExtent l="0" t="0" r="0" b="0"/>
                                  <wp:docPr id="4965" name="Chart 4965">
                                    <a:extLst xmlns:a="http://schemas.openxmlformats.org/drawingml/2006/main">
                                      <a:ext uri="{FF2B5EF4-FFF2-40B4-BE49-F238E27FC236}">
                                        <a16:creationId xmlns:a16="http://schemas.microsoft.com/office/drawing/2014/main" id="{00000000-0008-0000-05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r>
                              <w:rPr>
                                <w:noProof/>
                                <w:lang w:eastAsia="en-GB"/>
                              </w:rPr>
                              <w:drawing>
                                <wp:inline distT="0" distB="0" distL="0" distR="0" wp14:anchorId="1AC189C9" wp14:editId="0DCFA8BB">
                                  <wp:extent cx="2743200" cy="2743200"/>
                                  <wp:effectExtent l="0" t="0" r="0" b="0"/>
                                  <wp:docPr id="4966" name="Chart 4966">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4A04CE07" w14:textId="0681C2FE" w:rsidR="000F457A" w:rsidRPr="001F5173" w:rsidRDefault="000F457A" w:rsidP="004A12F8">
                            <w:pPr>
                              <w:pStyle w:val="Caption"/>
                              <w:jc w:val="center"/>
                              <w:rPr>
                                <w:rFonts w:ascii="Times New Roman" w:hAnsi="Times New Roman" w:cs="Times New Roman"/>
                                <w:b w:val="0"/>
                                <w:color w:val="000000" w:themeColor="text1"/>
                                <w:sz w:val="22"/>
                              </w:rPr>
                            </w:pPr>
                            <w:bookmarkStart w:id="308" w:name="_Toc488690311"/>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73</w:t>
                            </w:r>
                            <w:r w:rsidRPr="001F5173">
                              <w:rPr>
                                <w:rFonts w:ascii="Times New Roman" w:hAnsi="Times New Roman" w:cs="Times New Roman"/>
                                <w:b w:val="0"/>
                                <w:color w:val="000000" w:themeColor="text1"/>
                                <w:sz w:val="22"/>
                              </w:rPr>
                              <w:fldChar w:fldCharType="end"/>
                            </w:r>
                            <w:r w:rsidRPr="001F5173">
                              <w:rPr>
                                <w:rFonts w:ascii="Times New Roman" w:hAnsi="Times New Roman" w:cs="Times New Roman"/>
                                <w:b w:val="0"/>
                                <w:color w:val="000000" w:themeColor="text1"/>
                                <w:sz w:val="22"/>
                              </w:rPr>
                              <w:t>: Effect of frequency on absolute conversion</w:t>
                            </w:r>
                            <w:r>
                              <w:rPr>
                                <w:rFonts w:ascii="Times New Roman" w:hAnsi="Times New Roman" w:cs="Times New Roman"/>
                                <w:b w:val="0"/>
                                <w:color w:val="000000" w:themeColor="text1"/>
                                <w:sz w:val="22"/>
                              </w:rPr>
                              <w:t xml:space="preserve"> at constant voltage </w:t>
                            </w:r>
                            <w:r w:rsidRPr="001F5173">
                              <w:rPr>
                                <w:rFonts w:ascii="Times New Roman" w:hAnsi="Times New Roman" w:cs="Times New Roman"/>
                                <w:b w:val="0"/>
                                <w:color w:val="000000" w:themeColor="text1"/>
                                <w:sz w:val="22"/>
                              </w:rPr>
                              <w:t>for a) 100%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b) 75%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/25%Ar c)</w:t>
                            </w:r>
                            <w:r w:rsidRPr="001F5173">
                              <w:rPr>
                                <w:rFonts w:ascii="Times New Roman" w:hAnsi="Times New Roman" w:cs="Times New Roman"/>
                                <w:b w:val="0"/>
                                <w:noProof/>
                                <w:color w:val="000000" w:themeColor="text1"/>
                                <w:sz w:val="22"/>
                              </w:rPr>
                              <w:t xml:space="preserve"> 50%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/50%Ar d) 25%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/75%Ar e) and 10%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/90%Ar</w:t>
                            </w:r>
                            <w:bookmarkEnd w:id="308"/>
                          </w:p>
                          <w:p w14:paraId="3560CD51"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1F5F9" id="_x0000_s1384" type="#_x0000_t202" style="position:absolute;left:0;text-align:left;margin-left:-22.5pt;margin-top:26.25pt;width:472.5pt;height:70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" stroked="f">
                <v:textbox>
                  <w:txbxContent>
                    <w:p w14:paraId="332C6AAA" w14:textId="77777777" w:rsidR="000F457A" w:rsidRDefault="000F457A" w:rsidP="004A12F8">
                      <w:pPr>
                        <w:keepNext/>
                      </w:pPr>
                      <w:r>
                        <w:rPr>
                          <w:noProof/>
                          <w:lang w:eastAsia="en-GB"/>
                        </w:rPr>
                        <w:drawing>
                          <wp:inline distT="0" distB="0" distL="0" distR="0" wp14:anchorId="5DB1700B" wp14:editId="7B244B1B">
                            <wp:extent cx="2743200" cy="2743200"/>
                            <wp:effectExtent l="0" t="0" r="0" b="0"/>
                            <wp:docPr id="4962" name="Chart 4962">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r>
                        <w:rPr>
                          <w:noProof/>
                          <w:lang w:eastAsia="en-GB"/>
                        </w:rPr>
                        <w:drawing>
                          <wp:inline distT="0" distB="0" distL="0" distR="0" wp14:anchorId="3A624757" wp14:editId="6757AA3F">
                            <wp:extent cx="2743200" cy="2743200"/>
                            <wp:effectExtent l="0" t="0" r="0" b="0"/>
                            <wp:docPr id="4963" name="Chart 4963">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r>
                        <w:rPr>
                          <w:noProof/>
                          <w:lang w:eastAsia="en-GB"/>
                        </w:rPr>
                        <w:drawing>
                          <wp:inline distT="0" distB="0" distL="0" distR="0" wp14:anchorId="292B2454" wp14:editId="771D8480">
                            <wp:extent cx="2743200" cy="2743200"/>
                            <wp:effectExtent l="0" t="0" r="0" b="0"/>
                            <wp:docPr id="4964" name="Chart 4964">
                              <a:extLst xmlns:a="http://schemas.openxmlformats.org/drawingml/2006/main">
                                <a:ext uri="{FF2B5EF4-FFF2-40B4-BE49-F238E27FC236}">
                                  <a16:creationId xmlns:a16="http://schemas.microsoft.com/office/drawing/2014/main" id="{00000000-0008-0000-05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r>
                        <w:rPr>
                          <w:noProof/>
                          <w:lang w:eastAsia="en-GB"/>
                        </w:rPr>
                        <w:drawing>
                          <wp:inline distT="0" distB="0" distL="0" distR="0" wp14:anchorId="42712879" wp14:editId="0A2A7B1C">
                            <wp:extent cx="2743200" cy="2743200"/>
                            <wp:effectExtent l="0" t="0" r="0" b="0"/>
                            <wp:docPr id="4965" name="Chart 4965">
                              <a:extLst xmlns:a="http://schemas.openxmlformats.org/drawingml/2006/main">
                                <a:ext uri="{FF2B5EF4-FFF2-40B4-BE49-F238E27FC236}">
                                  <a16:creationId xmlns:a16="http://schemas.microsoft.com/office/drawing/2014/main" id="{00000000-0008-0000-05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r>
                        <w:rPr>
                          <w:noProof/>
                          <w:lang w:eastAsia="en-GB"/>
                        </w:rPr>
                        <w:drawing>
                          <wp:inline distT="0" distB="0" distL="0" distR="0" wp14:anchorId="1AC189C9" wp14:editId="0DCFA8BB">
                            <wp:extent cx="2743200" cy="2743200"/>
                            <wp:effectExtent l="0" t="0" r="0" b="0"/>
                            <wp:docPr id="4966" name="Chart 4966">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4A04CE07" w14:textId="0681C2FE" w:rsidR="000F457A" w:rsidRPr="001F5173" w:rsidRDefault="000F457A" w:rsidP="004A12F8">
                      <w:pPr>
                        <w:pStyle w:val="Caption"/>
                        <w:jc w:val="center"/>
                        <w:rPr>
                          <w:rFonts w:ascii="Times New Roman" w:hAnsi="Times New Roman" w:cs="Times New Roman"/>
                          <w:b w:val="0"/>
                          <w:color w:val="000000" w:themeColor="text1"/>
                          <w:sz w:val="22"/>
                        </w:rPr>
                      </w:pPr>
                      <w:bookmarkStart w:id="309" w:name="_Toc488690311"/>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73</w:t>
                      </w:r>
                      <w:r w:rsidRPr="001F5173">
                        <w:rPr>
                          <w:rFonts w:ascii="Times New Roman" w:hAnsi="Times New Roman" w:cs="Times New Roman"/>
                          <w:b w:val="0"/>
                          <w:color w:val="000000" w:themeColor="text1"/>
                          <w:sz w:val="22"/>
                        </w:rPr>
                        <w:fldChar w:fldCharType="end"/>
                      </w:r>
                      <w:r w:rsidRPr="001F5173">
                        <w:rPr>
                          <w:rFonts w:ascii="Times New Roman" w:hAnsi="Times New Roman" w:cs="Times New Roman"/>
                          <w:b w:val="0"/>
                          <w:color w:val="000000" w:themeColor="text1"/>
                          <w:sz w:val="22"/>
                        </w:rPr>
                        <w:t>: Effect of frequency on absolute conversion</w:t>
                      </w:r>
                      <w:r>
                        <w:rPr>
                          <w:rFonts w:ascii="Times New Roman" w:hAnsi="Times New Roman" w:cs="Times New Roman"/>
                          <w:b w:val="0"/>
                          <w:color w:val="000000" w:themeColor="text1"/>
                          <w:sz w:val="22"/>
                        </w:rPr>
                        <w:t xml:space="preserve"> at constant voltage </w:t>
                      </w:r>
                      <w:r w:rsidRPr="001F5173">
                        <w:rPr>
                          <w:rFonts w:ascii="Times New Roman" w:hAnsi="Times New Roman" w:cs="Times New Roman"/>
                          <w:b w:val="0"/>
                          <w:color w:val="000000" w:themeColor="text1"/>
                          <w:sz w:val="22"/>
                        </w:rPr>
                        <w:t>for a) 100%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b) 75%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/25%Ar c)</w:t>
                      </w:r>
                      <w:r w:rsidRPr="001F5173">
                        <w:rPr>
                          <w:rFonts w:ascii="Times New Roman" w:hAnsi="Times New Roman" w:cs="Times New Roman"/>
                          <w:b w:val="0"/>
                          <w:noProof/>
                          <w:color w:val="000000" w:themeColor="text1"/>
                          <w:sz w:val="22"/>
                        </w:rPr>
                        <w:t xml:space="preserve"> 50%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/50%Ar d) 25%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/75%Ar e) and 10% CO</w:t>
                      </w:r>
                      <w:r w:rsidRPr="001F5173">
                        <w:rPr>
                          <w:rFonts w:ascii="Times New Roman" w:hAnsi="Times New Roman" w:cs="Times New Roman"/>
                          <w:b w:val="0"/>
                          <w:noProof/>
                          <w:color w:val="000000" w:themeColor="text1"/>
                          <w:sz w:val="22"/>
                          <w:vertAlign w:val="subscript"/>
                        </w:rPr>
                        <w:t>2</w:t>
                      </w:r>
                      <w:r w:rsidRPr="001F5173">
                        <w:rPr>
                          <w:rFonts w:ascii="Times New Roman" w:hAnsi="Times New Roman" w:cs="Times New Roman"/>
                          <w:b w:val="0"/>
                          <w:noProof/>
                          <w:color w:val="000000" w:themeColor="text1"/>
                          <w:sz w:val="22"/>
                        </w:rPr>
                        <w:t>/90%Ar</w:t>
                      </w:r>
                      <w:bookmarkEnd w:id="309"/>
                    </w:p>
                    <w:p w14:paraId="3560CD51" w14:textId="77777777" w:rsidR="000F457A" w:rsidRDefault="000F457A" w:rsidP="004A12F8"/>
                  </w:txbxContent>
                </v:textbox>
                <w10:wrap type="topAndBottom"/>
              </v:shape>
            </w:pict>
          </mc:Fallback>
        </mc:AlternateContent>
      </w:r>
    </w:p>
    <w:p w14:paraId="7B2CEB05" w14:textId="6DDFB2EA" w:rsidR="004A12F8" w:rsidRPr="000F30B0" w:rsidRDefault="005E3B0A" w:rsidP="004A12F8">
      <w:pPr>
        <w:tabs>
          <w:tab w:val="left" w:pos="3098"/>
        </w:tabs>
        <w:jc w:val="both"/>
      </w:pPr>
      <w:r>
        <w:rPr>
          <w:noProof/>
        </w:rPr>
        <w:lastRenderedPageBreak/>
        <mc:AlternateContent>
          <mc:Choice Requires="wps">
            <w:drawing>
              <wp:anchor distT="0" distB="0" distL="114300" distR="114300" simplePos="0" relativeHeight="251840512" behindDoc="0" locked="0" layoutInCell="1" allowOverlap="1" wp14:anchorId="308CBE4A" wp14:editId="79E5EA35">
                <wp:simplePos x="0" y="0"/>
                <wp:positionH relativeFrom="column">
                  <wp:posOffset>651482</wp:posOffset>
                </wp:positionH>
                <wp:positionV relativeFrom="paragraph">
                  <wp:posOffset>4149063</wp:posOffset>
                </wp:positionV>
                <wp:extent cx="4505529" cy="44822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505529" cy="448227"/>
                        </a:xfrm>
                        <a:prstGeom prst="rect">
                          <a:avLst/>
                        </a:prstGeom>
                        <a:solidFill>
                          <a:prstClr val="white"/>
                        </a:solidFill>
                        <a:ln>
                          <a:noFill/>
                        </a:ln>
                        <a:effectLst/>
                      </wps:spPr>
                      <wps:txbx>
                        <w:txbxContent>
                          <w:p w14:paraId="24A886FD" w14:textId="7542AEAA" w:rsidR="000F457A" w:rsidRPr="001F5173" w:rsidRDefault="000F457A" w:rsidP="005E3B0A">
                            <w:pPr>
                              <w:pStyle w:val="Caption"/>
                              <w:jc w:val="center"/>
                              <w:rPr>
                                <w:rFonts w:ascii="Times New Roman" w:hAnsi="Times New Roman" w:cs="Times New Roman"/>
                                <w:b w:val="0"/>
                                <w:noProof/>
                                <w:color w:val="auto"/>
                                <w:sz w:val="22"/>
                              </w:rPr>
                            </w:pPr>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74</w:t>
                            </w:r>
                            <w:r w:rsidRPr="001F5173">
                              <w:rPr>
                                <w:rFonts w:ascii="Times New Roman" w:hAnsi="Times New Roman" w:cs="Times New Roman"/>
                                <w:b w:val="0"/>
                                <w:color w:val="auto"/>
                                <w:sz w:val="22"/>
                              </w:rPr>
                              <w:fldChar w:fldCharType="end"/>
                            </w:r>
                            <w:r w:rsidRPr="001F5173">
                              <w:rPr>
                                <w:rFonts w:ascii="Times New Roman" w:hAnsi="Times New Roman" w:cs="Times New Roman"/>
                                <w:b w:val="0"/>
                                <w:color w:val="auto"/>
                                <w:sz w:val="22"/>
                              </w:rPr>
                              <w:t xml:space="preserve">: Effective conversion </w:t>
                            </w:r>
                            <w:r>
                              <w:rPr>
                                <w:rFonts w:ascii="Times New Roman" w:hAnsi="Times New Roman" w:cs="Times New Roman"/>
                                <w:b w:val="0"/>
                                <w:color w:val="auto"/>
                                <w:sz w:val="22"/>
                              </w:rPr>
                              <w:t xml:space="preserve">at different frequencies as a function of Ar content for a total gas flow rate 100 </w:t>
                            </w:r>
                            <w:r w:rsidRPr="005E3B0A">
                              <w:rPr>
                                <w:rFonts w:ascii="Times New Roman" w:hAnsi="Times New Roman" w:cs="Times New Roman"/>
                                <w:b w:val="0"/>
                                <w:color w:val="auto"/>
                                <w:sz w:val="22"/>
                              </w:rPr>
                              <w:t>cm</w:t>
                            </w:r>
                            <w:r w:rsidRPr="005E3B0A">
                              <w:rPr>
                                <w:rFonts w:ascii="Times New Roman" w:hAnsi="Times New Roman" w:cs="Times New Roman"/>
                                <w:b w:val="0"/>
                                <w:color w:val="auto"/>
                                <w:sz w:val="22"/>
                                <w:vertAlign w:val="superscript"/>
                              </w:rPr>
                              <w:t>3</w:t>
                            </w:r>
                            <w:r>
                              <w:rPr>
                                <w:rFonts w:ascii="Times New Roman" w:hAnsi="Times New Roman" w:cs="Times New Roman"/>
                                <w:b w:val="0"/>
                                <w:color w:val="auto"/>
                                <w:sz w:val="22"/>
                              </w:rPr>
                              <w:t>/min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8CBE4A" id="Text Box 24" o:spid="_x0000_s1385" type="#_x0000_t202" style="position:absolute;left:0;text-align:left;margin-left:51.3pt;margin-top:326.7pt;width:354.75pt;height:35.3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" stroked="f">
                <v:textbox style="mso-fit-shape-to-text:t" inset="0,0,0,0">
                  <w:txbxContent>
                    <w:p w14:paraId="24A886FD" w14:textId="7542AEAA" w:rsidR="000F457A" w:rsidRPr="001F5173" w:rsidRDefault="000F457A" w:rsidP="005E3B0A">
                      <w:pPr>
                        <w:pStyle w:val="Caption"/>
                        <w:jc w:val="center"/>
                        <w:rPr>
                          <w:rFonts w:ascii="Times New Roman" w:hAnsi="Times New Roman" w:cs="Times New Roman"/>
                          <w:b w:val="0"/>
                          <w:noProof/>
                          <w:color w:val="auto"/>
                          <w:sz w:val="22"/>
                        </w:rPr>
                      </w:pPr>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74</w:t>
                      </w:r>
                      <w:r w:rsidRPr="001F5173">
                        <w:rPr>
                          <w:rFonts w:ascii="Times New Roman" w:hAnsi="Times New Roman" w:cs="Times New Roman"/>
                          <w:b w:val="0"/>
                          <w:color w:val="auto"/>
                          <w:sz w:val="22"/>
                        </w:rPr>
                        <w:fldChar w:fldCharType="end"/>
                      </w:r>
                      <w:r w:rsidRPr="001F5173">
                        <w:rPr>
                          <w:rFonts w:ascii="Times New Roman" w:hAnsi="Times New Roman" w:cs="Times New Roman"/>
                          <w:b w:val="0"/>
                          <w:color w:val="auto"/>
                          <w:sz w:val="22"/>
                        </w:rPr>
                        <w:t xml:space="preserve">: Effective conversion </w:t>
                      </w:r>
                      <w:r>
                        <w:rPr>
                          <w:rFonts w:ascii="Times New Roman" w:hAnsi="Times New Roman" w:cs="Times New Roman"/>
                          <w:b w:val="0"/>
                          <w:color w:val="auto"/>
                          <w:sz w:val="22"/>
                        </w:rPr>
                        <w:t xml:space="preserve">at different frequencies as a function of Ar content for a total gas flow rate 100 </w:t>
                      </w:r>
                      <w:r w:rsidRPr="005E3B0A">
                        <w:rPr>
                          <w:rFonts w:ascii="Times New Roman" w:hAnsi="Times New Roman" w:cs="Times New Roman"/>
                          <w:b w:val="0"/>
                          <w:color w:val="auto"/>
                          <w:sz w:val="22"/>
                        </w:rPr>
                        <w:t>cm</w:t>
                      </w:r>
                      <w:r w:rsidRPr="005E3B0A">
                        <w:rPr>
                          <w:rFonts w:ascii="Times New Roman" w:hAnsi="Times New Roman" w:cs="Times New Roman"/>
                          <w:b w:val="0"/>
                          <w:color w:val="auto"/>
                          <w:sz w:val="22"/>
                          <w:vertAlign w:val="superscript"/>
                        </w:rPr>
                        <w:t>3</w:t>
                      </w:r>
                      <w:r>
                        <w:rPr>
                          <w:rFonts w:ascii="Times New Roman" w:hAnsi="Times New Roman" w:cs="Times New Roman"/>
                          <w:b w:val="0"/>
                          <w:color w:val="auto"/>
                          <w:sz w:val="22"/>
                        </w:rPr>
                        <w:t>/min</w:t>
                      </w:r>
                    </w:p>
                  </w:txbxContent>
                </v:textbox>
              </v:shape>
            </w:pict>
          </mc:Fallback>
        </mc:AlternateContent>
      </w:r>
      <w:r>
        <w:rPr>
          <w:noProof/>
        </w:rPr>
        <w:drawing>
          <wp:anchor distT="0" distB="0" distL="114300" distR="114300" simplePos="0" relativeHeight="251838464" behindDoc="0" locked="0" layoutInCell="1" allowOverlap="1" wp14:anchorId="678649B5" wp14:editId="49825B74">
            <wp:simplePos x="0" y="0"/>
            <wp:positionH relativeFrom="margin">
              <wp:align>center</wp:align>
            </wp:positionH>
            <wp:positionV relativeFrom="paragraph">
              <wp:posOffset>1629299</wp:posOffset>
            </wp:positionV>
            <wp:extent cx="4541806" cy="2614438"/>
            <wp:effectExtent l="0" t="0" r="0" b="0"/>
            <wp:wrapTopAndBottom/>
            <wp:docPr id="4206" name="Chart 4206">
              <a:extLst xmlns:a="http://schemas.openxmlformats.org/drawingml/2006/main">
                <a:ext uri="{FF2B5EF4-FFF2-40B4-BE49-F238E27FC236}">
                  <a16:creationId xmlns:a16="http://schemas.microsoft.com/office/drawing/2014/main" id="{00000000-0008-0000-05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14:sizeRelH relativeFrom="page">
              <wp14:pctWidth>0</wp14:pctWidth>
            </wp14:sizeRelH>
            <wp14:sizeRelV relativeFrom="page">
              <wp14:pctHeight>0</wp14:pctHeight>
            </wp14:sizeRelV>
          </wp:anchor>
        </w:drawing>
      </w:r>
      <w:r w:rsidR="004A12F8" w:rsidRPr="000F30B0">
        <w:rPr>
          <w:rFonts w:ascii="Times New Roman" w:hAnsi="Times New Roman" w:cs="Times New Roman"/>
        </w:rPr>
        <w:t xml:space="preserve">As with all previously tested conditions the effect of frequency is more pronounced than the effect of voltage. There is considerable change in absolute conversion when adjusting the frequency from 60 Hz to 1717 Hz. In general, as the frequency increases the energy density applied to the plasma is increased allowing more successful electron impact collisions to take place which increases the production of CO. As with the other tested inter-electrode distances the lowest tested frequency gave negligible conversion and again there was a large increase in conversion increasing the frequency to 855 Hz however, further increase in frequency did see the expected large increase in conversion that has been displayed across all other experiments.  </w:t>
      </w:r>
    </w:p>
    <w:p w14:paraId="05411A01" w14:textId="7E8AA64B" w:rsidR="004A12F8" w:rsidRPr="000F30B0" w:rsidRDefault="004A12F8" w:rsidP="00BF7D57">
      <w:pPr>
        <w:tabs>
          <w:tab w:val="left" w:pos="3098"/>
        </w:tabs>
        <w:jc w:val="center"/>
      </w:pPr>
      <w:r w:rsidRPr="000F30B0">
        <w:br/>
      </w:r>
    </w:p>
    <w:p w14:paraId="2D8F3D28" w14:textId="6716B9B8" w:rsidR="004A12F8" w:rsidRPr="000F30B0" w:rsidRDefault="004650BE" w:rsidP="004A12F8">
      <w:pPr>
        <w:jc w:val="both"/>
        <w:rPr>
          <w:rFonts w:ascii="Times New Roman" w:hAnsi="Times New Roman" w:cs="Times New Roman"/>
        </w:rPr>
      </w:pPr>
      <w:r w:rsidRPr="004650BE">
        <w:rPr>
          <w:rFonts w:ascii="Times New Roman" w:hAnsi="Times New Roman" w:cs="Times New Roman"/>
        </w:rPr>
        <w:fldChar w:fldCharType="begin"/>
      </w:r>
      <w:r w:rsidRPr="004650BE">
        <w:rPr>
          <w:rFonts w:ascii="Times New Roman" w:hAnsi="Times New Roman" w:cs="Times New Roman"/>
        </w:rPr>
        <w:instrText xml:space="preserve"> REF _Ref488784852 \h  \* MERGEFORMAT </w:instrText>
      </w:r>
      <w:r w:rsidRPr="004650BE">
        <w:rPr>
          <w:rFonts w:ascii="Times New Roman" w:hAnsi="Times New Roman" w:cs="Times New Roman"/>
        </w:rPr>
      </w:r>
      <w:r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75</w:t>
      </w:r>
      <w:r w:rsidRPr="004650BE">
        <w:rPr>
          <w:rFonts w:ascii="Times New Roman" w:hAnsi="Times New Roman" w:cs="Times New Roman"/>
        </w:rPr>
        <w:fldChar w:fldCharType="end"/>
      </w:r>
      <w:r>
        <w:rPr>
          <w:rFonts w:ascii="Times New Roman" w:hAnsi="Times New Roman" w:cs="Times New Roman"/>
        </w:rPr>
        <w:t xml:space="preserve"> </w:t>
      </w:r>
      <w:r w:rsidR="004A12F8" w:rsidRPr="000F30B0">
        <w:rPr>
          <w:rFonts w:ascii="Times New Roman" w:hAnsi="Times New Roman" w:cs="Times New Roman"/>
        </w:rPr>
        <w:t>shows the effective conversion across the range of tested gas flow rates for varying gas compositions. In general the effective conversion decreases as the percentage of Ar in the feed is increased, with the exception in a gas flow of 200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/min where there is an increase at 75%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/25% Ar. The reason for the maximum conversion achieved under this condition is unknown though based </w:t>
      </w:r>
      <w:r w:rsidR="00C17688">
        <w:rPr>
          <w:rFonts w:ascii="Times New Roman" w:hAnsi="Times New Roman" w:cs="Times New Roman"/>
        </w:rPr>
        <w:t xml:space="preserve">on </w:t>
      </w:r>
      <w:r w:rsidR="004A12F8" w:rsidRPr="000F30B0">
        <w:rPr>
          <w:rFonts w:ascii="Times New Roman" w:hAnsi="Times New Roman" w:cs="Times New Roman"/>
        </w:rPr>
        <w:t>prior knowledge it could be one of two reasons. The first is experimental error</w:t>
      </w:r>
      <w:r w:rsidR="00C17688">
        <w:rPr>
          <w:rFonts w:ascii="Times New Roman" w:hAnsi="Times New Roman" w:cs="Times New Roman"/>
        </w:rPr>
        <w:t xml:space="preserve"> (see Chapter </w:t>
      </w:r>
      <w:r w:rsidR="00C17688">
        <w:rPr>
          <w:rFonts w:ascii="Times New Roman" w:hAnsi="Times New Roman" w:cs="Times New Roman"/>
        </w:rPr>
        <w:fldChar w:fldCharType="begin"/>
      </w:r>
      <w:r w:rsidR="00C17688">
        <w:rPr>
          <w:rFonts w:ascii="Times New Roman" w:hAnsi="Times New Roman" w:cs="Times New Roman"/>
        </w:rPr>
        <w:instrText xml:space="preserve"> REF _Ref488700439 \r \h </w:instrText>
      </w:r>
      <w:r w:rsidR="00C17688">
        <w:rPr>
          <w:rFonts w:ascii="Times New Roman" w:hAnsi="Times New Roman" w:cs="Times New Roman"/>
        </w:rPr>
      </w:r>
      <w:r w:rsidR="00C17688">
        <w:rPr>
          <w:rFonts w:ascii="Times New Roman" w:hAnsi="Times New Roman" w:cs="Times New Roman"/>
        </w:rPr>
        <w:fldChar w:fldCharType="separate"/>
      </w:r>
      <w:r w:rsidR="00C17688">
        <w:rPr>
          <w:rFonts w:ascii="Times New Roman" w:hAnsi="Times New Roman" w:cs="Times New Roman"/>
        </w:rPr>
        <w:t>9</w:t>
      </w:r>
      <w:r w:rsidR="00C17688">
        <w:rPr>
          <w:rFonts w:ascii="Times New Roman" w:hAnsi="Times New Roman" w:cs="Times New Roman"/>
        </w:rPr>
        <w:fldChar w:fldCharType="end"/>
      </w:r>
      <w:r w:rsidR="00C17688">
        <w:rPr>
          <w:rFonts w:ascii="Times New Roman" w:hAnsi="Times New Roman" w:cs="Times New Roman"/>
        </w:rPr>
        <w:t>)</w:t>
      </w:r>
      <w:r w:rsidR="004A12F8" w:rsidRPr="000F30B0">
        <w:rPr>
          <w:rFonts w:ascii="Times New Roman" w:hAnsi="Times New Roman" w:cs="Times New Roman"/>
        </w:rPr>
        <w:t xml:space="preserve"> as it is known that a lower flowrate and therefore longer residence times lead to higher conversions so it was expected that the results for a flow of 100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/min would be the highest. The counter argument to this could be that when the residence time is too long gas heating occurs and the backward reaction to CO</w:t>
      </w:r>
      <w:r w:rsidR="004A12F8" w:rsidRPr="000F30B0">
        <w:rPr>
          <w:rFonts w:ascii="Times New Roman" w:hAnsi="Times New Roman" w:cs="Times New Roman"/>
          <w:vertAlign w:val="subscript"/>
        </w:rPr>
        <w:t>2</w:t>
      </w:r>
      <w:r w:rsidR="004A12F8" w:rsidRPr="000F30B0">
        <w:rPr>
          <w:rFonts w:ascii="Times New Roman" w:hAnsi="Times New Roman" w:cs="Times New Roman"/>
        </w:rPr>
        <w:t xml:space="preserve"> begins to dominate which is why the best performance is seen at 200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/min instead of 100 cm</w:t>
      </w:r>
      <w:r w:rsidR="004A12F8" w:rsidRPr="000F30B0">
        <w:rPr>
          <w:rFonts w:ascii="Times New Roman" w:hAnsi="Times New Roman" w:cs="Times New Roman"/>
          <w:vertAlign w:val="superscript"/>
        </w:rPr>
        <w:t>3</w:t>
      </w:r>
      <w:r w:rsidR="004A12F8" w:rsidRPr="000F30B0">
        <w:rPr>
          <w:rFonts w:ascii="Times New Roman" w:hAnsi="Times New Roman" w:cs="Times New Roman"/>
        </w:rPr>
        <w:t>/min. further increase in flow rate, and reduction in residence time, there is insufficient for electron impact reactions to occur so the overall conversion is less.</w:t>
      </w:r>
    </w:p>
    <w:p w14:paraId="6B29E21F" w14:textId="5CC1829B" w:rsidR="004A12F8" w:rsidRPr="000F30B0" w:rsidRDefault="004A12F8" w:rsidP="004A12F8">
      <w:pPr>
        <w:jc w:val="both"/>
        <w:rPr>
          <w:rFonts w:ascii="Times New Roman" w:hAnsi="Times New Roman" w:cs="Times New Roman"/>
        </w:rPr>
      </w:pPr>
    </w:p>
    <w:p w14:paraId="40D4C11D" w14:textId="79DB1D51" w:rsidR="004A12F8" w:rsidRPr="000F30B0" w:rsidRDefault="004A12F8" w:rsidP="004A12F8">
      <w:pPr>
        <w:jc w:val="both"/>
        <w:rPr>
          <w:rFonts w:ascii="Times New Roman" w:hAnsi="Times New Roman" w:cs="Times New Roman"/>
        </w:rPr>
      </w:pPr>
    </w:p>
    <w:p w14:paraId="3D014722" w14:textId="39C35BA7" w:rsidR="004A12F8" w:rsidRPr="000F30B0" w:rsidRDefault="004A12F8" w:rsidP="004A12F8">
      <w:pPr>
        <w:jc w:val="both"/>
        <w:rPr>
          <w:rFonts w:ascii="Times New Roman" w:hAnsi="Times New Roman" w:cs="Times New Roman"/>
        </w:rPr>
      </w:pPr>
    </w:p>
    <w:p w14:paraId="7512B5C5" w14:textId="77777777" w:rsidR="004A12F8" w:rsidRPr="000F30B0" w:rsidRDefault="004A12F8" w:rsidP="004A12F8">
      <w:pPr>
        <w:jc w:val="both"/>
        <w:rPr>
          <w:rFonts w:ascii="Times New Roman" w:hAnsi="Times New Roman" w:cs="Times New Roman"/>
        </w:rPr>
      </w:pPr>
    </w:p>
    <w:p w14:paraId="69D43F46" w14:textId="3A2669A9" w:rsidR="004A12F8" w:rsidRPr="000F30B0" w:rsidRDefault="00010B5C" w:rsidP="004A12F8">
      <w:pPr>
        <w:jc w:val="both"/>
        <w:rPr>
          <w:rFonts w:ascii="Times New Roman" w:hAnsi="Times New Roman" w:cs="Times New Roman"/>
        </w:rPr>
      </w:pPr>
      <w:r w:rsidRPr="000F30B0">
        <w:rPr>
          <w:rFonts w:ascii="Times New Roman" w:hAnsi="Times New Roman" w:cs="Times New Roman"/>
          <w:noProof/>
          <w:lang w:eastAsia="en-GB"/>
        </w:rPr>
        <w:lastRenderedPageBreak/>
        <mc:AlternateContent>
          <mc:Choice Requires="wpg">
            <w:drawing>
              <wp:anchor distT="0" distB="0" distL="114300" distR="114300" simplePos="0" relativeHeight="251646976" behindDoc="0" locked="0" layoutInCell="1" allowOverlap="1" wp14:anchorId="1CE1C599" wp14:editId="0A62428C">
                <wp:simplePos x="0" y="0"/>
                <wp:positionH relativeFrom="margin">
                  <wp:posOffset>246490</wp:posOffset>
                </wp:positionH>
                <wp:positionV relativeFrom="paragraph">
                  <wp:posOffset>15903</wp:posOffset>
                </wp:positionV>
                <wp:extent cx="4790003" cy="3092474"/>
                <wp:effectExtent l="0" t="0" r="0" b="0"/>
                <wp:wrapTopAndBottom/>
                <wp:docPr id="3093" name="Group 3093"/>
                <wp:cNvGraphicFramePr/>
                <a:graphic xmlns:a="http://schemas.openxmlformats.org/drawingml/2006/main">
                  <a:graphicData uri="http://schemas.microsoft.com/office/word/2010/wordprocessingGroup">
                    <wpg:wgp>
                      <wpg:cNvGrpSpPr/>
                      <wpg:grpSpPr>
                        <a:xfrm>
                          <a:off x="0" y="0"/>
                          <a:ext cx="4790003" cy="3092474"/>
                          <a:chOff x="-396074" y="-349857"/>
                          <a:chExt cx="4790461" cy="3093046"/>
                        </a:xfrm>
                      </wpg:grpSpPr>
                      <wpg:graphicFrame>
                        <wpg:cNvPr id="3094" name="Chart 3094">
                          <a:extLst/>
                        </wpg:cNvPr>
                        <wpg:cNvFrPr/>
                        <wpg:xfrm>
                          <a:off x="-396074" y="-349857"/>
                          <a:ext cx="4505325" cy="2609850"/>
                        </wpg:xfrm>
                        <a:graphic>
                          <a:graphicData uri="http://schemas.openxmlformats.org/drawingml/2006/chart">
                            <c:chart xmlns:c="http://schemas.openxmlformats.org/drawingml/2006/chart" xmlns:r="http://schemas.openxmlformats.org/officeDocument/2006/relationships" r:id="rId244"/>
                          </a:graphicData>
                        </a:graphic>
                      </wpg:graphicFrame>
                      <wps:wsp>
                        <wps:cNvPr id="3095" name="Text Box 3095"/>
                        <wps:cNvSpPr txBox="1"/>
                        <wps:spPr>
                          <a:xfrm>
                            <a:off x="-111369" y="2294796"/>
                            <a:ext cx="4505756" cy="448393"/>
                          </a:xfrm>
                          <a:prstGeom prst="rect">
                            <a:avLst/>
                          </a:prstGeom>
                          <a:solidFill>
                            <a:prstClr val="white"/>
                          </a:solidFill>
                          <a:ln>
                            <a:noFill/>
                          </a:ln>
                          <a:effectLst/>
                        </wps:spPr>
                        <wps:txbx>
                          <w:txbxContent>
                            <w:p w14:paraId="06AF6572" w14:textId="5A5C23CE" w:rsidR="000F457A" w:rsidRPr="001F5173" w:rsidRDefault="000F457A" w:rsidP="004A12F8">
                              <w:pPr>
                                <w:pStyle w:val="Caption"/>
                                <w:jc w:val="center"/>
                                <w:rPr>
                                  <w:rFonts w:ascii="Times New Roman" w:hAnsi="Times New Roman" w:cs="Times New Roman"/>
                                  <w:b w:val="0"/>
                                  <w:noProof/>
                                  <w:color w:val="auto"/>
                                  <w:sz w:val="22"/>
                                </w:rPr>
                              </w:pPr>
                              <w:bookmarkStart w:id="310" w:name="_Ref488784852"/>
                              <w:bookmarkStart w:id="311" w:name="_Toc488690313"/>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75</w:t>
                              </w:r>
                              <w:r w:rsidRPr="001F5173">
                                <w:rPr>
                                  <w:rFonts w:ascii="Times New Roman" w:hAnsi="Times New Roman" w:cs="Times New Roman"/>
                                  <w:b w:val="0"/>
                                  <w:color w:val="auto"/>
                                  <w:sz w:val="22"/>
                                </w:rPr>
                                <w:fldChar w:fldCharType="end"/>
                              </w:r>
                              <w:bookmarkEnd w:id="310"/>
                              <w:r w:rsidRPr="001F5173">
                                <w:rPr>
                                  <w:rFonts w:ascii="Times New Roman" w:hAnsi="Times New Roman" w:cs="Times New Roman"/>
                                  <w:b w:val="0"/>
                                  <w:color w:val="auto"/>
                                  <w:sz w:val="22"/>
                                </w:rPr>
                                <w:t>: Effective conversion for different gas flow rates</w:t>
                              </w:r>
                              <w:bookmarkEnd w:id="311"/>
                              <w:r>
                                <w:rPr>
                                  <w:rFonts w:ascii="Times New Roman" w:hAnsi="Times New Roman" w:cs="Times New Roman"/>
                                  <w:b w:val="0"/>
                                  <w:color w:val="auto"/>
                                  <w:sz w:val="22"/>
                                </w:rPr>
                                <w:t xml:space="preserve">  as a function of Ar content </w:t>
                              </w:r>
                              <w:r w:rsidRPr="0065657C">
                                <w:rPr>
                                  <w:rFonts w:ascii="Times New Roman" w:hAnsi="Times New Roman" w:cs="Times New Roman"/>
                                  <w:b w:val="0"/>
                                  <w:color w:val="auto"/>
                                  <w:sz w:val="22"/>
                                </w:rPr>
                                <w:t>at f = 1717 Hz and V = 17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CE1C599" id="Group 3093" o:spid="_x0000_s1386" style="position:absolute;left:0;text-align:left;margin-left:19.4pt;margin-top:1.25pt;width:377.15pt;height:243.5pt;z-index:251646976;mso-position-horizontal-relative:margin;mso-position-vertical-relative:text" coordorigin="-3960,-3498" coordsize="47904,3093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">
                <v:shape id="Chart 3094" o:spid="_x0000_s1387" type="#_x0000_t75" style="position:absolute;left:-3960;top:-3498;width:45053;height:260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">
                  <v:imagedata r:id="rId245" o:title=""/>
                  <o:lock v:ext="edit" aspectratio="f"/>
                </v:shape>
                <v:shape id="Text Box 3095" o:spid="_x0000_s1388" type="#_x0000_t202" style="position:absolute;left:-1113;top:22947;width:45056;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" stroked="f">
                  <v:textbox style="mso-fit-shape-to-text:t" inset="0,0,0,0">
                    <w:txbxContent>
                      <w:p w14:paraId="06AF6572" w14:textId="5A5C23CE" w:rsidR="000F457A" w:rsidRPr="001F5173" w:rsidRDefault="000F457A" w:rsidP="004A12F8">
                        <w:pPr>
                          <w:pStyle w:val="Caption"/>
                          <w:jc w:val="center"/>
                          <w:rPr>
                            <w:rFonts w:ascii="Times New Roman" w:hAnsi="Times New Roman" w:cs="Times New Roman"/>
                            <w:b w:val="0"/>
                            <w:noProof/>
                            <w:color w:val="auto"/>
                            <w:sz w:val="22"/>
                          </w:rPr>
                        </w:pPr>
                        <w:bookmarkStart w:id="312" w:name="_Ref488784852"/>
                        <w:bookmarkStart w:id="313" w:name="_Toc488690313"/>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75</w:t>
                        </w:r>
                        <w:r w:rsidRPr="001F5173">
                          <w:rPr>
                            <w:rFonts w:ascii="Times New Roman" w:hAnsi="Times New Roman" w:cs="Times New Roman"/>
                            <w:b w:val="0"/>
                            <w:color w:val="auto"/>
                            <w:sz w:val="22"/>
                          </w:rPr>
                          <w:fldChar w:fldCharType="end"/>
                        </w:r>
                        <w:bookmarkEnd w:id="312"/>
                        <w:r w:rsidRPr="001F5173">
                          <w:rPr>
                            <w:rFonts w:ascii="Times New Roman" w:hAnsi="Times New Roman" w:cs="Times New Roman"/>
                            <w:b w:val="0"/>
                            <w:color w:val="auto"/>
                            <w:sz w:val="22"/>
                          </w:rPr>
                          <w:t>: Effective conversion for different gas flow rates</w:t>
                        </w:r>
                        <w:bookmarkEnd w:id="313"/>
                        <w:r>
                          <w:rPr>
                            <w:rFonts w:ascii="Times New Roman" w:hAnsi="Times New Roman" w:cs="Times New Roman"/>
                            <w:b w:val="0"/>
                            <w:color w:val="auto"/>
                            <w:sz w:val="22"/>
                          </w:rPr>
                          <w:t xml:space="preserve">  as a function of Ar content </w:t>
                        </w:r>
                        <w:r w:rsidRPr="0065657C">
                          <w:rPr>
                            <w:rFonts w:ascii="Times New Roman" w:hAnsi="Times New Roman" w:cs="Times New Roman"/>
                            <w:b w:val="0"/>
                            <w:color w:val="auto"/>
                            <w:sz w:val="22"/>
                          </w:rPr>
                          <w:t>at f = 1717 Hz and V = 17 kV</w:t>
                        </w:r>
                      </w:p>
                    </w:txbxContent>
                  </v:textbox>
                </v:shape>
                <w10:wrap type="topAndBottom" anchorx="margin"/>
              </v:group>
            </w:pict>
          </mc:Fallback>
        </mc:AlternateContent>
      </w:r>
    </w:p>
    <w:p w14:paraId="383C115B" w14:textId="574806E8" w:rsidR="004A12F8" w:rsidRPr="000F30B0" w:rsidRDefault="004A12F8" w:rsidP="004A12F8">
      <w:pPr>
        <w:jc w:val="both"/>
      </w:pPr>
      <w:r w:rsidRPr="000F30B0">
        <w:rPr>
          <w:noProof/>
          <w:lang w:eastAsia="en-GB"/>
        </w:rPr>
        <mc:AlternateContent>
          <mc:Choice Requires="wpg">
            <w:drawing>
              <wp:anchor distT="0" distB="0" distL="114300" distR="114300" simplePos="0" relativeHeight="251629568" behindDoc="0" locked="0" layoutInCell="1" allowOverlap="1" wp14:anchorId="199AE41B" wp14:editId="7A43AFE2">
                <wp:simplePos x="0" y="0"/>
                <wp:positionH relativeFrom="column">
                  <wp:posOffset>657225</wp:posOffset>
                </wp:positionH>
                <wp:positionV relativeFrom="paragraph">
                  <wp:posOffset>1853565</wp:posOffset>
                </wp:positionV>
                <wp:extent cx="4410075" cy="3105785"/>
                <wp:effectExtent l="0" t="0" r="0" b="0"/>
                <wp:wrapTopAndBottom/>
                <wp:docPr id="3096" name="Group 3096"/>
                <wp:cNvGraphicFramePr/>
                <a:graphic xmlns:a="http://schemas.openxmlformats.org/drawingml/2006/main">
                  <a:graphicData uri="http://schemas.microsoft.com/office/word/2010/wordprocessingGroup">
                    <wpg:wgp>
                      <wpg:cNvGrpSpPr/>
                      <wpg:grpSpPr>
                        <a:xfrm>
                          <a:off x="0" y="0"/>
                          <a:ext cx="4410075" cy="3105785"/>
                          <a:chOff x="0" y="0"/>
                          <a:chExt cx="4410075" cy="3105785"/>
                        </a:xfrm>
                      </wpg:grpSpPr>
                      <wps:wsp>
                        <wps:cNvPr id="3097" name="Text Box 3097"/>
                        <wps:cNvSpPr txBox="1"/>
                        <wps:spPr>
                          <a:xfrm>
                            <a:off x="19050" y="2657475"/>
                            <a:ext cx="4374515" cy="448310"/>
                          </a:xfrm>
                          <a:prstGeom prst="rect">
                            <a:avLst/>
                          </a:prstGeom>
                          <a:solidFill>
                            <a:prstClr val="white"/>
                          </a:solidFill>
                          <a:ln>
                            <a:noFill/>
                          </a:ln>
                          <a:effectLst/>
                        </wps:spPr>
                        <wps:txbx>
                          <w:txbxContent>
                            <w:p w14:paraId="11D377CC" w14:textId="1F4A7B2E" w:rsidR="000F457A" w:rsidRPr="001F5173" w:rsidRDefault="000F457A" w:rsidP="004A12F8">
                              <w:pPr>
                                <w:pStyle w:val="Caption"/>
                                <w:jc w:val="center"/>
                                <w:rPr>
                                  <w:rFonts w:ascii="Times New Roman" w:hAnsi="Times New Roman" w:cs="Times New Roman"/>
                                  <w:b w:val="0"/>
                                  <w:noProof/>
                                  <w:color w:val="auto"/>
                                  <w:sz w:val="22"/>
                                </w:rPr>
                              </w:pPr>
                              <w:bookmarkStart w:id="314" w:name="_Ref488784876"/>
                              <w:bookmarkStart w:id="315" w:name="_Toc488690314"/>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76</w:t>
                              </w:r>
                              <w:r w:rsidRPr="001F5173">
                                <w:rPr>
                                  <w:rFonts w:ascii="Times New Roman" w:hAnsi="Times New Roman" w:cs="Times New Roman"/>
                                  <w:b w:val="0"/>
                                  <w:color w:val="auto"/>
                                  <w:sz w:val="22"/>
                                </w:rPr>
                                <w:fldChar w:fldCharType="end"/>
                              </w:r>
                              <w:bookmarkEnd w:id="314"/>
                              <w:r w:rsidRPr="001F5173">
                                <w:rPr>
                                  <w:rFonts w:ascii="Times New Roman" w:hAnsi="Times New Roman" w:cs="Times New Roman"/>
                                  <w:b w:val="0"/>
                                  <w:color w:val="auto"/>
                                  <w:sz w:val="22"/>
                                </w:rPr>
                                <w:t>: Absolute and effective conversion at 200 cm</w:t>
                              </w:r>
                              <w:r w:rsidRPr="001F5173">
                                <w:rPr>
                                  <w:rFonts w:ascii="Times New Roman" w:hAnsi="Times New Roman" w:cs="Times New Roman"/>
                                  <w:b w:val="0"/>
                                  <w:color w:val="auto"/>
                                  <w:sz w:val="22"/>
                                  <w:vertAlign w:val="superscript"/>
                                </w:rPr>
                                <w:t>3</w:t>
                              </w:r>
                              <w:r w:rsidRPr="001F5173">
                                <w:rPr>
                                  <w:rFonts w:ascii="Times New Roman" w:hAnsi="Times New Roman" w:cs="Times New Roman"/>
                                  <w:b w:val="0"/>
                                  <w:color w:val="auto"/>
                                  <w:sz w:val="22"/>
                                </w:rPr>
                                <w:t>/min for different gas mixtures</w:t>
                              </w:r>
                              <w:bookmarkEnd w:id="315"/>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aphicFrame>
                        <wpg:cNvPr id="3098" name="Chart 3098">
                          <a:extLst/>
                        </wpg:cNvPr>
                        <wpg:cNvFrPr/>
                        <wpg:xfrm>
                          <a:off x="0" y="0"/>
                          <a:ext cx="4410075" cy="2609850"/>
                        </wpg:xfrm>
                        <a:graphic>
                          <a:graphicData uri="http://schemas.openxmlformats.org/drawingml/2006/chart">
                            <c:chart xmlns:c="http://schemas.openxmlformats.org/drawingml/2006/chart" xmlns:r="http://schemas.openxmlformats.org/officeDocument/2006/relationships" r:id="rId246"/>
                          </a:graphicData>
                        </a:graphic>
                      </wpg:graphicFrame>
                    </wpg:wgp>
                  </a:graphicData>
                </a:graphic>
              </wp:anchor>
            </w:drawing>
          </mc:Choice>
          <mc:Fallback>
            <w:pict>
              <v:group w14:anchorId="199AE41B" id="Group 3096" o:spid="_x0000_s1389" style="position:absolute;left:0;text-align:left;margin-left:51.75pt;margin-top:145.95pt;width:347.25pt;height:244.55pt;z-index:251629568;mso-position-horizontal-relative:text;mso-position-vertical-relative:text" coordsize="44100,31057"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">
                <v:shape id="Text Box 3097" o:spid="_x0000_s1390" type="#_x0000_t202" style="position:absolute;left:190;top:26574;width:43745;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" stroked="f">
                  <v:textbox style="mso-fit-shape-to-text:t" inset="0,0,0,0">
                    <w:txbxContent>
                      <w:p w14:paraId="11D377CC" w14:textId="1F4A7B2E" w:rsidR="000F457A" w:rsidRPr="001F5173" w:rsidRDefault="000F457A" w:rsidP="004A12F8">
                        <w:pPr>
                          <w:pStyle w:val="Caption"/>
                          <w:jc w:val="center"/>
                          <w:rPr>
                            <w:rFonts w:ascii="Times New Roman" w:hAnsi="Times New Roman" w:cs="Times New Roman"/>
                            <w:b w:val="0"/>
                            <w:noProof/>
                            <w:color w:val="auto"/>
                            <w:sz w:val="22"/>
                          </w:rPr>
                        </w:pPr>
                        <w:bookmarkStart w:id="316" w:name="_Ref488784876"/>
                        <w:bookmarkStart w:id="317" w:name="_Toc488690314"/>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76</w:t>
                        </w:r>
                        <w:r w:rsidRPr="001F5173">
                          <w:rPr>
                            <w:rFonts w:ascii="Times New Roman" w:hAnsi="Times New Roman" w:cs="Times New Roman"/>
                            <w:b w:val="0"/>
                            <w:color w:val="auto"/>
                            <w:sz w:val="22"/>
                          </w:rPr>
                          <w:fldChar w:fldCharType="end"/>
                        </w:r>
                        <w:bookmarkEnd w:id="316"/>
                        <w:r w:rsidRPr="001F5173">
                          <w:rPr>
                            <w:rFonts w:ascii="Times New Roman" w:hAnsi="Times New Roman" w:cs="Times New Roman"/>
                            <w:b w:val="0"/>
                            <w:color w:val="auto"/>
                            <w:sz w:val="22"/>
                          </w:rPr>
                          <w:t>: Absolute and effective conversion at 200 cm</w:t>
                        </w:r>
                        <w:r w:rsidRPr="001F5173">
                          <w:rPr>
                            <w:rFonts w:ascii="Times New Roman" w:hAnsi="Times New Roman" w:cs="Times New Roman"/>
                            <w:b w:val="0"/>
                            <w:color w:val="auto"/>
                            <w:sz w:val="22"/>
                            <w:vertAlign w:val="superscript"/>
                          </w:rPr>
                          <w:t>3</w:t>
                        </w:r>
                        <w:r w:rsidRPr="001F5173">
                          <w:rPr>
                            <w:rFonts w:ascii="Times New Roman" w:hAnsi="Times New Roman" w:cs="Times New Roman"/>
                            <w:b w:val="0"/>
                            <w:color w:val="auto"/>
                            <w:sz w:val="22"/>
                          </w:rPr>
                          <w:t>/min for different gas mixtures</w:t>
                        </w:r>
                        <w:bookmarkEnd w:id="317"/>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p>
                    </w:txbxContent>
                  </v:textbox>
                </v:shape>
                <v:shape id="Chart 3098" o:spid="_x0000_s1391" type="#_x0000_t75" style="position:absolute;width:44074;height:260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">
                  <v:imagedata r:id="rId247" o:title=""/>
                  <o:lock v:ext="edit" aspectratio="f"/>
                </v:shape>
                <w10:wrap type="topAndBottom"/>
              </v:group>
            </w:pict>
          </mc:Fallback>
        </mc:AlternateContent>
      </w:r>
      <w:r w:rsidRPr="000F30B0">
        <w:rPr>
          <w:rFonts w:ascii="Times New Roman" w:hAnsi="Times New Roman" w:cs="Times New Roman"/>
        </w:rPr>
        <w:t xml:space="preserve">Examining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_Ref488784876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76</w:t>
      </w:r>
      <w:r w:rsidR="004650BE" w:rsidRPr="004650BE">
        <w:rPr>
          <w:rFonts w:ascii="Times New Roman" w:hAnsi="Times New Roman" w:cs="Times New Roman"/>
        </w:rPr>
        <w:fldChar w:fldCharType="end"/>
      </w:r>
      <w:r w:rsidRPr="000F30B0">
        <w:rPr>
          <w:rFonts w:ascii="Times New Roman" w:hAnsi="Times New Roman" w:cs="Times New Roman"/>
        </w:rPr>
        <w:t>, which shows the absolute and effective conversion for different gas mixtures at the maximum tested voltage and frequency conditions and a flowrate of 200 cm</w:t>
      </w:r>
      <w:r w:rsidRPr="000F30B0">
        <w:rPr>
          <w:rFonts w:ascii="Times New Roman" w:hAnsi="Times New Roman" w:cs="Times New Roman"/>
          <w:vertAlign w:val="superscript"/>
        </w:rPr>
        <w:t>3</w:t>
      </w:r>
      <w:r w:rsidRPr="000F30B0">
        <w:rPr>
          <w:rFonts w:ascii="Times New Roman" w:hAnsi="Times New Roman" w:cs="Times New Roman"/>
        </w:rPr>
        <w:t>/min, it can be seen that the trend observed in literature is once again also observed. There is a slight deviation from this in the 75% CO</w:t>
      </w:r>
      <w:r w:rsidRPr="000F30B0">
        <w:rPr>
          <w:rFonts w:ascii="Times New Roman" w:hAnsi="Times New Roman" w:cs="Times New Roman"/>
          <w:vertAlign w:val="subscript"/>
        </w:rPr>
        <w:t>2</w:t>
      </w:r>
      <w:r w:rsidRPr="000F30B0">
        <w:rPr>
          <w:rFonts w:ascii="Times New Roman" w:hAnsi="Times New Roman" w:cs="Times New Roman"/>
        </w:rPr>
        <w:t>/25% Ar mixture but this it is only at this gas flow rate where this increase in conversion is observed. All other mixtures exhibit the same trend of increased absolute conversion upon more Ar addition and decreased effective conversion. This is explained due to experimental error which is approximately between 15-20% taking this into account it is expected that this anomalous result would fall in line with the expected b</w:t>
      </w:r>
      <w:r w:rsidR="004650BE">
        <w:rPr>
          <w:rFonts w:ascii="Times New Roman" w:hAnsi="Times New Roman" w:cs="Times New Roman"/>
        </w:rPr>
        <w:t>ehaviour from other experiments</w:t>
      </w:r>
      <w:r w:rsidRPr="000F30B0">
        <w:rPr>
          <w:rFonts w:ascii="Times New Roman" w:hAnsi="Times New Roman" w:cs="Times New Roman"/>
        </w:rPr>
        <w:t xml:space="preserve">. </w:t>
      </w:r>
    </w:p>
    <w:p w14:paraId="73729B0F" w14:textId="77777777" w:rsidR="004A12F8" w:rsidRPr="000F30B0" w:rsidRDefault="004A12F8" w:rsidP="004A12F8">
      <w:pPr>
        <w:jc w:val="both"/>
      </w:pPr>
    </w:p>
    <w:p w14:paraId="0EB387D6" w14:textId="77777777" w:rsidR="004A12F8" w:rsidRPr="000F30B0" w:rsidRDefault="004A12F8" w:rsidP="004A12F8">
      <w:pPr>
        <w:jc w:val="both"/>
      </w:pPr>
    </w:p>
    <w:p w14:paraId="186EDA1C" w14:textId="77777777" w:rsidR="004A12F8" w:rsidRPr="000F30B0" w:rsidRDefault="004A12F8" w:rsidP="004A12F8">
      <w:pPr>
        <w:jc w:val="both"/>
      </w:pPr>
    </w:p>
    <w:p w14:paraId="6FB234F1" w14:textId="43840B2A" w:rsidR="004A12F8" w:rsidRPr="000F30B0" w:rsidRDefault="00C17688" w:rsidP="004A12F8">
      <w:pPr>
        <w:tabs>
          <w:tab w:val="left" w:pos="3098"/>
        </w:tabs>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649024" behindDoc="0" locked="0" layoutInCell="1" allowOverlap="1" wp14:anchorId="7CB4B1FB" wp14:editId="11BF79D9">
                <wp:simplePos x="0" y="0"/>
                <wp:positionH relativeFrom="column">
                  <wp:posOffset>219075</wp:posOffset>
                </wp:positionH>
                <wp:positionV relativeFrom="paragraph">
                  <wp:posOffset>0</wp:posOffset>
                </wp:positionV>
                <wp:extent cx="4895850" cy="5276850"/>
                <wp:effectExtent l="0" t="0" r="0" b="0"/>
                <wp:wrapTopAndBottom/>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5276850"/>
                        </a:xfrm>
                        <a:prstGeom prst="rect">
                          <a:avLst/>
                        </a:prstGeom>
                        <a:solidFill>
                          <a:srgbClr val="FFFFFF"/>
                        </a:solidFill>
                        <a:ln w="9525">
                          <a:noFill/>
                          <a:miter lim="800000"/>
                          <a:headEnd/>
                          <a:tailEnd/>
                        </a:ln>
                      </wps:spPr>
                      <wps:txbx>
                        <w:txbxContent>
                          <w:p w14:paraId="78A7751E" w14:textId="77777777" w:rsidR="000F457A" w:rsidRDefault="000F457A" w:rsidP="004A12F8">
                            <w:pPr>
                              <w:keepNext/>
                            </w:pPr>
                            <w:r>
                              <w:rPr>
                                <w:noProof/>
                                <w:lang w:eastAsia="en-GB"/>
                              </w:rPr>
                              <w:drawing>
                                <wp:inline distT="0" distB="0" distL="0" distR="0" wp14:anchorId="18F0DF61" wp14:editId="6BB65597">
                                  <wp:extent cx="4436864" cy="4524375"/>
                                  <wp:effectExtent l="0" t="0" r="1905" b="0"/>
                                  <wp:docPr id="4967" name="Picture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sion_subplot.eps"/>
                                          <pic:cNvPicPr/>
                                        </pic:nvPicPr>
                                        <pic:blipFill>
                                          <a:blip r:embed="rId248">
                                            <a:extLst>
                                              <a:ext uri="{28A0092B-C50C-407E-A947-70E740481C1C}">
                                                <a14:useLocalDpi xmlns:a14="http://schemas.microsoft.com/office/drawing/2010/main" val="0"/>
                                              </a:ext>
                                            </a:extLst>
                                          </a:blip>
                                          <a:stretch>
                                            <a:fillRect/>
                                          </a:stretch>
                                        </pic:blipFill>
                                        <pic:spPr>
                                          <a:xfrm>
                                            <a:off x="0" y="0"/>
                                            <a:ext cx="4440898" cy="4528488"/>
                                          </a:xfrm>
                                          <a:prstGeom prst="rect">
                                            <a:avLst/>
                                          </a:prstGeom>
                                        </pic:spPr>
                                      </pic:pic>
                                    </a:graphicData>
                                  </a:graphic>
                                </wp:inline>
                              </w:drawing>
                            </w:r>
                          </w:p>
                          <w:p w14:paraId="4B44FFF3" w14:textId="1F7743D8" w:rsidR="000F457A" w:rsidRPr="001F5173" w:rsidRDefault="000F457A" w:rsidP="004A12F8">
                            <w:pPr>
                              <w:pStyle w:val="Caption"/>
                              <w:jc w:val="center"/>
                              <w:rPr>
                                <w:rFonts w:ascii="Times New Roman" w:hAnsi="Times New Roman" w:cs="Times New Roman"/>
                                <w:color w:val="auto"/>
                                <w:sz w:val="22"/>
                              </w:rPr>
                            </w:pPr>
                            <w:bookmarkStart w:id="318" w:name="_Ref488784908"/>
                            <w:bookmarkStart w:id="319" w:name="_Toc488690315"/>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77</w:t>
                            </w:r>
                            <w:r w:rsidRPr="001F5173">
                              <w:rPr>
                                <w:rFonts w:ascii="Times New Roman" w:hAnsi="Times New Roman" w:cs="Times New Roman"/>
                                <w:b w:val="0"/>
                                <w:color w:val="auto"/>
                                <w:sz w:val="22"/>
                              </w:rPr>
                              <w:fldChar w:fldCharType="end"/>
                            </w:r>
                            <w:bookmarkEnd w:id="318"/>
                            <w:r w:rsidRPr="001F5173">
                              <w:rPr>
                                <w:rFonts w:ascii="Times New Roman" w:hAnsi="Times New Roman" w:cs="Times New Roman"/>
                                <w:color w:val="auto"/>
                                <w:sz w:val="22"/>
                              </w:rPr>
                              <w:t xml:space="preserve">: </w:t>
                            </w:r>
                            <w:r w:rsidRPr="001F5173">
                              <w:rPr>
                                <w:rFonts w:ascii="Times New Roman" w:hAnsi="Times New Roman" w:cs="Times New Roman"/>
                                <w:b w:val="0"/>
                                <w:color w:val="auto"/>
                                <w:sz w:val="22"/>
                              </w:rPr>
                              <w:t>a) Absolute and b) Effective conversion of CO</w:t>
                            </w:r>
                            <w:r w:rsidRPr="001F5173">
                              <w:rPr>
                                <w:rFonts w:ascii="Times New Roman" w:hAnsi="Times New Roman" w:cs="Times New Roman"/>
                                <w:b w:val="0"/>
                                <w:color w:val="auto"/>
                                <w:sz w:val="22"/>
                                <w:vertAlign w:val="subscript"/>
                              </w:rPr>
                              <w:t>2</w:t>
                            </w:r>
                            <w:r w:rsidRPr="001F5173">
                              <w:rPr>
                                <w:rFonts w:ascii="Times New Roman" w:hAnsi="Times New Roman" w:cs="Times New Roman"/>
                                <w:b w:val="0"/>
                                <w:color w:val="auto"/>
                                <w:sz w:val="22"/>
                              </w:rPr>
                              <w:t xml:space="preserve"> to CO in different mixtures of Ar over the residence time of the gas</w:t>
                            </w:r>
                            <w:bookmarkEnd w:id="319"/>
                            <w:r>
                              <w:rPr>
                                <w:rFonts w:ascii="Times New Roman" w:hAnsi="Times New Roman" w:cs="Times New Roman"/>
                                <w:b w:val="0"/>
                                <w:color w:val="auto"/>
                                <w:sz w:val="22"/>
                              </w:rPr>
                              <w:br/>
                            </w:r>
                            <w:r w:rsidRPr="0065657C">
                              <w:rPr>
                                <w:rFonts w:ascii="Times New Roman" w:hAnsi="Times New Roman" w:cs="Times New Roman"/>
                                <w:b w:val="0"/>
                                <w:color w:val="auto"/>
                                <w:sz w:val="22"/>
                              </w:rPr>
                              <w:t>at f = 1717 Hz and V = 17 kV</w:t>
                            </w:r>
                          </w:p>
                          <w:p w14:paraId="311BF774"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4B1FB" id="_x0000_s1392" type="#_x0000_t202" style="position:absolute;left:0;text-align:left;margin-left:17.25pt;margin-top:0;width:385.5pt;height:4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" stroked="f">
                <v:textbox>
                  <w:txbxContent>
                    <w:p w14:paraId="78A7751E" w14:textId="77777777" w:rsidR="000F457A" w:rsidRDefault="000F457A" w:rsidP="004A12F8">
                      <w:pPr>
                        <w:keepNext/>
                      </w:pPr>
                      <w:r>
                        <w:rPr>
                          <w:noProof/>
                          <w:lang w:eastAsia="en-GB"/>
                        </w:rPr>
                        <w:drawing>
                          <wp:inline distT="0" distB="0" distL="0" distR="0" wp14:anchorId="18F0DF61" wp14:editId="6BB65597">
                            <wp:extent cx="4436864" cy="4524375"/>
                            <wp:effectExtent l="0" t="0" r="1905" b="0"/>
                            <wp:docPr id="4967" name="Picture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sion_subplot.eps"/>
                                    <pic:cNvPicPr/>
                                  </pic:nvPicPr>
                                  <pic:blipFill>
                                    <a:blip r:embed="rId248">
                                      <a:extLst>
                                        <a:ext uri="{28A0092B-C50C-407E-A947-70E740481C1C}">
                                          <a14:useLocalDpi xmlns:a14="http://schemas.microsoft.com/office/drawing/2010/main" val="0"/>
                                        </a:ext>
                                      </a:extLst>
                                    </a:blip>
                                    <a:stretch>
                                      <a:fillRect/>
                                    </a:stretch>
                                  </pic:blipFill>
                                  <pic:spPr>
                                    <a:xfrm>
                                      <a:off x="0" y="0"/>
                                      <a:ext cx="4440898" cy="4528488"/>
                                    </a:xfrm>
                                    <a:prstGeom prst="rect">
                                      <a:avLst/>
                                    </a:prstGeom>
                                  </pic:spPr>
                                </pic:pic>
                              </a:graphicData>
                            </a:graphic>
                          </wp:inline>
                        </w:drawing>
                      </w:r>
                    </w:p>
                    <w:p w14:paraId="4B44FFF3" w14:textId="1F7743D8" w:rsidR="000F457A" w:rsidRPr="001F5173" w:rsidRDefault="000F457A" w:rsidP="004A12F8">
                      <w:pPr>
                        <w:pStyle w:val="Caption"/>
                        <w:jc w:val="center"/>
                        <w:rPr>
                          <w:rFonts w:ascii="Times New Roman" w:hAnsi="Times New Roman" w:cs="Times New Roman"/>
                          <w:color w:val="auto"/>
                          <w:sz w:val="22"/>
                        </w:rPr>
                      </w:pPr>
                      <w:bookmarkStart w:id="320" w:name="_Ref488784908"/>
                      <w:bookmarkStart w:id="321" w:name="_Toc488690315"/>
                      <w:r w:rsidRPr="001F5173">
                        <w:rPr>
                          <w:rFonts w:ascii="Times New Roman" w:hAnsi="Times New Roman" w:cs="Times New Roman"/>
                          <w:b w:val="0"/>
                          <w:color w:val="auto"/>
                          <w:sz w:val="22"/>
                        </w:rPr>
                        <w:t xml:space="preserve">Figure </w:t>
                      </w:r>
                      <w:r w:rsidRPr="001F5173">
                        <w:rPr>
                          <w:rFonts w:ascii="Times New Roman" w:hAnsi="Times New Roman" w:cs="Times New Roman"/>
                          <w:b w:val="0"/>
                          <w:color w:val="auto"/>
                          <w:sz w:val="22"/>
                        </w:rPr>
                        <w:fldChar w:fldCharType="begin"/>
                      </w:r>
                      <w:r w:rsidRPr="001F5173">
                        <w:rPr>
                          <w:rFonts w:ascii="Times New Roman" w:hAnsi="Times New Roman" w:cs="Times New Roman"/>
                          <w:b w:val="0"/>
                          <w:color w:val="auto"/>
                          <w:sz w:val="22"/>
                        </w:rPr>
                        <w:instrText xml:space="preserve"> SEQ Figure \* ARABIC </w:instrText>
                      </w:r>
                      <w:r w:rsidRPr="001F517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77</w:t>
                      </w:r>
                      <w:r w:rsidRPr="001F5173">
                        <w:rPr>
                          <w:rFonts w:ascii="Times New Roman" w:hAnsi="Times New Roman" w:cs="Times New Roman"/>
                          <w:b w:val="0"/>
                          <w:color w:val="auto"/>
                          <w:sz w:val="22"/>
                        </w:rPr>
                        <w:fldChar w:fldCharType="end"/>
                      </w:r>
                      <w:bookmarkEnd w:id="320"/>
                      <w:r w:rsidRPr="001F5173">
                        <w:rPr>
                          <w:rFonts w:ascii="Times New Roman" w:hAnsi="Times New Roman" w:cs="Times New Roman"/>
                          <w:color w:val="auto"/>
                          <w:sz w:val="22"/>
                        </w:rPr>
                        <w:t xml:space="preserve">: </w:t>
                      </w:r>
                      <w:r w:rsidRPr="001F5173">
                        <w:rPr>
                          <w:rFonts w:ascii="Times New Roman" w:hAnsi="Times New Roman" w:cs="Times New Roman"/>
                          <w:b w:val="0"/>
                          <w:color w:val="auto"/>
                          <w:sz w:val="22"/>
                        </w:rPr>
                        <w:t>a) Absolute and b) Effective conversion of CO</w:t>
                      </w:r>
                      <w:r w:rsidRPr="001F5173">
                        <w:rPr>
                          <w:rFonts w:ascii="Times New Roman" w:hAnsi="Times New Roman" w:cs="Times New Roman"/>
                          <w:b w:val="0"/>
                          <w:color w:val="auto"/>
                          <w:sz w:val="22"/>
                          <w:vertAlign w:val="subscript"/>
                        </w:rPr>
                        <w:t>2</w:t>
                      </w:r>
                      <w:r w:rsidRPr="001F5173">
                        <w:rPr>
                          <w:rFonts w:ascii="Times New Roman" w:hAnsi="Times New Roman" w:cs="Times New Roman"/>
                          <w:b w:val="0"/>
                          <w:color w:val="auto"/>
                          <w:sz w:val="22"/>
                        </w:rPr>
                        <w:t xml:space="preserve"> to CO in different mixtures of Ar over the residence time of the gas</w:t>
                      </w:r>
                      <w:bookmarkEnd w:id="321"/>
                      <w:r>
                        <w:rPr>
                          <w:rFonts w:ascii="Times New Roman" w:hAnsi="Times New Roman" w:cs="Times New Roman"/>
                          <w:b w:val="0"/>
                          <w:color w:val="auto"/>
                          <w:sz w:val="22"/>
                        </w:rPr>
                        <w:br/>
                      </w:r>
                      <w:r w:rsidRPr="0065657C">
                        <w:rPr>
                          <w:rFonts w:ascii="Times New Roman" w:hAnsi="Times New Roman" w:cs="Times New Roman"/>
                          <w:b w:val="0"/>
                          <w:color w:val="auto"/>
                          <w:sz w:val="22"/>
                        </w:rPr>
                        <w:t>at f = 1717 Hz and V = 17 kV</w:t>
                      </w:r>
                    </w:p>
                    <w:p w14:paraId="311BF774" w14:textId="77777777" w:rsidR="000F457A" w:rsidRDefault="000F457A" w:rsidP="004A12F8"/>
                  </w:txbxContent>
                </v:textbox>
                <w10:wrap type="topAndBottom"/>
              </v:shape>
            </w:pict>
          </mc:Fallback>
        </mc:AlternateContent>
      </w:r>
      <w:r>
        <w:rPr>
          <w:noProof/>
        </w:rPr>
        <w:drawing>
          <wp:anchor distT="0" distB="0" distL="114300" distR="114300" simplePos="0" relativeHeight="251694080" behindDoc="0" locked="0" layoutInCell="1" allowOverlap="1" wp14:anchorId="015A1084" wp14:editId="79B24056">
            <wp:simplePos x="0" y="0"/>
            <wp:positionH relativeFrom="column">
              <wp:posOffset>4895850</wp:posOffset>
            </wp:positionH>
            <wp:positionV relativeFrom="paragraph">
              <wp:posOffset>95250</wp:posOffset>
            </wp:positionV>
            <wp:extent cx="1143000" cy="990193"/>
            <wp:effectExtent l="0" t="0" r="0" b="635"/>
            <wp:wrapNone/>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1143000" cy="990193"/>
                    </a:xfrm>
                    <a:prstGeom prst="rect">
                      <a:avLst/>
                    </a:prstGeom>
                  </pic:spPr>
                </pic:pic>
              </a:graphicData>
            </a:graphic>
            <wp14:sizeRelH relativeFrom="page">
              <wp14:pctWidth>0</wp14:pctWidth>
            </wp14:sizeRelH>
            <wp14:sizeRelV relativeFrom="page">
              <wp14:pctHeight>0</wp14:pctHeight>
            </wp14:sizeRelV>
          </wp:anchor>
        </w:drawing>
      </w:r>
      <w:r w:rsidR="004A12F8" w:rsidRPr="000F30B0">
        <w:rPr>
          <w:noProof/>
          <w:lang w:eastAsia="en-GB"/>
        </w:rPr>
        <w:t xml:space="preserve"> </w:t>
      </w:r>
      <w:r w:rsidR="004650BE" w:rsidRPr="004650BE">
        <w:rPr>
          <w:rFonts w:ascii="Times New Roman" w:hAnsi="Times New Roman" w:cs="Times New Roman"/>
          <w:noProof/>
          <w:lang w:eastAsia="en-GB"/>
        </w:rPr>
        <w:fldChar w:fldCharType="begin"/>
      </w:r>
      <w:r w:rsidR="004650BE" w:rsidRPr="004650BE">
        <w:rPr>
          <w:noProof/>
          <w:lang w:eastAsia="en-GB"/>
        </w:rPr>
        <w:instrText xml:space="preserve"> REF _Ref488784908 \h </w:instrText>
      </w:r>
      <w:r w:rsidR="004650BE" w:rsidRPr="004650BE">
        <w:rPr>
          <w:rFonts w:ascii="Times New Roman" w:hAnsi="Times New Roman" w:cs="Times New Roman"/>
          <w:noProof/>
          <w:lang w:eastAsia="en-GB"/>
        </w:rPr>
        <w:instrText xml:space="preserve"> \* MERGEFORMAT </w:instrText>
      </w:r>
      <w:r w:rsidR="004650BE" w:rsidRPr="004650BE">
        <w:rPr>
          <w:rFonts w:ascii="Times New Roman" w:hAnsi="Times New Roman" w:cs="Times New Roman"/>
          <w:noProof/>
          <w:lang w:eastAsia="en-GB"/>
        </w:rPr>
      </w:r>
      <w:r w:rsidR="004650BE" w:rsidRPr="004650BE">
        <w:rPr>
          <w:rFonts w:ascii="Times New Roman" w:hAnsi="Times New Roman" w:cs="Times New Roman"/>
          <w:noProof/>
          <w:lang w:eastAsia="en-GB"/>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77</w:t>
      </w:r>
      <w:r w:rsidR="004650BE" w:rsidRPr="004650BE">
        <w:rPr>
          <w:rFonts w:ascii="Times New Roman" w:hAnsi="Times New Roman" w:cs="Times New Roman"/>
          <w:noProof/>
          <w:lang w:eastAsia="en-GB"/>
        </w:rPr>
        <w:fldChar w:fldCharType="end"/>
      </w:r>
      <w:r w:rsidR="004650BE">
        <w:rPr>
          <w:rFonts w:ascii="Times New Roman" w:hAnsi="Times New Roman" w:cs="Times New Roman"/>
          <w:noProof/>
          <w:lang w:eastAsia="en-GB"/>
        </w:rPr>
        <w:t xml:space="preserve"> </w:t>
      </w:r>
      <w:r w:rsidR="004A12F8" w:rsidRPr="000F30B0">
        <w:rPr>
          <w:rFonts w:ascii="Times New Roman" w:hAnsi="Times New Roman" w:cs="Times New Roman"/>
          <w:noProof/>
          <w:lang w:eastAsia="en-GB"/>
        </w:rPr>
        <w:t xml:space="preserve">shows results of plotting the absolute a) and effective b) conversion against the gas residence time. </w:t>
      </w:r>
      <w:r w:rsidR="004A12F8" w:rsidRPr="000F30B0">
        <w:rPr>
          <w:rFonts w:ascii="Times New Roman" w:hAnsi="Times New Roman" w:cs="Times New Roman"/>
        </w:rPr>
        <w:t xml:space="preserve">Aside from the overall reduced conversion for this inter-electrode distance an important observation to make is that the conversion reaches a maximum at lower residence times before levelling off or even decreasing in some cases. At residence times greater than 50 seconds no additional benefit to conversion is observed for any gas mixture. </w:t>
      </w:r>
    </w:p>
    <w:p w14:paraId="22A5FA6A" w14:textId="3BAD13FD" w:rsidR="004A12F8" w:rsidRPr="000F30B0" w:rsidRDefault="004A12F8" w:rsidP="004A12F8">
      <w:pPr>
        <w:jc w:val="both"/>
        <w:rPr>
          <w:rFonts w:ascii="Times New Roman" w:hAnsi="Times New Roman" w:cs="Times New Roman"/>
          <w:noProof/>
          <w:lang w:eastAsia="en-GB"/>
        </w:rPr>
      </w:pPr>
      <w:r w:rsidRPr="000F30B0">
        <w:rPr>
          <w:rFonts w:ascii="Times New Roman" w:hAnsi="Times New Roman" w:cs="Times New Roman"/>
          <w:noProof/>
          <w:lang w:eastAsia="en-GB"/>
        </w:rPr>
        <w:t xml:space="preserve">The absolute conversion follows the expected trend that over the course of the residence time that increasing the percentage of </w:t>
      </w:r>
      <w:r w:rsidR="009F6A7E">
        <w:rPr>
          <w:rFonts w:ascii="Times New Roman" w:hAnsi="Times New Roman" w:cs="Times New Roman"/>
          <w:noProof/>
          <w:lang w:eastAsia="en-GB"/>
        </w:rPr>
        <w:t>argon</w:t>
      </w:r>
      <w:r w:rsidRPr="000F30B0">
        <w:rPr>
          <w:rFonts w:ascii="Times New Roman" w:hAnsi="Times New Roman" w:cs="Times New Roman"/>
          <w:noProof/>
          <w:lang w:eastAsia="en-GB"/>
        </w:rPr>
        <w:t xml:space="preserve"> in the feed increases the absolute conversion. Conversely, the effective conversion decreases with incresing Ar content with the exception of 75%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/25% Ar which gives a higher effective conversion over 35 s residence time. In general, the maximum conversion is reached for all gas mixtures above 25 s and further exposure to corona discharge has no or a detrimental effect on conversion. Ideally, longer residence times would be tested to determine if a long term equilibrium exists and plasma stability is maintained over a longer period of time. As there is fluctuation in the behaviour of the conversion over the relatively short residence times tested in this thesis it is of interest to see if over a longer period of exposure to corona discharge whether the conversion becomes constant of follows a more defined trend. </w:t>
      </w:r>
    </w:p>
    <w:p w14:paraId="54846788" w14:textId="77777777" w:rsidR="004A12F8" w:rsidRPr="000F30B0" w:rsidRDefault="004A12F8" w:rsidP="004A12F8">
      <w:pPr>
        <w:jc w:val="both"/>
        <w:rPr>
          <w:rFonts w:ascii="Times New Roman" w:hAnsi="Times New Roman" w:cs="Times New Roman"/>
          <w:noProof/>
          <w:lang w:eastAsia="en-GB"/>
        </w:rPr>
      </w:pPr>
      <w:r w:rsidRPr="000F30B0">
        <w:rPr>
          <w:rFonts w:ascii="Times New Roman" w:hAnsi="Times New Roman" w:cs="Times New Roman"/>
          <w:noProof/>
          <w:lang w:eastAsia="en-GB"/>
        </w:rPr>
        <w:t xml:space="preserve">   </w:t>
      </w:r>
    </w:p>
    <w:p w14:paraId="7684C0FE" w14:textId="54E59564" w:rsidR="004A12F8" w:rsidRPr="000F30B0" w:rsidRDefault="004A12F8" w:rsidP="004A12F8">
      <w:pPr>
        <w:jc w:val="both"/>
      </w:pPr>
      <w:r w:rsidRPr="000F30B0">
        <w:rPr>
          <w:noProof/>
          <w:lang w:eastAsia="en-GB"/>
        </w:rPr>
        <w:lastRenderedPageBreak/>
        <mc:AlternateContent>
          <mc:Choice Requires="wpg">
            <w:drawing>
              <wp:anchor distT="0" distB="0" distL="114300" distR="114300" simplePos="0" relativeHeight="251651072" behindDoc="0" locked="0" layoutInCell="1" allowOverlap="1" wp14:anchorId="6107D650" wp14:editId="465B2086">
                <wp:simplePos x="0" y="0"/>
                <wp:positionH relativeFrom="column">
                  <wp:posOffset>542925</wp:posOffset>
                </wp:positionH>
                <wp:positionV relativeFrom="paragraph">
                  <wp:posOffset>66040</wp:posOffset>
                </wp:positionV>
                <wp:extent cx="4829175" cy="4086860"/>
                <wp:effectExtent l="0" t="0" r="9525" b="8890"/>
                <wp:wrapTopAndBottom/>
                <wp:docPr id="193" name="Group 193"/>
                <wp:cNvGraphicFramePr/>
                <a:graphic xmlns:a="http://schemas.openxmlformats.org/drawingml/2006/main">
                  <a:graphicData uri="http://schemas.microsoft.com/office/word/2010/wordprocessingGroup">
                    <wpg:wgp>
                      <wpg:cNvGrpSpPr/>
                      <wpg:grpSpPr>
                        <a:xfrm>
                          <a:off x="0" y="0"/>
                          <a:ext cx="4829175" cy="4086860"/>
                          <a:chOff x="0" y="0"/>
                          <a:chExt cx="4829175" cy="4086860"/>
                        </a:xfrm>
                      </wpg:grpSpPr>
                      <pic:pic xmlns:pic="http://schemas.openxmlformats.org/drawingml/2006/picture">
                        <pic:nvPicPr>
                          <pic:cNvPr id="194" name="Picture 194"/>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133350" y="0"/>
                            <a:ext cx="4133850" cy="3581400"/>
                          </a:xfrm>
                          <a:prstGeom prst="rect">
                            <a:avLst/>
                          </a:prstGeom>
                        </pic:spPr>
                      </pic:pic>
                      <wps:wsp>
                        <wps:cNvPr id="195" name="Text Box 195"/>
                        <wps:cNvSpPr txBox="1"/>
                        <wps:spPr>
                          <a:xfrm>
                            <a:off x="0" y="3638550"/>
                            <a:ext cx="4829175" cy="448310"/>
                          </a:xfrm>
                          <a:prstGeom prst="rect">
                            <a:avLst/>
                          </a:prstGeom>
                          <a:solidFill>
                            <a:prstClr val="white"/>
                          </a:solidFill>
                          <a:ln>
                            <a:noFill/>
                          </a:ln>
                          <a:effectLst/>
                        </wps:spPr>
                        <wps:txbx>
                          <w:txbxContent>
                            <w:p w14:paraId="4CFE7B64" w14:textId="1584A609" w:rsidR="000F457A" w:rsidRPr="001F5173" w:rsidRDefault="000F457A" w:rsidP="004A12F8">
                              <w:pPr>
                                <w:pStyle w:val="Caption"/>
                                <w:jc w:val="center"/>
                                <w:rPr>
                                  <w:rFonts w:ascii="Times New Roman" w:hAnsi="Times New Roman" w:cs="Times New Roman"/>
                                  <w:b w:val="0"/>
                                  <w:noProof/>
                                  <w:color w:val="000000" w:themeColor="text1"/>
                                  <w:sz w:val="22"/>
                                </w:rPr>
                              </w:pPr>
                              <w:bookmarkStart w:id="322" w:name="_Ref488784935"/>
                              <w:bookmarkStart w:id="323" w:name="_Toc488690316"/>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78</w:t>
                              </w:r>
                              <w:r w:rsidRPr="001F5173">
                                <w:rPr>
                                  <w:rFonts w:ascii="Times New Roman" w:hAnsi="Times New Roman" w:cs="Times New Roman"/>
                                  <w:b w:val="0"/>
                                  <w:color w:val="000000" w:themeColor="text1"/>
                                  <w:sz w:val="22"/>
                                </w:rPr>
                                <w:fldChar w:fldCharType="end"/>
                              </w:r>
                              <w:bookmarkEnd w:id="322"/>
                              <w:r w:rsidRPr="001F5173">
                                <w:rPr>
                                  <w:rFonts w:ascii="Times New Roman" w:hAnsi="Times New Roman" w:cs="Times New Roman"/>
                                  <w:b w:val="0"/>
                                  <w:color w:val="000000" w:themeColor="text1"/>
                                  <w:sz w:val="22"/>
                                </w:rPr>
                                <w:t>: Energy efficiency as function of the specific energy input for different gas mixtures of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and Ar.</w:t>
                              </w:r>
                              <w:bookmarkEnd w:id="3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107D650" id="Group 193" o:spid="_x0000_s1393" style="position:absolute;left:0;text-align:left;margin-left:42.75pt;margin-top:5.2pt;width:380.25pt;height:321.8pt;z-index:251651072;mso-position-horizontal-relative:text;mso-position-vertical-relative:text" coordsize="48291,4086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">
                <v:shape id="Picture 194" o:spid="_x0000_s1394" type="#_x0000_t75" style="position:absolute;left:1333;width:41339;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">
                  <v:imagedata r:id="rId250" o:title=""/>
                </v:shape>
                <v:shape id="Text Box 195" o:spid="_x0000_s1395" type="#_x0000_t202" style="position:absolute;top:36385;width:48291;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" stroked="f">
                  <v:textbox style="mso-fit-shape-to-text:t" inset="0,0,0,0">
                    <w:txbxContent>
                      <w:p w14:paraId="4CFE7B64" w14:textId="1584A609" w:rsidR="000F457A" w:rsidRPr="001F5173" w:rsidRDefault="000F457A" w:rsidP="004A12F8">
                        <w:pPr>
                          <w:pStyle w:val="Caption"/>
                          <w:jc w:val="center"/>
                          <w:rPr>
                            <w:rFonts w:ascii="Times New Roman" w:hAnsi="Times New Roman" w:cs="Times New Roman"/>
                            <w:b w:val="0"/>
                            <w:noProof/>
                            <w:color w:val="000000" w:themeColor="text1"/>
                            <w:sz w:val="22"/>
                          </w:rPr>
                        </w:pPr>
                        <w:bookmarkStart w:id="324" w:name="_Ref488784935"/>
                        <w:bookmarkStart w:id="325" w:name="_Toc488690316"/>
                        <w:r w:rsidRPr="001F5173">
                          <w:rPr>
                            <w:rFonts w:ascii="Times New Roman" w:hAnsi="Times New Roman" w:cs="Times New Roman"/>
                            <w:b w:val="0"/>
                            <w:color w:val="000000" w:themeColor="text1"/>
                            <w:sz w:val="22"/>
                          </w:rPr>
                          <w:t xml:space="preserve">Figure </w:t>
                        </w:r>
                        <w:r w:rsidRPr="001F5173">
                          <w:rPr>
                            <w:rFonts w:ascii="Times New Roman" w:hAnsi="Times New Roman" w:cs="Times New Roman"/>
                            <w:b w:val="0"/>
                            <w:color w:val="000000" w:themeColor="text1"/>
                            <w:sz w:val="22"/>
                          </w:rPr>
                          <w:fldChar w:fldCharType="begin"/>
                        </w:r>
                        <w:r w:rsidRPr="001F5173">
                          <w:rPr>
                            <w:rFonts w:ascii="Times New Roman" w:hAnsi="Times New Roman" w:cs="Times New Roman"/>
                            <w:b w:val="0"/>
                            <w:color w:val="000000" w:themeColor="text1"/>
                            <w:sz w:val="22"/>
                          </w:rPr>
                          <w:instrText xml:space="preserve"> SEQ Figure \* ARABIC </w:instrText>
                        </w:r>
                        <w:r w:rsidRPr="001F5173">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78</w:t>
                        </w:r>
                        <w:r w:rsidRPr="001F5173">
                          <w:rPr>
                            <w:rFonts w:ascii="Times New Roman" w:hAnsi="Times New Roman" w:cs="Times New Roman"/>
                            <w:b w:val="0"/>
                            <w:color w:val="000000" w:themeColor="text1"/>
                            <w:sz w:val="22"/>
                          </w:rPr>
                          <w:fldChar w:fldCharType="end"/>
                        </w:r>
                        <w:bookmarkEnd w:id="324"/>
                        <w:r w:rsidRPr="001F5173">
                          <w:rPr>
                            <w:rFonts w:ascii="Times New Roman" w:hAnsi="Times New Roman" w:cs="Times New Roman"/>
                            <w:b w:val="0"/>
                            <w:color w:val="000000" w:themeColor="text1"/>
                            <w:sz w:val="22"/>
                          </w:rPr>
                          <w:t>: Energy efficiency as function of the specific energy input for different gas mixtures of CO</w:t>
                        </w:r>
                        <w:r w:rsidRPr="001F5173">
                          <w:rPr>
                            <w:rFonts w:ascii="Times New Roman" w:hAnsi="Times New Roman" w:cs="Times New Roman"/>
                            <w:b w:val="0"/>
                            <w:color w:val="000000" w:themeColor="text1"/>
                            <w:sz w:val="22"/>
                            <w:vertAlign w:val="subscript"/>
                          </w:rPr>
                          <w:t>2</w:t>
                        </w:r>
                        <w:r w:rsidRPr="001F5173">
                          <w:rPr>
                            <w:rFonts w:ascii="Times New Roman" w:hAnsi="Times New Roman" w:cs="Times New Roman"/>
                            <w:b w:val="0"/>
                            <w:color w:val="000000" w:themeColor="text1"/>
                            <w:sz w:val="22"/>
                          </w:rPr>
                          <w:t xml:space="preserve"> and Ar.</w:t>
                        </w:r>
                        <w:bookmarkEnd w:id="325"/>
                      </w:p>
                    </w:txbxContent>
                  </v:textbox>
                </v:shape>
                <w10:wrap type="topAndBottom"/>
              </v:group>
            </w:pict>
          </mc:Fallback>
        </mc:AlternateContent>
      </w:r>
      <w:r w:rsidRPr="000F30B0">
        <w:rPr>
          <w:rFonts w:ascii="Times New Roman" w:hAnsi="Times New Roman" w:cs="Times New Roman"/>
        </w:rPr>
        <w:t>The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splitting in the smallest inter-electrode distance reactor is presented in </w: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_Ref488784935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78</w:t>
      </w:r>
      <w:r w:rsidR="004650BE" w:rsidRPr="004650BE">
        <w:rPr>
          <w:rFonts w:ascii="Times New Roman" w:hAnsi="Times New Roman" w:cs="Times New Roman"/>
        </w:rPr>
        <w:fldChar w:fldCharType="end"/>
      </w:r>
      <w:r w:rsidRPr="000F30B0">
        <w:rPr>
          <w:rFonts w:ascii="Times New Roman" w:hAnsi="Times New Roman" w:cs="Times New Roman"/>
        </w:rPr>
        <w:t xml:space="preserve">. The trends displayed hold some similarity with the results of </w:t>
      </w:r>
      <w:r w:rsidRPr="000F30B0">
        <w:rPr>
          <w:rFonts w:ascii="Times New Roman" w:hAnsi="Times New Roman" w:cs="Times New Roman"/>
          <w:i/>
        </w:rPr>
        <w:t>R</w:t>
      </w:r>
      <w:r w:rsidRPr="000F30B0">
        <w:rPr>
          <w:rFonts w:ascii="Times New Roman" w:hAnsi="Times New Roman" w:cs="Times New Roman"/>
        </w:rPr>
        <w:t xml:space="preserve"> = 15mm in the low SEI range where the 50% gas mixture gives the highest efficiency. However, moving to higher energy inputs (lowering the flowrate) the trend disappears as a 75% CO</w:t>
      </w:r>
      <w:r w:rsidRPr="000F30B0">
        <w:rPr>
          <w:rFonts w:ascii="Times New Roman" w:hAnsi="Times New Roman" w:cs="Times New Roman"/>
          <w:vertAlign w:val="subscript"/>
        </w:rPr>
        <w:t>2</w:t>
      </w:r>
      <w:r w:rsidRPr="000F30B0">
        <w:rPr>
          <w:rFonts w:ascii="Times New Roman" w:hAnsi="Times New Roman" w:cs="Times New Roman"/>
        </w:rPr>
        <w:t xml:space="preserve"> mixture becomes the most efficient. In the following sub-section a comparison across all tested reactor geometries will be made.  </w:t>
      </w:r>
    </w:p>
    <w:p w14:paraId="5DECC263" w14:textId="77777777" w:rsidR="004A12F8" w:rsidRPr="000F30B0" w:rsidRDefault="004A12F8" w:rsidP="004A12F8">
      <w:pPr>
        <w:jc w:val="both"/>
      </w:pPr>
    </w:p>
    <w:p w14:paraId="5EEA4261" w14:textId="77777777" w:rsidR="004A12F8" w:rsidRPr="000F30B0" w:rsidRDefault="004A12F8" w:rsidP="004A12F8">
      <w:pPr>
        <w:rPr>
          <w:rFonts w:asciiTheme="majorHAnsi" w:eastAsiaTheme="majorEastAsia" w:hAnsiTheme="majorHAnsi" w:cstheme="majorBidi"/>
          <w:b/>
          <w:bCs/>
          <w:color w:val="4472C4" w:themeColor="accent1"/>
        </w:rPr>
      </w:pPr>
      <w:r w:rsidRPr="000F30B0">
        <w:rPr>
          <w:rFonts w:asciiTheme="majorHAnsi" w:eastAsiaTheme="majorEastAsia" w:hAnsiTheme="majorHAnsi" w:cstheme="majorBidi"/>
          <w:b/>
          <w:bCs/>
          <w:color w:val="4472C4" w:themeColor="accent1"/>
        </w:rPr>
        <w:br w:type="page"/>
      </w:r>
    </w:p>
    <w:p w14:paraId="5C016B16" w14:textId="77777777" w:rsidR="004A12F8" w:rsidRPr="000F30B0" w:rsidRDefault="004A12F8" w:rsidP="008722BC">
      <w:pPr>
        <w:pStyle w:val="Heading2"/>
        <w:numPr>
          <w:ilvl w:val="1"/>
          <w:numId w:val="1"/>
        </w:numPr>
      </w:pPr>
      <w:bookmarkStart w:id="326" w:name="_Toc489385317"/>
      <w:r w:rsidRPr="000F30B0">
        <w:lastRenderedPageBreak/>
        <w:t>Comparison of inter-electrode distances</w:t>
      </w:r>
      <w:bookmarkEnd w:id="326"/>
    </w:p>
    <w:p w14:paraId="3D7621C1" w14:textId="77777777" w:rsidR="004A12F8" w:rsidRPr="000F30B0" w:rsidRDefault="004A12F8" w:rsidP="004A12F8">
      <w:pPr>
        <w:jc w:val="both"/>
      </w:pPr>
    </w:p>
    <w:p w14:paraId="77F9BF21" w14:textId="77777777" w:rsidR="004A12F8" w:rsidRPr="000F30B0" w:rsidRDefault="004A12F8" w:rsidP="004A12F8">
      <w:pPr>
        <w:jc w:val="both"/>
        <w:rPr>
          <w:rFonts w:ascii="Times New Roman" w:hAnsi="Times New Roman" w:cs="Times New Roman"/>
        </w:rPr>
      </w:pPr>
      <w:r w:rsidRPr="000F30B0">
        <w:rPr>
          <w:rFonts w:ascii="Times New Roman" w:hAnsi="Times New Roman" w:cs="Times New Roman"/>
        </w:rPr>
        <w:t>This sub-section provides a direct comparison of all three tested inter-electrode distances. Changing this distance does not only affect the energy required to initiate plasma breakdown in the reactor but the quantity of gas that can be treated as the volume will also change. Although on a laboratory scale small flowrates and reactor sizes are common if this method of CO</w:t>
      </w:r>
      <w:r w:rsidRPr="000F30B0">
        <w:rPr>
          <w:rFonts w:ascii="Times New Roman" w:hAnsi="Times New Roman" w:cs="Times New Roman"/>
          <w:vertAlign w:val="subscript"/>
        </w:rPr>
        <w:t>2</w:t>
      </w:r>
      <w:r w:rsidRPr="000F30B0">
        <w:rPr>
          <w:rFonts w:ascii="Times New Roman" w:hAnsi="Times New Roman" w:cs="Times New Roman"/>
        </w:rPr>
        <w:t xml:space="preserve"> splitting is adopted on a larger scale it will be preferential to operate at larger flowrates to treat the maximum amount of gas as possible.</w:t>
      </w:r>
    </w:p>
    <w:p w14:paraId="432642E9" w14:textId="20D1F161" w:rsidR="004A12F8" w:rsidRPr="00B71853" w:rsidRDefault="004A12F8" w:rsidP="004A12F8">
      <w:pPr>
        <w:pStyle w:val="Caption"/>
        <w:keepNext/>
        <w:jc w:val="center"/>
        <w:rPr>
          <w:rFonts w:ascii="Times New Roman" w:hAnsi="Times New Roman" w:cs="Times New Roman"/>
          <w:b w:val="0"/>
          <w:color w:val="000000" w:themeColor="text1"/>
          <w:sz w:val="22"/>
        </w:rPr>
      </w:pPr>
      <w:r w:rsidRPr="00B71853">
        <w:rPr>
          <w:rFonts w:ascii="Times New Roman" w:hAnsi="Times New Roman" w:cs="Times New Roman"/>
          <w:b w:val="0"/>
          <w:color w:val="000000" w:themeColor="text1"/>
          <w:sz w:val="22"/>
        </w:rPr>
        <w:t xml:space="preserve">Table </w:t>
      </w:r>
      <w:r w:rsidRPr="00B71853">
        <w:rPr>
          <w:rFonts w:ascii="Times New Roman" w:hAnsi="Times New Roman" w:cs="Times New Roman"/>
          <w:b w:val="0"/>
          <w:color w:val="000000" w:themeColor="text1"/>
          <w:sz w:val="22"/>
        </w:rPr>
        <w:fldChar w:fldCharType="begin"/>
      </w:r>
      <w:r w:rsidRPr="00B71853">
        <w:rPr>
          <w:rFonts w:ascii="Times New Roman" w:hAnsi="Times New Roman" w:cs="Times New Roman"/>
          <w:b w:val="0"/>
          <w:color w:val="000000" w:themeColor="text1"/>
          <w:sz w:val="22"/>
        </w:rPr>
        <w:instrText xml:space="preserve"> SEQ Table \* ARABIC </w:instrText>
      </w:r>
      <w:r w:rsidRPr="00B71853">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14</w:t>
      </w:r>
      <w:r w:rsidRPr="00B71853">
        <w:rPr>
          <w:rFonts w:ascii="Times New Roman" w:hAnsi="Times New Roman" w:cs="Times New Roman"/>
          <w:b w:val="0"/>
          <w:color w:val="000000" w:themeColor="text1"/>
          <w:sz w:val="22"/>
        </w:rPr>
        <w:fldChar w:fldCharType="end"/>
      </w:r>
      <w:r w:rsidRPr="00B71853">
        <w:rPr>
          <w:rFonts w:ascii="Times New Roman" w:hAnsi="Times New Roman" w:cs="Times New Roman"/>
          <w:b w:val="0"/>
          <w:color w:val="000000" w:themeColor="text1"/>
          <w:sz w:val="22"/>
        </w:rPr>
        <w:t>: Reactor volume at different inter-electrode distances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1"/>
      </w:tblGrid>
      <w:tr w:rsidR="004A12F8" w:rsidRPr="000F30B0" w14:paraId="656825F9" w14:textId="77777777" w:rsidTr="00BC6C9E">
        <w:tc>
          <w:tcPr>
            <w:tcW w:w="4621" w:type="dxa"/>
            <w:tcBorders>
              <w:top w:val="single" w:sz="4" w:space="0" w:color="auto"/>
              <w:bottom w:val="single" w:sz="4" w:space="0" w:color="auto"/>
            </w:tcBorders>
          </w:tcPr>
          <w:p w14:paraId="2DE1AA1B" w14:textId="77777777" w:rsidR="004A12F8" w:rsidRPr="000F30B0" w:rsidRDefault="004A12F8" w:rsidP="008C078C">
            <w:pPr>
              <w:spacing w:after="0" w:line="240" w:lineRule="auto"/>
              <w:jc w:val="both"/>
              <w:rPr>
                <w:rFonts w:ascii="Times New Roman" w:hAnsi="Times New Roman" w:cs="Times New Roman"/>
                <w:b/>
              </w:rPr>
            </w:pPr>
            <w:r w:rsidRPr="000F30B0">
              <w:rPr>
                <w:rFonts w:ascii="Times New Roman" w:hAnsi="Times New Roman" w:cs="Times New Roman"/>
                <w:b/>
              </w:rPr>
              <w:t>Inter-electrode distance (mm)</w:t>
            </w:r>
          </w:p>
        </w:tc>
        <w:tc>
          <w:tcPr>
            <w:tcW w:w="4621" w:type="dxa"/>
            <w:tcBorders>
              <w:top w:val="single" w:sz="4" w:space="0" w:color="auto"/>
              <w:bottom w:val="single" w:sz="4" w:space="0" w:color="auto"/>
            </w:tcBorders>
          </w:tcPr>
          <w:p w14:paraId="45478FE5" w14:textId="77777777" w:rsidR="004A12F8" w:rsidRPr="000F30B0" w:rsidRDefault="004A12F8" w:rsidP="008C078C">
            <w:pPr>
              <w:spacing w:after="0" w:line="240" w:lineRule="auto"/>
              <w:jc w:val="both"/>
              <w:rPr>
                <w:rFonts w:ascii="Times New Roman" w:hAnsi="Times New Roman" w:cs="Times New Roman"/>
                <w:b/>
              </w:rPr>
            </w:pPr>
            <w:r w:rsidRPr="000F30B0">
              <w:rPr>
                <w:rFonts w:ascii="Times New Roman" w:hAnsi="Times New Roman" w:cs="Times New Roman"/>
                <w:b/>
              </w:rPr>
              <w:t>Reactor Volume (cm</w:t>
            </w:r>
            <w:r w:rsidRPr="000F30B0">
              <w:rPr>
                <w:rFonts w:ascii="Times New Roman" w:hAnsi="Times New Roman" w:cs="Times New Roman"/>
                <w:b/>
                <w:vertAlign w:val="superscript"/>
              </w:rPr>
              <w:t>3</w:t>
            </w:r>
            <w:r w:rsidRPr="000F30B0">
              <w:rPr>
                <w:rFonts w:ascii="Times New Roman" w:hAnsi="Times New Roman" w:cs="Times New Roman"/>
                <w:b/>
              </w:rPr>
              <w:t>)</w:t>
            </w:r>
          </w:p>
        </w:tc>
      </w:tr>
      <w:tr w:rsidR="004A12F8" w:rsidRPr="000F30B0" w14:paraId="26DD4740" w14:textId="77777777" w:rsidTr="00BC6C9E">
        <w:tc>
          <w:tcPr>
            <w:tcW w:w="4621" w:type="dxa"/>
            <w:tcBorders>
              <w:top w:val="single" w:sz="4" w:space="0" w:color="auto"/>
            </w:tcBorders>
          </w:tcPr>
          <w:p w14:paraId="67859CDE"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10</w:t>
            </w:r>
          </w:p>
        </w:tc>
        <w:tc>
          <w:tcPr>
            <w:tcW w:w="4621" w:type="dxa"/>
            <w:tcBorders>
              <w:top w:val="single" w:sz="4" w:space="0" w:color="auto"/>
            </w:tcBorders>
          </w:tcPr>
          <w:p w14:paraId="0BDFE192"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169</w:t>
            </w:r>
          </w:p>
        </w:tc>
      </w:tr>
      <w:tr w:rsidR="004A12F8" w:rsidRPr="000F30B0" w14:paraId="1C240767" w14:textId="77777777" w:rsidTr="00BC6C9E">
        <w:tc>
          <w:tcPr>
            <w:tcW w:w="4621" w:type="dxa"/>
          </w:tcPr>
          <w:p w14:paraId="12033859"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12.5</w:t>
            </w:r>
          </w:p>
        </w:tc>
        <w:tc>
          <w:tcPr>
            <w:tcW w:w="4621" w:type="dxa"/>
          </w:tcPr>
          <w:p w14:paraId="2095567F"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212</w:t>
            </w:r>
          </w:p>
        </w:tc>
      </w:tr>
      <w:tr w:rsidR="004A12F8" w:rsidRPr="000F30B0" w14:paraId="752468F9" w14:textId="77777777" w:rsidTr="00BC6C9E">
        <w:tc>
          <w:tcPr>
            <w:tcW w:w="4621" w:type="dxa"/>
            <w:tcBorders>
              <w:bottom w:val="single" w:sz="4" w:space="0" w:color="auto"/>
            </w:tcBorders>
          </w:tcPr>
          <w:p w14:paraId="2D3CB5EA"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15</w:t>
            </w:r>
          </w:p>
        </w:tc>
        <w:tc>
          <w:tcPr>
            <w:tcW w:w="4621" w:type="dxa"/>
            <w:tcBorders>
              <w:bottom w:val="single" w:sz="4" w:space="0" w:color="auto"/>
            </w:tcBorders>
          </w:tcPr>
          <w:p w14:paraId="0D1B8E07" w14:textId="77777777" w:rsidR="004A12F8" w:rsidRPr="000F30B0" w:rsidRDefault="004A12F8" w:rsidP="008C078C">
            <w:pPr>
              <w:spacing w:after="0" w:line="240" w:lineRule="auto"/>
              <w:jc w:val="both"/>
              <w:rPr>
                <w:rFonts w:ascii="Times New Roman" w:hAnsi="Times New Roman" w:cs="Times New Roman"/>
              </w:rPr>
            </w:pPr>
            <w:r w:rsidRPr="000F30B0">
              <w:rPr>
                <w:rFonts w:ascii="Times New Roman" w:hAnsi="Times New Roman" w:cs="Times New Roman"/>
              </w:rPr>
              <w:t>254</w:t>
            </w:r>
          </w:p>
        </w:tc>
      </w:tr>
    </w:tbl>
    <w:p w14:paraId="10DC0EC6" w14:textId="77777777" w:rsidR="004A12F8" w:rsidRPr="000F30B0" w:rsidRDefault="004A12F8" w:rsidP="004A12F8">
      <w:pPr>
        <w:jc w:val="both"/>
        <w:rPr>
          <w:rFonts w:ascii="Times New Roman" w:hAnsi="Times New Roman" w:cs="Times New Roman"/>
        </w:rPr>
      </w:pPr>
      <w:r w:rsidRPr="000F30B0">
        <w:rPr>
          <w:rFonts w:ascii="Times New Roman" w:hAnsi="Times New Roman" w:cs="Times New Roman"/>
        </w:rPr>
        <w:t xml:space="preserve">   </w:t>
      </w:r>
    </w:p>
    <w:p w14:paraId="652F6E36" w14:textId="77777777" w:rsidR="004A12F8" w:rsidRPr="000F30B0" w:rsidRDefault="004A12F8" w:rsidP="004A12F8">
      <w:pPr>
        <w:jc w:val="both"/>
      </w:pPr>
      <w:r w:rsidRPr="000F30B0">
        <w:rPr>
          <w:rFonts w:ascii="Times New Roman" w:hAnsi="Times New Roman" w:cs="Times New Roman"/>
        </w:rPr>
        <w:t>In order to evaluate which sized reactor is best the two main methods of comparing plasma technology: conversion and energy efficiency will be compared and also looking towards the future scalability of the process how an envisaged larger system may look.</w:t>
      </w:r>
    </w:p>
    <w:p w14:paraId="67A3F4DE" w14:textId="52F06B02" w:rsidR="004A12F8" w:rsidRPr="000F30B0" w:rsidRDefault="004A12F8" w:rsidP="004A12F8">
      <w:pPr>
        <w:keepNext/>
        <w:tabs>
          <w:tab w:val="left" w:pos="3098"/>
        </w:tabs>
        <w:jc w:val="both"/>
        <w:rPr>
          <w:rFonts w:ascii="Times New Roman" w:hAnsi="Times New Roman" w:cs="Times New Roman"/>
        </w:rPr>
      </w:pPr>
      <w:r w:rsidRPr="004650BE">
        <w:rPr>
          <w:noProof/>
          <w:lang w:eastAsia="en-GB"/>
        </w:rPr>
        <mc:AlternateContent>
          <mc:Choice Requires="wpg">
            <w:drawing>
              <wp:anchor distT="0" distB="0" distL="114300" distR="114300" simplePos="0" relativeHeight="251653120" behindDoc="0" locked="0" layoutInCell="1" allowOverlap="1" wp14:anchorId="45718FD7" wp14:editId="30FB8321">
                <wp:simplePos x="0" y="0"/>
                <wp:positionH relativeFrom="column">
                  <wp:posOffset>514350</wp:posOffset>
                </wp:positionH>
                <wp:positionV relativeFrom="paragraph">
                  <wp:posOffset>2197100</wp:posOffset>
                </wp:positionV>
                <wp:extent cx="4572000" cy="2981960"/>
                <wp:effectExtent l="0" t="0" r="0" b="8890"/>
                <wp:wrapTopAndBottom/>
                <wp:docPr id="196" name="Group 196"/>
                <wp:cNvGraphicFramePr/>
                <a:graphic xmlns:a="http://schemas.openxmlformats.org/drawingml/2006/main">
                  <a:graphicData uri="http://schemas.microsoft.com/office/word/2010/wordprocessingGroup">
                    <wpg:wgp>
                      <wpg:cNvGrpSpPr/>
                      <wpg:grpSpPr>
                        <a:xfrm>
                          <a:off x="0" y="0"/>
                          <a:ext cx="4572000" cy="2981960"/>
                          <a:chOff x="0" y="0"/>
                          <a:chExt cx="4572000" cy="2981960"/>
                        </a:xfrm>
                      </wpg:grpSpPr>
                      <wpg:graphicFrame>
                        <wpg:cNvPr id="197" name="Chart 197">
                          <a:extLst/>
                        </wpg:cNvPr>
                        <wpg:cNvFrPr/>
                        <wpg:xfrm>
                          <a:off x="66675" y="0"/>
                          <a:ext cx="4505325" cy="2609850"/>
                        </wpg:xfrm>
                        <a:graphic>
                          <a:graphicData uri="http://schemas.openxmlformats.org/drawingml/2006/chart">
                            <c:chart xmlns:c="http://schemas.openxmlformats.org/drawingml/2006/chart" xmlns:r="http://schemas.openxmlformats.org/officeDocument/2006/relationships" r:id="rId251"/>
                          </a:graphicData>
                        </a:graphic>
                      </wpg:graphicFrame>
                      <wps:wsp>
                        <wps:cNvPr id="198" name="Text Box 198"/>
                        <wps:cNvSpPr txBox="1"/>
                        <wps:spPr>
                          <a:xfrm>
                            <a:off x="0" y="2533650"/>
                            <a:ext cx="4505960" cy="448310"/>
                          </a:xfrm>
                          <a:prstGeom prst="rect">
                            <a:avLst/>
                          </a:prstGeom>
                          <a:solidFill>
                            <a:prstClr val="white"/>
                          </a:solidFill>
                          <a:ln>
                            <a:noFill/>
                          </a:ln>
                          <a:effectLst/>
                        </wps:spPr>
                        <wps:txbx>
                          <w:txbxContent>
                            <w:p w14:paraId="59D076C8" w14:textId="273BD69E" w:rsidR="000F457A" w:rsidRPr="00F276D9" w:rsidRDefault="000F457A" w:rsidP="004A12F8">
                              <w:pPr>
                                <w:pStyle w:val="Caption"/>
                                <w:jc w:val="center"/>
                                <w:rPr>
                                  <w:rFonts w:ascii="Times New Roman" w:hAnsi="Times New Roman" w:cs="Times New Roman"/>
                                  <w:b w:val="0"/>
                                  <w:noProof/>
                                  <w:color w:val="000000" w:themeColor="text1"/>
                                  <w:sz w:val="22"/>
                                </w:rPr>
                              </w:pPr>
                              <w:bookmarkStart w:id="327" w:name="_Ref488784965"/>
                              <w:bookmarkStart w:id="328" w:name="_Toc488690317"/>
                              <w:r w:rsidRPr="00F276D9">
                                <w:rPr>
                                  <w:rFonts w:ascii="Times New Roman" w:hAnsi="Times New Roman" w:cs="Times New Roman"/>
                                  <w:b w:val="0"/>
                                  <w:color w:val="000000" w:themeColor="text1"/>
                                  <w:sz w:val="22"/>
                                </w:rPr>
                                <w:t xml:space="preserve">Figure </w:t>
                              </w:r>
                              <w:r w:rsidRPr="00F276D9">
                                <w:rPr>
                                  <w:rFonts w:ascii="Times New Roman" w:hAnsi="Times New Roman" w:cs="Times New Roman"/>
                                  <w:b w:val="0"/>
                                  <w:color w:val="000000" w:themeColor="text1"/>
                                  <w:sz w:val="22"/>
                                </w:rPr>
                                <w:fldChar w:fldCharType="begin"/>
                              </w:r>
                              <w:r w:rsidRPr="00F276D9">
                                <w:rPr>
                                  <w:rFonts w:ascii="Times New Roman" w:hAnsi="Times New Roman" w:cs="Times New Roman"/>
                                  <w:b w:val="0"/>
                                  <w:color w:val="000000" w:themeColor="text1"/>
                                  <w:sz w:val="22"/>
                                </w:rPr>
                                <w:instrText xml:space="preserve"> SEQ Figure \* ARABIC </w:instrText>
                              </w:r>
                              <w:r w:rsidRPr="00F276D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79</w:t>
                              </w:r>
                              <w:r w:rsidRPr="00F276D9">
                                <w:rPr>
                                  <w:rFonts w:ascii="Times New Roman" w:hAnsi="Times New Roman" w:cs="Times New Roman"/>
                                  <w:b w:val="0"/>
                                  <w:color w:val="000000" w:themeColor="text1"/>
                                  <w:sz w:val="22"/>
                                </w:rPr>
                                <w:fldChar w:fldCharType="end"/>
                              </w:r>
                              <w:bookmarkEnd w:id="327"/>
                              <w:r w:rsidRPr="00F276D9">
                                <w:rPr>
                                  <w:rFonts w:ascii="Times New Roman" w:hAnsi="Times New Roman" w:cs="Times New Roman"/>
                                  <w:b w:val="0"/>
                                  <w:color w:val="000000" w:themeColor="text1"/>
                                  <w:sz w:val="22"/>
                                </w:rPr>
                                <w:t>: Comparison of the effect of inter-electrode distance on effective conversion</w:t>
                              </w:r>
                              <w:bookmarkEnd w:id="328"/>
                              <w:r>
                                <w:rPr>
                                  <w:rFonts w:ascii="Times New Roman" w:hAnsi="Times New Roman" w:cs="Times New Roman"/>
                                  <w:b w:val="0"/>
                                  <w:color w:val="000000" w:themeColor="text1"/>
                                  <w:sz w:val="22"/>
                                </w:rPr>
                                <w:t xml:space="preserve"> </w:t>
                              </w:r>
                              <w:r w:rsidRPr="0065657C">
                                <w:rPr>
                                  <w:rFonts w:ascii="Times New Roman" w:hAnsi="Times New Roman" w:cs="Times New Roman"/>
                                  <w:b w:val="0"/>
                                  <w:color w:val="auto"/>
                                  <w:sz w:val="22"/>
                                </w:rPr>
                                <w:t>at f = 1717 Hz and V = 17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5718FD7" id="Group 196" o:spid="_x0000_s1396" style="position:absolute;left:0;text-align:left;margin-left:40.5pt;margin-top:173pt;width:5in;height:234.8pt;z-index:251653120;mso-position-horizontal-relative:text;mso-position-vertical-relative:text" coordsize="45720,29819"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">
                <v:shape id="Chart 197" o:spid="_x0000_s1397" type="#_x0000_t75" style="position:absolute;left:670;width:45050;height:260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">
                  <v:imagedata r:id="rId252" o:title=""/>
                  <o:lock v:ext="edit" aspectratio="f"/>
                </v:shape>
                <v:shape id="Text Box 198" o:spid="_x0000_s1398" type="#_x0000_t202" style="position:absolute;top:25336;width:450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" stroked="f">
                  <v:textbox style="mso-fit-shape-to-text:t" inset="0,0,0,0">
                    <w:txbxContent>
                      <w:p w14:paraId="59D076C8" w14:textId="273BD69E" w:rsidR="000F457A" w:rsidRPr="00F276D9" w:rsidRDefault="000F457A" w:rsidP="004A12F8">
                        <w:pPr>
                          <w:pStyle w:val="Caption"/>
                          <w:jc w:val="center"/>
                          <w:rPr>
                            <w:rFonts w:ascii="Times New Roman" w:hAnsi="Times New Roman" w:cs="Times New Roman"/>
                            <w:b w:val="0"/>
                            <w:noProof/>
                            <w:color w:val="000000" w:themeColor="text1"/>
                            <w:sz w:val="22"/>
                          </w:rPr>
                        </w:pPr>
                        <w:bookmarkStart w:id="329" w:name="_Ref488784965"/>
                        <w:bookmarkStart w:id="330" w:name="_Toc488690317"/>
                        <w:r w:rsidRPr="00F276D9">
                          <w:rPr>
                            <w:rFonts w:ascii="Times New Roman" w:hAnsi="Times New Roman" w:cs="Times New Roman"/>
                            <w:b w:val="0"/>
                            <w:color w:val="000000" w:themeColor="text1"/>
                            <w:sz w:val="22"/>
                          </w:rPr>
                          <w:t xml:space="preserve">Figure </w:t>
                        </w:r>
                        <w:r w:rsidRPr="00F276D9">
                          <w:rPr>
                            <w:rFonts w:ascii="Times New Roman" w:hAnsi="Times New Roman" w:cs="Times New Roman"/>
                            <w:b w:val="0"/>
                            <w:color w:val="000000" w:themeColor="text1"/>
                            <w:sz w:val="22"/>
                          </w:rPr>
                          <w:fldChar w:fldCharType="begin"/>
                        </w:r>
                        <w:r w:rsidRPr="00F276D9">
                          <w:rPr>
                            <w:rFonts w:ascii="Times New Roman" w:hAnsi="Times New Roman" w:cs="Times New Roman"/>
                            <w:b w:val="0"/>
                            <w:color w:val="000000" w:themeColor="text1"/>
                            <w:sz w:val="22"/>
                          </w:rPr>
                          <w:instrText xml:space="preserve"> SEQ Figure \* ARABIC </w:instrText>
                        </w:r>
                        <w:r w:rsidRPr="00F276D9">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79</w:t>
                        </w:r>
                        <w:r w:rsidRPr="00F276D9">
                          <w:rPr>
                            <w:rFonts w:ascii="Times New Roman" w:hAnsi="Times New Roman" w:cs="Times New Roman"/>
                            <w:b w:val="0"/>
                            <w:color w:val="000000" w:themeColor="text1"/>
                            <w:sz w:val="22"/>
                          </w:rPr>
                          <w:fldChar w:fldCharType="end"/>
                        </w:r>
                        <w:bookmarkEnd w:id="329"/>
                        <w:r w:rsidRPr="00F276D9">
                          <w:rPr>
                            <w:rFonts w:ascii="Times New Roman" w:hAnsi="Times New Roman" w:cs="Times New Roman"/>
                            <w:b w:val="0"/>
                            <w:color w:val="000000" w:themeColor="text1"/>
                            <w:sz w:val="22"/>
                          </w:rPr>
                          <w:t>: Comparison of the effect of inter-electrode distance on effective conversion</w:t>
                        </w:r>
                        <w:bookmarkEnd w:id="330"/>
                        <w:r>
                          <w:rPr>
                            <w:rFonts w:ascii="Times New Roman" w:hAnsi="Times New Roman" w:cs="Times New Roman"/>
                            <w:b w:val="0"/>
                            <w:color w:val="000000" w:themeColor="text1"/>
                            <w:sz w:val="22"/>
                          </w:rPr>
                          <w:t xml:space="preserve"> </w:t>
                        </w:r>
                        <w:r w:rsidRPr="0065657C">
                          <w:rPr>
                            <w:rFonts w:ascii="Times New Roman" w:hAnsi="Times New Roman" w:cs="Times New Roman"/>
                            <w:b w:val="0"/>
                            <w:color w:val="auto"/>
                            <w:sz w:val="22"/>
                          </w:rPr>
                          <w:t>at f = 1717 Hz and V = 17 kV</w:t>
                        </w:r>
                      </w:p>
                    </w:txbxContent>
                  </v:textbox>
                </v:shape>
                <w10:wrap type="topAndBottom"/>
              </v:group>
            </w:pict>
          </mc:Fallback>
        </mc:AlternateConten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_Ref488784965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79</w:t>
      </w:r>
      <w:r w:rsidR="004650BE" w:rsidRPr="004650BE">
        <w:rPr>
          <w:rFonts w:ascii="Times New Roman" w:hAnsi="Times New Roman" w:cs="Times New Roman"/>
        </w:rPr>
        <w:fldChar w:fldCharType="end"/>
      </w:r>
      <w:r w:rsidRPr="000F30B0">
        <w:rPr>
          <w:rFonts w:ascii="Times New Roman" w:hAnsi="Times New Roman" w:cs="Times New Roman"/>
        </w:rPr>
        <w:t xml:space="preserve"> shows a comparison of all inter-electrode distances at set conditions: 100 </w:t>
      </w:r>
      <w:r w:rsidRPr="000F30B0">
        <w:t>cm</w:t>
      </w:r>
      <w:r w:rsidRPr="000F30B0">
        <w:rPr>
          <w:vertAlign w:val="superscript"/>
        </w:rPr>
        <w:t>3</w:t>
      </w:r>
      <w:r w:rsidRPr="000F30B0">
        <w:rPr>
          <w:rFonts w:ascii="Times New Roman" w:hAnsi="Times New Roman" w:cs="Times New Roman"/>
        </w:rPr>
        <w:t xml:space="preserve">/min flowrate, 1717 Hz and </w:t>
      </w:r>
      <w:r w:rsidR="007371E4">
        <w:rPr>
          <w:rFonts w:ascii="Times New Roman" w:hAnsi="Times New Roman" w:cs="Times New Roman"/>
        </w:rPr>
        <w:t>17 kV</w:t>
      </w:r>
      <w:r w:rsidRPr="000F30B0">
        <w:rPr>
          <w:rFonts w:ascii="Times New Roman" w:hAnsi="Times New Roman" w:cs="Times New Roman"/>
        </w:rPr>
        <w:t xml:space="preserve">. It clearly shows the distance that gives the best outcome in terms of conversion to be 12.5 mm &gt; 15 mm &gt; 10 mm. </w:t>
      </w:r>
      <w:r w:rsidR="00C17688">
        <w:rPr>
          <w:rFonts w:ascii="Times New Roman" w:hAnsi="Times New Roman" w:cs="Times New Roman"/>
        </w:rPr>
        <w:t>This</w:t>
      </w:r>
      <w:r w:rsidRPr="000F30B0">
        <w:rPr>
          <w:rFonts w:ascii="Times New Roman" w:hAnsi="Times New Roman" w:cs="Times New Roman"/>
        </w:rPr>
        <w:t xml:space="preserve"> does not necessarily mean that an inter-electrode distance of 12.5 mm is the optimum for this reactor type but it is likely to lie close to 12.5 mm and less than 15 mm. The results at this flowrate are used for comparison as this was condition where the least experimental error was present and the absolute conversions were at their maximum. The trends for other gas flow rates are similar showing the </w:t>
      </w:r>
      <w:r w:rsidRPr="000F30B0">
        <w:rPr>
          <w:rFonts w:ascii="Times New Roman" w:hAnsi="Times New Roman" w:cs="Times New Roman"/>
          <w:i/>
        </w:rPr>
        <w:t>R</w:t>
      </w:r>
      <w:r w:rsidRPr="000F30B0">
        <w:rPr>
          <w:rFonts w:ascii="Times New Roman" w:hAnsi="Times New Roman" w:cs="Times New Roman"/>
        </w:rPr>
        <w:t xml:space="preserve"> = 12.5 mm inter-electrode gap to be the most effective at converting CO</w:t>
      </w:r>
      <w:r w:rsidRPr="000F30B0">
        <w:rPr>
          <w:rFonts w:ascii="Times New Roman" w:hAnsi="Times New Roman" w:cs="Times New Roman"/>
          <w:vertAlign w:val="subscript"/>
        </w:rPr>
        <w:t>2</w:t>
      </w:r>
      <w:r w:rsidRPr="000F30B0">
        <w:rPr>
          <w:rFonts w:ascii="Times New Roman" w:hAnsi="Times New Roman" w:cs="Times New Roman"/>
        </w:rPr>
        <w:t xml:space="preserve"> to CO reaching a maximum of ~6.5% in a 75% CO</w:t>
      </w:r>
      <w:r w:rsidRPr="000F30B0">
        <w:rPr>
          <w:rFonts w:ascii="Times New Roman" w:hAnsi="Times New Roman" w:cs="Times New Roman"/>
          <w:vertAlign w:val="subscript"/>
        </w:rPr>
        <w:t>2</w:t>
      </w:r>
      <w:r w:rsidRPr="000F30B0">
        <w:rPr>
          <w:rFonts w:ascii="Times New Roman" w:hAnsi="Times New Roman" w:cs="Times New Roman"/>
        </w:rPr>
        <w:t xml:space="preserve"> mixture. The next best performing geometry was </w:t>
      </w:r>
      <w:r w:rsidRPr="000F30B0">
        <w:rPr>
          <w:rFonts w:ascii="Times New Roman" w:hAnsi="Times New Roman" w:cs="Times New Roman"/>
          <w:i/>
        </w:rPr>
        <w:t>R</w:t>
      </w:r>
      <w:r w:rsidRPr="000F30B0">
        <w:rPr>
          <w:rFonts w:ascii="Times New Roman" w:hAnsi="Times New Roman" w:cs="Times New Roman"/>
        </w:rPr>
        <w:t xml:space="preserve"> = </w:t>
      </w:r>
      <w:r w:rsidRPr="000F30B0">
        <w:rPr>
          <w:rFonts w:ascii="Times New Roman" w:hAnsi="Times New Roman" w:cs="Times New Roman"/>
        </w:rPr>
        <w:lastRenderedPageBreak/>
        <w:t>15 mm which had a maximum effective conversion of ~2.5% in a 50% CO</w:t>
      </w:r>
      <w:r w:rsidRPr="000F30B0">
        <w:rPr>
          <w:rFonts w:ascii="Times New Roman" w:hAnsi="Times New Roman" w:cs="Times New Roman"/>
          <w:vertAlign w:val="subscript"/>
        </w:rPr>
        <w:t>2</w:t>
      </w:r>
      <w:r w:rsidRPr="000F30B0">
        <w:rPr>
          <w:rFonts w:ascii="Times New Roman" w:hAnsi="Times New Roman" w:cs="Times New Roman"/>
        </w:rPr>
        <w:t xml:space="preserve"> mixture and finally the </w:t>
      </w:r>
      <w:r w:rsidRPr="000F30B0">
        <w:rPr>
          <w:rFonts w:ascii="Times New Roman" w:hAnsi="Times New Roman" w:cs="Times New Roman"/>
          <w:i/>
        </w:rPr>
        <w:t>R</w:t>
      </w:r>
      <w:r w:rsidRPr="000F30B0">
        <w:rPr>
          <w:rFonts w:ascii="Times New Roman" w:hAnsi="Times New Roman" w:cs="Times New Roman"/>
          <w:i/>
          <w:vertAlign w:val="subscript"/>
        </w:rPr>
        <w:t xml:space="preserve"> </w:t>
      </w:r>
      <w:r w:rsidRPr="000F30B0">
        <w:rPr>
          <w:rFonts w:ascii="Times New Roman" w:hAnsi="Times New Roman" w:cs="Times New Roman"/>
        </w:rPr>
        <w:t xml:space="preserve"> = 10 mm gave the worst effective conversion and the maximum was found in a pure CO</w:t>
      </w:r>
      <w:r w:rsidRPr="000F30B0">
        <w:rPr>
          <w:rFonts w:ascii="Times New Roman" w:hAnsi="Times New Roman" w:cs="Times New Roman"/>
          <w:vertAlign w:val="subscript"/>
        </w:rPr>
        <w:t>2</w:t>
      </w:r>
      <w:r w:rsidRPr="000F30B0">
        <w:rPr>
          <w:rFonts w:ascii="Times New Roman" w:hAnsi="Times New Roman" w:cs="Times New Roman"/>
        </w:rPr>
        <w:t xml:space="preserve"> stream. </w:t>
      </w:r>
    </w:p>
    <w:p w14:paraId="4BEDB32A" w14:textId="33D15F32" w:rsidR="004A12F8" w:rsidRPr="000F30B0" w:rsidRDefault="004A12F8" w:rsidP="004A12F8">
      <w:pPr>
        <w:keepNext/>
        <w:tabs>
          <w:tab w:val="left" w:pos="3098"/>
        </w:tabs>
        <w:jc w:val="both"/>
        <w:rPr>
          <w:rFonts w:ascii="Times New Roman" w:hAnsi="Times New Roman" w:cs="Times New Roman"/>
          <w:i/>
          <w:vertAlign w:val="subscript"/>
        </w:rPr>
      </w:pPr>
      <w:r w:rsidRPr="004650BE">
        <w:rPr>
          <w:rFonts w:ascii="Times New Roman" w:hAnsi="Times New Roman" w:cs="Times New Roman"/>
          <w:noProof/>
          <w:lang w:eastAsia="en-GB"/>
        </w:rPr>
        <mc:AlternateContent>
          <mc:Choice Requires="wps">
            <w:drawing>
              <wp:anchor distT="0" distB="0" distL="114300" distR="114300" simplePos="0" relativeHeight="251660288" behindDoc="0" locked="0" layoutInCell="1" allowOverlap="1" wp14:anchorId="3817B1FE" wp14:editId="3BE269A5">
                <wp:simplePos x="0" y="0"/>
                <wp:positionH relativeFrom="margin">
                  <wp:posOffset>379067</wp:posOffset>
                </wp:positionH>
                <wp:positionV relativeFrom="paragraph">
                  <wp:posOffset>606342</wp:posOffset>
                </wp:positionV>
                <wp:extent cx="4981575" cy="3200400"/>
                <wp:effectExtent l="0" t="0" r="9525" b="0"/>
                <wp:wrapTopAndBottom/>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200400"/>
                        </a:xfrm>
                        <a:prstGeom prst="rect">
                          <a:avLst/>
                        </a:prstGeom>
                        <a:solidFill>
                          <a:srgbClr val="FFFFFF"/>
                        </a:solidFill>
                        <a:ln w="9525">
                          <a:noFill/>
                          <a:miter lim="800000"/>
                          <a:headEnd/>
                          <a:tailEnd/>
                        </a:ln>
                      </wps:spPr>
                      <wps:txbx>
                        <w:txbxContent>
                          <w:p w14:paraId="2D69AD20" w14:textId="77777777" w:rsidR="000F457A" w:rsidRDefault="000F457A" w:rsidP="004A12F8">
                            <w:pPr>
                              <w:keepNext/>
                            </w:pPr>
                            <w:r>
                              <w:rPr>
                                <w:noProof/>
                                <w:lang w:eastAsia="en-GB"/>
                              </w:rPr>
                              <w:drawing>
                                <wp:inline distT="0" distB="0" distL="0" distR="0" wp14:anchorId="2363CCF5" wp14:editId="46BAA3C7">
                                  <wp:extent cx="4416552" cy="2606040"/>
                                  <wp:effectExtent l="0" t="0" r="3175" b="3810"/>
                                  <wp:docPr id="4968" name="Chart 4968">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4A236FA1" w14:textId="0601446A" w:rsidR="000F457A" w:rsidRPr="00F276D9" w:rsidRDefault="000F457A" w:rsidP="004A12F8">
                            <w:pPr>
                              <w:pStyle w:val="Caption"/>
                              <w:jc w:val="center"/>
                              <w:rPr>
                                <w:rFonts w:ascii="Times New Roman" w:hAnsi="Times New Roman" w:cs="Times New Roman"/>
                                <w:b w:val="0"/>
                                <w:color w:val="auto"/>
                                <w:sz w:val="22"/>
                              </w:rPr>
                            </w:pPr>
                            <w:bookmarkStart w:id="331" w:name="_Ref488784987"/>
                            <w:bookmarkStart w:id="332" w:name="_Toc488690318"/>
                            <w:r w:rsidRPr="00F276D9">
                              <w:rPr>
                                <w:rFonts w:ascii="Times New Roman" w:hAnsi="Times New Roman" w:cs="Times New Roman"/>
                                <w:b w:val="0"/>
                                <w:color w:val="auto"/>
                                <w:sz w:val="22"/>
                              </w:rPr>
                              <w:t xml:space="preserve">Figure </w:t>
                            </w:r>
                            <w:r w:rsidRPr="00F276D9">
                              <w:rPr>
                                <w:rFonts w:ascii="Times New Roman" w:hAnsi="Times New Roman" w:cs="Times New Roman"/>
                                <w:b w:val="0"/>
                                <w:color w:val="auto"/>
                                <w:sz w:val="22"/>
                              </w:rPr>
                              <w:fldChar w:fldCharType="begin"/>
                            </w:r>
                            <w:r w:rsidRPr="00F276D9">
                              <w:rPr>
                                <w:rFonts w:ascii="Times New Roman" w:hAnsi="Times New Roman" w:cs="Times New Roman"/>
                                <w:b w:val="0"/>
                                <w:color w:val="auto"/>
                                <w:sz w:val="22"/>
                              </w:rPr>
                              <w:instrText xml:space="preserve"> SEQ Figure \* ARABIC </w:instrText>
                            </w:r>
                            <w:r w:rsidRPr="00F276D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80</w:t>
                            </w:r>
                            <w:r w:rsidRPr="00F276D9">
                              <w:rPr>
                                <w:rFonts w:ascii="Times New Roman" w:hAnsi="Times New Roman" w:cs="Times New Roman"/>
                                <w:b w:val="0"/>
                                <w:color w:val="auto"/>
                                <w:sz w:val="22"/>
                              </w:rPr>
                              <w:fldChar w:fldCharType="end"/>
                            </w:r>
                            <w:bookmarkEnd w:id="331"/>
                            <w:r w:rsidRPr="00F276D9">
                              <w:rPr>
                                <w:rFonts w:ascii="Times New Roman" w:hAnsi="Times New Roman" w:cs="Times New Roman"/>
                                <w:b w:val="0"/>
                                <w:color w:val="auto"/>
                                <w:sz w:val="22"/>
                              </w:rPr>
                              <w:t>: Comparison of different inter-electrode distances across the residence time of the gas for pure CO</w:t>
                            </w:r>
                            <w:r w:rsidRPr="00F276D9">
                              <w:rPr>
                                <w:rFonts w:ascii="Times New Roman" w:hAnsi="Times New Roman" w:cs="Times New Roman"/>
                                <w:b w:val="0"/>
                                <w:color w:val="auto"/>
                                <w:sz w:val="22"/>
                                <w:vertAlign w:val="subscript"/>
                              </w:rPr>
                              <w:t>2</w:t>
                            </w:r>
                            <w:r w:rsidRPr="00F276D9">
                              <w:rPr>
                                <w:rFonts w:ascii="Times New Roman" w:hAnsi="Times New Roman" w:cs="Times New Roman"/>
                                <w:b w:val="0"/>
                                <w:color w:val="auto"/>
                                <w:sz w:val="22"/>
                              </w:rPr>
                              <w:t xml:space="preserve"> gas flows</w:t>
                            </w:r>
                            <w:bookmarkEnd w:id="332"/>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p>
                          <w:p w14:paraId="4C7E4682" w14:textId="77777777" w:rsidR="000F457A" w:rsidRDefault="000F457A" w:rsidP="004A12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7B1FE" id="_x0000_s1399" type="#_x0000_t202" style="position:absolute;left:0;text-align:left;margin-left:29.85pt;margin-top:47.75pt;width:392.25pt;height:25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" stroked="f">
                <v:textbox>
                  <w:txbxContent>
                    <w:p w14:paraId="2D69AD20" w14:textId="77777777" w:rsidR="000F457A" w:rsidRDefault="000F457A" w:rsidP="004A12F8">
                      <w:pPr>
                        <w:keepNext/>
                      </w:pPr>
                      <w:r>
                        <w:rPr>
                          <w:noProof/>
                          <w:lang w:eastAsia="en-GB"/>
                        </w:rPr>
                        <w:drawing>
                          <wp:inline distT="0" distB="0" distL="0" distR="0" wp14:anchorId="2363CCF5" wp14:editId="46BAA3C7">
                            <wp:extent cx="4416552" cy="2606040"/>
                            <wp:effectExtent l="0" t="0" r="3175" b="3810"/>
                            <wp:docPr id="4968" name="Chart 4968">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4A236FA1" w14:textId="0601446A" w:rsidR="000F457A" w:rsidRPr="00F276D9" w:rsidRDefault="000F457A" w:rsidP="004A12F8">
                      <w:pPr>
                        <w:pStyle w:val="Caption"/>
                        <w:jc w:val="center"/>
                        <w:rPr>
                          <w:rFonts w:ascii="Times New Roman" w:hAnsi="Times New Roman" w:cs="Times New Roman"/>
                          <w:b w:val="0"/>
                          <w:color w:val="auto"/>
                          <w:sz w:val="22"/>
                        </w:rPr>
                      </w:pPr>
                      <w:bookmarkStart w:id="333" w:name="_Ref488784987"/>
                      <w:bookmarkStart w:id="334" w:name="_Toc488690318"/>
                      <w:r w:rsidRPr="00F276D9">
                        <w:rPr>
                          <w:rFonts w:ascii="Times New Roman" w:hAnsi="Times New Roman" w:cs="Times New Roman"/>
                          <w:b w:val="0"/>
                          <w:color w:val="auto"/>
                          <w:sz w:val="22"/>
                        </w:rPr>
                        <w:t xml:space="preserve">Figure </w:t>
                      </w:r>
                      <w:r w:rsidRPr="00F276D9">
                        <w:rPr>
                          <w:rFonts w:ascii="Times New Roman" w:hAnsi="Times New Roman" w:cs="Times New Roman"/>
                          <w:b w:val="0"/>
                          <w:color w:val="auto"/>
                          <w:sz w:val="22"/>
                        </w:rPr>
                        <w:fldChar w:fldCharType="begin"/>
                      </w:r>
                      <w:r w:rsidRPr="00F276D9">
                        <w:rPr>
                          <w:rFonts w:ascii="Times New Roman" w:hAnsi="Times New Roman" w:cs="Times New Roman"/>
                          <w:b w:val="0"/>
                          <w:color w:val="auto"/>
                          <w:sz w:val="22"/>
                        </w:rPr>
                        <w:instrText xml:space="preserve"> SEQ Figure \* ARABIC </w:instrText>
                      </w:r>
                      <w:r w:rsidRPr="00F276D9">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80</w:t>
                      </w:r>
                      <w:r w:rsidRPr="00F276D9">
                        <w:rPr>
                          <w:rFonts w:ascii="Times New Roman" w:hAnsi="Times New Roman" w:cs="Times New Roman"/>
                          <w:b w:val="0"/>
                          <w:color w:val="auto"/>
                          <w:sz w:val="22"/>
                        </w:rPr>
                        <w:fldChar w:fldCharType="end"/>
                      </w:r>
                      <w:bookmarkEnd w:id="333"/>
                      <w:r w:rsidRPr="00F276D9">
                        <w:rPr>
                          <w:rFonts w:ascii="Times New Roman" w:hAnsi="Times New Roman" w:cs="Times New Roman"/>
                          <w:b w:val="0"/>
                          <w:color w:val="auto"/>
                          <w:sz w:val="22"/>
                        </w:rPr>
                        <w:t>: Comparison of different inter-electrode distances across the residence time of the gas for pure CO</w:t>
                      </w:r>
                      <w:r w:rsidRPr="00F276D9">
                        <w:rPr>
                          <w:rFonts w:ascii="Times New Roman" w:hAnsi="Times New Roman" w:cs="Times New Roman"/>
                          <w:b w:val="0"/>
                          <w:color w:val="auto"/>
                          <w:sz w:val="22"/>
                          <w:vertAlign w:val="subscript"/>
                        </w:rPr>
                        <w:t>2</w:t>
                      </w:r>
                      <w:r w:rsidRPr="00F276D9">
                        <w:rPr>
                          <w:rFonts w:ascii="Times New Roman" w:hAnsi="Times New Roman" w:cs="Times New Roman"/>
                          <w:b w:val="0"/>
                          <w:color w:val="auto"/>
                          <w:sz w:val="22"/>
                        </w:rPr>
                        <w:t xml:space="preserve"> gas flows</w:t>
                      </w:r>
                      <w:bookmarkEnd w:id="334"/>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p>
                    <w:p w14:paraId="4C7E4682" w14:textId="77777777" w:rsidR="000F457A" w:rsidRDefault="000F457A" w:rsidP="004A12F8"/>
                  </w:txbxContent>
                </v:textbox>
                <w10:wrap type="topAndBottom" anchorx="margin"/>
              </v:shape>
            </w:pict>
          </mc:Fallback>
        </mc:AlternateContent>
      </w:r>
      <w:r w:rsidR="004650BE" w:rsidRPr="004650BE">
        <w:rPr>
          <w:rFonts w:ascii="Times New Roman" w:hAnsi="Times New Roman" w:cs="Times New Roman"/>
        </w:rPr>
        <w:fldChar w:fldCharType="begin"/>
      </w:r>
      <w:r w:rsidR="004650BE" w:rsidRPr="004650BE">
        <w:rPr>
          <w:rFonts w:ascii="Times New Roman" w:hAnsi="Times New Roman" w:cs="Times New Roman"/>
        </w:rPr>
        <w:instrText xml:space="preserve"> REF _Ref488784987 \h  \* MERGEFORMAT </w:instrText>
      </w:r>
      <w:r w:rsidR="004650BE" w:rsidRPr="004650BE">
        <w:rPr>
          <w:rFonts w:ascii="Times New Roman" w:hAnsi="Times New Roman" w:cs="Times New Roman"/>
        </w:rPr>
      </w:r>
      <w:r w:rsidR="004650BE" w:rsidRPr="004650BE">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80</w:t>
      </w:r>
      <w:r w:rsidR="004650BE" w:rsidRPr="004650BE">
        <w:rPr>
          <w:rFonts w:ascii="Times New Roman" w:hAnsi="Times New Roman" w:cs="Times New Roman"/>
        </w:rPr>
        <w:fldChar w:fldCharType="end"/>
      </w:r>
      <w:r w:rsidR="004650BE">
        <w:rPr>
          <w:rFonts w:ascii="Times New Roman" w:hAnsi="Times New Roman" w:cs="Times New Roman"/>
        </w:rPr>
        <w:t xml:space="preserve"> </w:t>
      </w:r>
      <w:r w:rsidRPr="000F30B0">
        <w:rPr>
          <w:rFonts w:ascii="Times New Roman" w:hAnsi="Times New Roman" w:cs="Times New Roman"/>
        </w:rPr>
        <w:t xml:space="preserve">shows the evolution of the effective conversion over the course of the gas residence time. The first observation is that when </w:t>
      </w:r>
      <w:r w:rsidRPr="000F30B0">
        <w:rPr>
          <w:rFonts w:ascii="Times New Roman" w:hAnsi="Times New Roman" w:cs="Times New Roman"/>
          <w:i/>
        </w:rPr>
        <w:t>R</w:t>
      </w:r>
      <w:r w:rsidRPr="000F30B0">
        <w:rPr>
          <w:rFonts w:ascii="Times New Roman" w:hAnsi="Times New Roman" w:cs="Times New Roman"/>
          <w:i/>
          <w:vertAlign w:val="subscript"/>
        </w:rPr>
        <w:t xml:space="preserve"> </w:t>
      </w:r>
      <w:r w:rsidRPr="000F30B0">
        <w:rPr>
          <w:rFonts w:ascii="Times New Roman" w:hAnsi="Times New Roman" w:cs="Times New Roman"/>
        </w:rPr>
        <w:t xml:space="preserve">= 12.5 mm a more defined trend across the residence time is shown which clearly increases gradually and begins to plateau with further increase in time. This is the trend demonstrated in similar research and how the discharge is expected to behave. Other gas mixtures show a similar performance and these can be found in the Appendix. In all cases the 12.5 mm inter-electrode distance performs best however, the performance of the other inter-electrode distances varies depending on the gas mixture. Below 50% Ar addition to the gas mixture </w:t>
      </w:r>
      <w:r w:rsidRPr="000F30B0">
        <w:rPr>
          <w:rFonts w:ascii="Times New Roman" w:hAnsi="Times New Roman" w:cs="Times New Roman"/>
          <w:i/>
        </w:rPr>
        <w:t>R</w:t>
      </w:r>
      <w:r w:rsidRPr="000F30B0">
        <w:rPr>
          <w:rFonts w:ascii="Times New Roman" w:hAnsi="Times New Roman" w:cs="Times New Roman"/>
        </w:rPr>
        <w:t xml:space="preserve"> = 10mm is better at splitting CO</w:t>
      </w:r>
      <w:r w:rsidRPr="000F30B0">
        <w:rPr>
          <w:rFonts w:ascii="Times New Roman" w:hAnsi="Times New Roman" w:cs="Times New Roman"/>
          <w:vertAlign w:val="subscript"/>
        </w:rPr>
        <w:t>2</w:t>
      </w:r>
      <w:r w:rsidRPr="000F30B0">
        <w:rPr>
          <w:rFonts w:ascii="Times New Roman" w:hAnsi="Times New Roman" w:cs="Times New Roman"/>
        </w:rPr>
        <w:t xml:space="preserve"> however, at 50% and above the 15 mm distance performs better. As explained before this is due to the fact that there are two factors contributing to reducing the breakdown voltage of the gas coupled with Paschen’s law. It is known that reducing the inter-electrode distance reduces the energy requirement for gas breakdown; too much of a reduction sees an exponential increase in breakdown voltage and at this point the conversion would be lower as no extra energy is being supplied. The second factor is the addition of </w:t>
      </w:r>
      <w:r w:rsidR="009F6A7E">
        <w:rPr>
          <w:rFonts w:ascii="Times New Roman" w:hAnsi="Times New Roman" w:cs="Times New Roman"/>
        </w:rPr>
        <w:t>argon</w:t>
      </w:r>
      <w:r w:rsidRPr="000F30B0">
        <w:rPr>
          <w:rFonts w:ascii="Times New Roman" w:hAnsi="Times New Roman" w:cs="Times New Roman"/>
        </w:rPr>
        <w:t xml:space="preserve"> which also reduces the breakdown voltage of the gas mixture. How the reactor geometry performs is a combination of these two effects at lower (&lt;50%) Ar mixtures the effects of inter-electrode distance dominate and </w:t>
      </w:r>
      <w:r w:rsidR="00C17688">
        <w:rPr>
          <w:rFonts w:ascii="Times New Roman" w:hAnsi="Times New Roman" w:cs="Times New Roman"/>
        </w:rPr>
        <w:t xml:space="preserve">at </w:t>
      </w:r>
      <w:r w:rsidRPr="000F30B0">
        <w:rPr>
          <w:rFonts w:ascii="Times New Roman" w:hAnsi="Times New Roman" w:cs="Times New Roman"/>
        </w:rPr>
        <w:t xml:space="preserve">higher percentages of </w:t>
      </w:r>
      <w:r w:rsidR="009F6A7E">
        <w:rPr>
          <w:rFonts w:ascii="Times New Roman" w:hAnsi="Times New Roman" w:cs="Times New Roman"/>
        </w:rPr>
        <w:t>argon</w:t>
      </w:r>
      <w:r w:rsidRPr="000F30B0">
        <w:rPr>
          <w:rFonts w:ascii="Times New Roman" w:hAnsi="Times New Roman" w:cs="Times New Roman"/>
        </w:rPr>
        <w:t xml:space="preserve"> the effect of Ar dominates.   </w:t>
      </w:r>
    </w:p>
    <w:p w14:paraId="78FF3D2D" w14:textId="023DDDA1" w:rsidR="004A12F8" w:rsidRPr="000F30B0" w:rsidRDefault="004A12F8" w:rsidP="004A12F8">
      <w:pPr>
        <w:keepNext/>
        <w:tabs>
          <w:tab w:val="left" w:pos="3098"/>
        </w:tabs>
        <w:jc w:val="both"/>
        <w:rPr>
          <w:rFonts w:ascii="Times New Roman" w:hAnsi="Times New Roman" w:cs="Times New Roman"/>
        </w:rPr>
      </w:pPr>
      <w:r w:rsidRPr="000F30B0">
        <w:rPr>
          <w:rFonts w:ascii="Times New Roman" w:hAnsi="Times New Roman" w:cs="Times New Roman"/>
        </w:rPr>
        <w:t>Finally, the effect of inter-electrode distance on the energy efficiency of CO</w:t>
      </w:r>
      <w:r w:rsidRPr="000F30B0">
        <w:rPr>
          <w:rFonts w:ascii="Times New Roman" w:hAnsi="Times New Roman" w:cs="Times New Roman"/>
          <w:vertAlign w:val="subscript"/>
        </w:rPr>
        <w:t>2</w:t>
      </w:r>
      <w:r w:rsidRPr="000F30B0">
        <w:rPr>
          <w:rFonts w:ascii="Times New Roman" w:hAnsi="Times New Roman" w:cs="Times New Roman"/>
        </w:rPr>
        <w:t xml:space="preserve"> splitting is investigated. It is found that in reactors with larger </w:t>
      </w:r>
      <w:r w:rsidR="00C17688">
        <w:rPr>
          <w:rFonts w:ascii="Times New Roman" w:hAnsi="Times New Roman" w:cs="Times New Roman"/>
        </w:rPr>
        <w:t>gap sizes</w:t>
      </w:r>
      <w:r w:rsidRPr="000F30B0">
        <w:rPr>
          <w:rFonts w:ascii="Times New Roman" w:hAnsi="Times New Roman" w:cs="Times New Roman"/>
        </w:rPr>
        <w:t xml:space="preserve"> the energy input at a given flow rate was more which makes sense as more energy is required to generate plasma in a larger volume. In all except the lowest region of applied energy (where the experimental error was also at its highest) the </w:t>
      </w:r>
      <w:r w:rsidRPr="000F30B0">
        <w:rPr>
          <w:rFonts w:ascii="Times New Roman" w:hAnsi="Times New Roman" w:cs="Times New Roman"/>
          <w:i/>
        </w:rPr>
        <w:t>R</w:t>
      </w:r>
      <w:r w:rsidRPr="000F30B0">
        <w:rPr>
          <w:rFonts w:ascii="Times New Roman" w:hAnsi="Times New Roman" w:cs="Times New Roman"/>
        </w:rPr>
        <w:t xml:space="preserve"> = 12.5 mm gave the best energy efficiency followed by the </w:t>
      </w:r>
      <w:r w:rsidRPr="000F30B0">
        <w:rPr>
          <w:rFonts w:ascii="Times New Roman" w:hAnsi="Times New Roman" w:cs="Times New Roman"/>
          <w:i/>
        </w:rPr>
        <w:t>R</w:t>
      </w:r>
      <w:r w:rsidRPr="000F30B0">
        <w:rPr>
          <w:rFonts w:ascii="Times New Roman" w:hAnsi="Times New Roman" w:cs="Times New Roman"/>
        </w:rPr>
        <w:t xml:space="preserve"> = 15 mm and then </w:t>
      </w:r>
      <w:r w:rsidRPr="000F30B0">
        <w:rPr>
          <w:rFonts w:ascii="Times New Roman" w:hAnsi="Times New Roman" w:cs="Times New Roman"/>
          <w:i/>
        </w:rPr>
        <w:t>R</w:t>
      </w:r>
      <w:r w:rsidRPr="000F30B0">
        <w:rPr>
          <w:rFonts w:ascii="Times New Roman" w:hAnsi="Times New Roman" w:cs="Times New Roman"/>
        </w:rPr>
        <w:t xml:space="preserve"> = 10 mm. this is not unexpected as </w:t>
      </w:r>
      <w:r w:rsidRPr="000F30B0">
        <w:rPr>
          <w:rFonts w:ascii="Times New Roman" w:hAnsi="Times New Roman" w:cs="Times New Roman"/>
        </w:rPr>
        <w:lastRenderedPageBreak/>
        <w:t xml:space="preserve">all other parameters are kept more or less constant and the trend in the efficiency follows the order of conversion. </w:t>
      </w:r>
    </w:p>
    <w:p w14:paraId="72DAEF44" w14:textId="3411B147" w:rsidR="004A12F8" w:rsidRPr="000F30B0" w:rsidRDefault="007D2EC7" w:rsidP="004A12F8">
      <w:pPr>
        <w:keepNext/>
        <w:tabs>
          <w:tab w:val="left" w:pos="3098"/>
        </w:tabs>
        <w:jc w:val="both"/>
        <w:rPr>
          <w:rFonts w:ascii="Times New Roman" w:hAnsi="Times New Roman" w:cs="Times New Roman"/>
        </w:rPr>
      </w:pPr>
      <w:r w:rsidRPr="000F30B0">
        <w:rPr>
          <w:noProof/>
          <w:lang w:eastAsia="en-GB"/>
        </w:rPr>
        <w:drawing>
          <wp:anchor distT="0" distB="0" distL="114300" distR="114300" simplePos="0" relativeHeight="251655168" behindDoc="0" locked="0" layoutInCell="1" allowOverlap="1" wp14:anchorId="390F51C3" wp14:editId="77FBC4EA">
            <wp:simplePos x="0" y="0"/>
            <wp:positionH relativeFrom="margin">
              <wp:posOffset>532130</wp:posOffset>
            </wp:positionH>
            <wp:positionV relativeFrom="paragraph">
              <wp:posOffset>197485</wp:posOffset>
            </wp:positionV>
            <wp:extent cx="4810125" cy="4162425"/>
            <wp:effectExtent l="0" t="0" r="9525" b="9525"/>
            <wp:wrapTopAndBottom/>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iciency_size.eps"/>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810125" cy="4162425"/>
                    </a:xfrm>
                    <a:prstGeom prst="rect">
                      <a:avLst/>
                    </a:prstGeom>
                  </pic:spPr>
                </pic:pic>
              </a:graphicData>
            </a:graphic>
            <wp14:sizeRelH relativeFrom="page">
              <wp14:pctWidth>0</wp14:pctWidth>
            </wp14:sizeRelH>
            <wp14:sizeRelV relativeFrom="page">
              <wp14:pctHeight>0</wp14:pctHeight>
            </wp14:sizeRelV>
          </wp:anchor>
        </w:drawing>
      </w:r>
    </w:p>
    <w:p w14:paraId="5419F0B9" w14:textId="25CACD42" w:rsidR="004A12F8" w:rsidRPr="000F30B0" w:rsidRDefault="001A3EE1" w:rsidP="004A12F8">
      <w:pPr>
        <w:keepNext/>
        <w:tabs>
          <w:tab w:val="left" w:pos="3098"/>
        </w:tabs>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657216" behindDoc="0" locked="0" layoutInCell="1" allowOverlap="1" wp14:anchorId="22680726" wp14:editId="10BE4D61">
                <wp:simplePos x="0" y="0"/>
                <wp:positionH relativeFrom="margin">
                  <wp:align>center</wp:align>
                </wp:positionH>
                <wp:positionV relativeFrom="paragraph">
                  <wp:posOffset>4155135</wp:posOffset>
                </wp:positionV>
                <wp:extent cx="4810125" cy="635"/>
                <wp:effectExtent l="0" t="0" r="9525" b="8890"/>
                <wp:wrapTopAndBottom/>
                <wp:docPr id="200" name="Text Box 200"/>
                <wp:cNvGraphicFramePr/>
                <a:graphic xmlns:a="http://schemas.openxmlformats.org/drawingml/2006/main">
                  <a:graphicData uri="http://schemas.microsoft.com/office/word/2010/wordprocessingShape">
                    <wps:wsp>
                      <wps:cNvSpPr txBox="1"/>
                      <wps:spPr>
                        <a:xfrm>
                          <a:off x="0" y="0"/>
                          <a:ext cx="4810125" cy="635"/>
                        </a:xfrm>
                        <a:prstGeom prst="rect">
                          <a:avLst/>
                        </a:prstGeom>
                        <a:solidFill>
                          <a:prstClr val="white"/>
                        </a:solidFill>
                        <a:ln>
                          <a:noFill/>
                        </a:ln>
                        <a:effectLst/>
                      </wps:spPr>
                      <wps:txbx>
                        <w:txbxContent>
                          <w:p w14:paraId="0129DBCB" w14:textId="0F9F5FBF" w:rsidR="000F457A" w:rsidRPr="00C17688" w:rsidRDefault="000F457A" w:rsidP="004A12F8">
                            <w:pPr>
                              <w:pStyle w:val="Caption"/>
                              <w:jc w:val="center"/>
                              <w:rPr>
                                <w:rFonts w:ascii="Times New Roman" w:hAnsi="Times New Roman" w:cs="Times New Roman"/>
                                <w:b w:val="0"/>
                                <w:color w:val="auto"/>
                                <w:sz w:val="22"/>
                              </w:rPr>
                            </w:pPr>
                            <w:bookmarkStart w:id="335" w:name="_Toc488690319"/>
                            <w:r w:rsidRPr="00B2469A">
                              <w:rPr>
                                <w:rFonts w:ascii="Times New Roman" w:hAnsi="Times New Roman" w:cs="Times New Roman"/>
                                <w:b w:val="0"/>
                                <w:color w:val="auto"/>
                                <w:sz w:val="22"/>
                              </w:rPr>
                              <w:t xml:space="preserve">Figure </w:t>
                            </w:r>
                            <w:r w:rsidRPr="00B2469A">
                              <w:rPr>
                                <w:rFonts w:ascii="Times New Roman" w:hAnsi="Times New Roman" w:cs="Times New Roman"/>
                                <w:b w:val="0"/>
                                <w:color w:val="auto"/>
                                <w:sz w:val="22"/>
                              </w:rPr>
                              <w:fldChar w:fldCharType="begin"/>
                            </w:r>
                            <w:r w:rsidRPr="00B2469A">
                              <w:rPr>
                                <w:rFonts w:ascii="Times New Roman" w:hAnsi="Times New Roman" w:cs="Times New Roman"/>
                                <w:b w:val="0"/>
                                <w:color w:val="auto"/>
                                <w:sz w:val="22"/>
                              </w:rPr>
                              <w:instrText xml:space="preserve"> SEQ Figure \* ARABIC </w:instrText>
                            </w:r>
                            <w:r w:rsidRPr="00B2469A">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81</w:t>
                            </w:r>
                            <w:r w:rsidRPr="00B2469A">
                              <w:rPr>
                                <w:rFonts w:ascii="Times New Roman" w:hAnsi="Times New Roman" w:cs="Times New Roman"/>
                                <w:b w:val="0"/>
                                <w:color w:val="auto"/>
                                <w:sz w:val="22"/>
                              </w:rPr>
                              <w:fldChar w:fldCharType="end"/>
                            </w:r>
                            <w:r w:rsidRPr="00B2469A">
                              <w:rPr>
                                <w:rFonts w:ascii="Times New Roman" w:hAnsi="Times New Roman" w:cs="Times New Roman"/>
                                <w:b w:val="0"/>
                                <w:color w:val="auto"/>
                                <w:sz w:val="22"/>
                              </w:rPr>
                              <w:t>: Comparison of the effect of changing the inter-electrode distance on the energy efficiency</w:t>
                            </w:r>
                            <w:bookmarkEnd w:id="335"/>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r>
                              <w:rPr>
                                <w:rFonts w:ascii="Times New Roman" w:hAnsi="Times New Roman" w:cs="Times New Roman"/>
                                <w:b w:val="0"/>
                                <w:color w:val="auto"/>
                                <w:sz w:val="22"/>
                              </w:rPr>
                              <w:t xml:space="preserve"> in 100% CO</w:t>
                            </w:r>
                            <w:r>
                              <w:rPr>
                                <w:rFonts w:ascii="Times New Roman" w:hAnsi="Times New Roman" w:cs="Times New Roman"/>
                                <w:b w:val="0"/>
                                <w:color w:val="auto"/>
                                <w:sz w:val="22"/>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680726" id="Text Box 200" o:spid="_x0000_s1400" type="#_x0000_t202" style="position:absolute;left:0;text-align:left;margin-left:0;margin-top:327.2pt;width:378.75pt;height:.05pt;z-index:251657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" stroked="f">
                <v:textbox style="mso-fit-shape-to-text:t" inset="0,0,0,0">
                  <w:txbxContent>
                    <w:p w14:paraId="0129DBCB" w14:textId="0F9F5FBF" w:rsidR="000F457A" w:rsidRPr="00C17688" w:rsidRDefault="000F457A" w:rsidP="004A12F8">
                      <w:pPr>
                        <w:pStyle w:val="Caption"/>
                        <w:jc w:val="center"/>
                        <w:rPr>
                          <w:rFonts w:ascii="Times New Roman" w:hAnsi="Times New Roman" w:cs="Times New Roman"/>
                          <w:b w:val="0"/>
                          <w:color w:val="auto"/>
                          <w:sz w:val="22"/>
                        </w:rPr>
                      </w:pPr>
                      <w:bookmarkStart w:id="336" w:name="_Toc488690319"/>
                      <w:r w:rsidRPr="00B2469A">
                        <w:rPr>
                          <w:rFonts w:ascii="Times New Roman" w:hAnsi="Times New Roman" w:cs="Times New Roman"/>
                          <w:b w:val="0"/>
                          <w:color w:val="auto"/>
                          <w:sz w:val="22"/>
                        </w:rPr>
                        <w:t xml:space="preserve">Figure </w:t>
                      </w:r>
                      <w:r w:rsidRPr="00B2469A">
                        <w:rPr>
                          <w:rFonts w:ascii="Times New Roman" w:hAnsi="Times New Roman" w:cs="Times New Roman"/>
                          <w:b w:val="0"/>
                          <w:color w:val="auto"/>
                          <w:sz w:val="22"/>
                        </w:rPr>
                        <w:fldChar w:fldCharType="begin"/>
                      </w:r>
                      <w:r w:rsidRPr="00B2469A">
                        <w:rPr>
                          <w:rFonts w:ascii="Times New Roman" w:hAnsi="Times New Roman" w:cs="Times New Roman"/>
                          <w:b w:val="0"/>
                          <w:color w:val="auto"/>
                          <w:sz w:val="22"/>
                        </w:rPr>
                        <w:instrText xml:space="preserve"> SEQ Figure \* ARABIC </w:instrText>
                      </w:r>
                      <w:r w:rsidRPr="00B2469A">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81</w:t>
                      </w:r>
                      <w:r w:rsidRPr="00B2469A">
                        <w:rPr>
                          <w:rFonts w:ascii="Times New Roman" w:hAnsi="Times New Roman" w:cs="Times New Roman"/>
                          <w:b w:val="0"/>
                          <w:color w:val="auto"/>
                          <w:sz w:val="22"/>
                        </w:rPr>
                        <w:fldChar w:fldCharType="end"/>
                      </w:r>
                      <w:r w:rsidRPr="00B2469A">
                        <w:rPr>
                          <w:rFonts w:ascii="Times New Roman" w:hAnsi="Times New Roman" w:cs="Times New Roman"/>
                          <w:b w:val="0"/>
                          <w:color w:val="auto"/>
                          <w:sz w:val="22"/>
                        </w:rPr>
                        <w:t>: Comparison of the effect of changing the inter-electrode distance on the energy efficiency</w:t>
                      </w:r>
                      <w:bookmarkEnd w:id="336"/>
                      <w:r>
                        <w:rPr>
                          <w:rFonts w:ascii="Times New Roman" w:hAnsi="Times New Roman" w:cs="Times New Roman"/>
                          <w:b w:val="0"/>
                          <w:color w:val="auto"/>
                          <w:sz w:val="22"/>
                        </w:rPr>
                        <w:t xml:space="preserve"> </w:t>
                      </w:r>
                      <w:r w:rsidRPr="0065657C">
                        <w:rPr>
                          <w:rFonts w:ascii="Times New Roman" w:hAnsi="Times New Roman" w:cs="Times New Roman"/>
                          <w:b w:val="0"/>
                          <w:color w:val="auto"/>
                          <w:sz w:val="22"/>
                        </w:rPr>
                        <w:t>at f = 1717 Hz and V = 17 kV</w:t>
                      </w:r>
                      <w:r>
                        <w:rPr>
                          <w:rFonts w:ascii="Times New Roman" w:hAnsi="Times New Roman" w:cs="Times New Roman"/>
                          <w:b w:val="0"/>
                          <w:color w:val="auto"/>
                          <w:sz w:val="22"/>
                        </w:rPr>
                        <w:t xml:space="preserve"> in 100% CO</w:t>
                      </w:r>
                      <w:r>
                        <w:rPr>
                          <w:rFonts w:ascii="Times New Roman" w:hAnsi="Times New Roman" w:cs="Times New Roman"/>
                          <w:b w:val="0"/>
                          <w:color w:val="auto"/>
                          <w:sz w:val="22"/>
                          <w:vertAlign w:val="subscript"/>
                        </w:rPr>
                        <w:t>2</w:t>
                      </w:r>
                    </w:p>
                  </w:txbxContent>
                </v:textbox>
                <w10:wrap type="topAndBottom" anchorx="margin"/>
              </v:shape>
            </w:pict>
          </mc:Fallback>
        </mc:AlternateContent>
      </w:r>
    </w:p>
    <w:p w14:paraId="0234CE24" w14:textId="77777777" w:rsidR="004A12F8" w:rsidRPr="000F30B0" w:rsidRDefault="004A12F8" w:rsidP="008722BC">
      <w:pPr>
        <w:pStyle w:val="Heading2"/>
        <w:numPr>
          <w:ilvl w:val="1"/>
          <w:numId w:val="1"/>
        </w:numPr>
      </w:pPr>
      <w:bookmarkStart w:id="337" w:name="_Toc489385318"/>
      <w:r w:rsidRPr="000F30B0">
        <w:t>Improving the conversion</w:t>
      </w:r>
      <w:bookmarkEnd w:id="337"/>
      <w:r w:rsidRPr="000F30B0">
        <w:t xml:space="preserve"> </w:t>
      </w:r>
    </w:p>
    <w:p w14:paraId="3ED4E1E4" w14:textId="77777777" w:rsidR="004A12F8" w:rsidRPr="000F30B0" w:rsidRDefault="004A12F8" w:rsidP="004A12F8"/>
    <w:p w14:paraId="07EAC51F" w14:textId="77777777" w:rsidR="004A12F8" w:rsidRPr="000F30B0" w:rsidRDefault="004A12F8" w:rsidP="004A12F8">
      <w:pPr>
        <w:rPr>
          <w:rFonts w:ascii="Times New Roman" w:hAnsi="Times New Roman" w:cs="Times New Roman"/>
        </w:rPr>
      </w:pPr>
      <w:r w:rsidRPr="000F30B0">
        <w:rPr>
          <w:rFonts w:ascii="Times New Roman" w:hAnsi="Times New Roman" w:cs="Times New Roman"/>
        </w:rPr>
        <w:t xml:space="preserve">Compared to other plasma technology the current best results for conversion (~24.5% absolute and ~6.5% effective across the range of all tested parameters) still falls behind DBD and microwave technology (with absolute conversions of between 20-50%) although the energy efficiency is superior. Although low conversion is not unheard of in industrial processes when comparing plasma technologies it is one of the main points of discussion along with energy efficiency. As conversion can be easily improved through the addition of catalyst or recycling this is not of immediate concern but is important to consider. Energy efficiency is inherent to the process so having an efficient process is more viable than having a one with high conversion. </w:t>
      </w:r>
    </w:p>
    <w:p w14:paraId="5498DFD9" w14:textId="77777777" w:rsidR="004A12F8" w:rsidRPr="000F30B0" w:rsidRDefault="004A12F8" w:rsidP="004A12F8">
      <w:pPr>
        <w:rPr>
          <w:rFonts w:ascii="Times New Roman" w:hAnsi="Times New Roman" w:cs="Times New Roman"/>
        </w:rPr>
      </w:pPr>
      <w:r w:rsidRPr="000F30B0">
        <w:rPr>
          <w:rFonts w:ascii="Times New Roman" w:hAnsi="Times New Roman" w:cs="Times New Roman"/>
        </w:rPr>
        <w:t xml:space="preserve">Below is a diagram of how the process is imagined:  </w:t>
      </w:r>
    </w:p>
    <w:bookmarkStart w:id="338" w:name="_Toc488690320"/>
    <w:p w14:paraId="07D05A68" w14:textId="6E2A2B5D" w:rsidR="004A12F8" w:rsidRPr="000F30B0" w:rsidRDefault="004A12F8" w:rsidP="004A12F8">
      <w:pPr>
        <w:keepNext/>
        <w:ind w:hanging="540"/>
        <w:jc w:val="center"/>
        <w:rPr>
          <w:rFonts w:ascii="Times New Roman" w:hAnsi="Times New Roman" w:cs="Times New Roman"/>
          <w:b/>
          <w:color w:val="000000" w:themeColor="text1"/>
        </w:rPr>
      </w:pPr>
      <w:r w:rsidRPr="000F30B0">
        <w:rPr>
          <w:rFonts w:ascii="Times New Roman" w:hAnsi="Times New Roman" w:cs="Times New Roman"/>
        </w:rPr>
        <w:object w:dxaOrig="20490" w:dyaOrig="7890" w14:anchorId="026BFFE4">
          <v:shape id="_x0000_i1070" type="#_x0000_t75" style="width:482.25pt;height:2in" o:ole="">
            <v:imagedata r:id="rId255" o:title="" croptop="30704f" cropbottom="25671f" cropleft="30899f" cropright="22858f"/>
          </v:shape>
          <o:OLEObject Type="Embed" ProgID="AutoCAD.Drawing.20" ShapeID="_x0000_i1070" DrawAspect="Content" ObjectID="_1579281243" r:id="rId256"/>
        </w:object>
      </w:r>
      <w:r w:rsidRPr="000F30B0">
        <w:rPr>
          <w:rFonts w:ascii="Times New Roman" w:hAnsi="Times New Roman" w:cs="Times New Roman"/>
          <w:color w:val="000000" w:themeColor="text1"/>
        </w:rPr>
        <w:t xml:space="preserve">Figure </w:t>
      </w:r>
      <w:r w:rsidRPr="000F30B0">
        <w:rPr>
          <w:rFonts w:ascii="Times New Roman" w:hAnsi="Times New Roman" w:cs="Times New Roman"/>
          <w:color w:val="000000" w:themeColor="text1"/>
        </w:rPr>
        <w:fldChar w:fldCharType="begin"/>
      </w:r>
      <w:r w:rsidRPr="000F30B0">
        <w:rPr>
          <w:rFonts w:ascii="Times New Roman" w:hAnsi="Times New Roman" w:cs="Times New Roman"/>
          <w:color w:val="000000" w:themeColor="text1"/>
        </w:rPr>
        <w:instrText xml:space="preserve"> SEQ Figure \* ARABIC </w:instrText>
      </w:r>
      <w:r w:rsidRPr="000F30B0">
        <w:rPr>
          <w:rFonts w:ascii="Times New Roman" w:hAnsi="Times New Roman" w:cs="Times New Roman"/>
          <w:color w:val="000000" w:themeColor="text1"/>
        </w:rPr>
        <w:fldChar w:fldCharType="separate"/>
      </w:r>
      <w:r w:rsidR="009A47B1">
        <w:rPr>
          <w:rFonts w:ascii="Times New Roman" w:hAnsi="Times New Roman" w:cs="Times New Roman"/>
          <w:noProof/>
          <w:color w:val="000000" w:themeColor="text1"/>
        </w:rPr>
        <w:t>82</w:t>
      </w:r>
      <w:r w:rsidRPr="000F30B0">
        <w:rPr>
          <w:rFonts w:ascii="Times New Roman" w:hAnsi="Times New Roman" w:cs="Times New Roman"/>
          <w:color w:val="000000" w:themeColor="text1"/>
        </w:rPr>
        <w:fldChar w:fldCharType="end"/>
      </w:r>
      <w:r w:rsidRPr="000F30B0">
        <w:rPr>
          <w:rFonts w:ascii="Times New Roman" w:hAnsi="Times New Roman" w:cs="Times New Roman"/>
          <w:color w:val="000000" w:themeColor="text1"/>
        </w:rPr>
        <w:t>: Multi-reactor system</w:t>
      </w:r>
      <w:bookmarkEnd w:id="338"/>
    </w:p>
    <w:p w14:paraId="5F2901B3" w14:textId="6D171300" w:rsidR="004A12F8" w:rsidRPr="000F30B0" w:rsidRDefault="004A12F8" w:rsidP="004A12F8">
      <w:pPr>
        <w:rPr>
          <w:rFonts w:ascii="Times New Roman" w:hAnsi="Times New Roman" w:cs="Times New Roman"/>
        </w:rPr>
      </w:pPr>
      <w:r w:rsidRPr="000F30B0">
        <w:rPr>
          <w:rFonts w:ascii="Times New Roman" w:hAnsi="Times New Roman" w:cs="Times New Roman"/>
        </w:rPr>
        <w:t xml:space="preserve">As with a single reactor configuration gas is passed into the corona discharge reactor and a plasma is generated within, powered by a high voltage pulsed power supply. The product gas instead of being exhausted is passed onto a second reactor powered by the same power supply wherein plasma excitation occurs once more, this can be repeated until the desired conversion is achieved. It is necessary between each reactor to siphon off any produced carbon monoxide to prevent it from being converted back to carbon dioxide, this will most likely be achieved using membrane separation as described in Section </w:t>
      </w:r>
      <w:r w:rsidR="0058331B">
        <w:rPr>
          <w:rFonts w:ascii="Times New Roman" w:hAnsi="Times New Roman" w:cs="Times New Roman"/>
        </w:rPr>
        <w:fldChar w:fldCharType="begin"/>
      </w:r>
      <w:r w:rsidR="0058331B">
        <w:rPr>
          <w:rFonts w:ascii="Times New Roman" w:hAnsi="Times New Roman" w:cs="Times New Roman"/>
        </w:rPr>
        <w:instrText xml:space="preserve"> REF _Ref488785035 \r \h </w:instrText>
      </w:r>
      <w:r w:rsidR="0058331B">
        <w:rPr>
          <w:rFonts w:ascii="Times New Roman" w:hAnsi="Times New Roman" w:cs="Times New Roman"/>
        </w:rPr>
      </w:r>
      <w:r w:rsidR="0058331B">
        <w:rPr>
          <w:rFonts w:ascii="Times New Roman" w:hAnsi="Times New Roman" w:cs="Times New Roman"/>
        </w:rPr>
        <w:fldChar w:fldCharType="separate"/>
      </w:r>
      <w:r w:rsidR="009A47B1">
        <w:rPr>
          <w:rFonts w:ascii="Times New Roman" w:hAnsi="Times New Roman" w:cs="Times New Roman"/>
        </w:rPr>
        <w:t>7.3.2</w:t>
      </w:r>
      <w:r w:rsidR="0058331B">
        <w:rPr>
          <w:rFonts w:ascii="Times New Roman" w:hAnsi="Times New Roman" w:cs="Times New Roman"/>
        </w:rPr>
        <w:fldChar w:fldCharType="end"/>
      </w:r>
      <w:r w:rsidRPr="000F30B0">
        <w:rPr>
          <w:rFonts w:ascii="Times New Roman" w:hAnsi="Times New Roman" w:cs="Times New Roman"/>
        </w:rPr>
        <w:t xml:space="preserve">. Another alternative is to use supported copper (I) zeolites as outlined in a patent by Xie </w:t>
      </w:r>
      <w:r w:rsidRPr="000F30B0">
        <w:rPr>
          <w:rFonts w:ascii="Times New Roman" w:hAnsi="Times New Roman" w:cs="Times New Roman"/>
          <w:i/>
        </w:rPr>
        <w:t xml:space="preserve"> et al</w:t>
      </w:r>
      <w:r w:rsidRPr="000F30B0">
        <w:rPr>
          <w:rFonts w:ascii="Times New Roman" w:hAnsi="Times New Roman" w:cs="Times New Roman"/>
        </w:rPr>
        <w:t>,</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"Novel adsorbents for use in the separation of carbon monoxide and/or unsaturated hydrocarbons from mixed gases. An adsorbent for separating carbon monoxide or unsaturated hydrocarbon from mixed gases is made by heating a solid mixture comprising a copper compound and a support having a high surface area in a suitable atmosphere.", "author" : [ { "dropping-particle" : "", "family" : "Xie", "given" : "Y", "non-dropping-particle" : "", "parse-names" : false, "suffix" : "" }, { "dropping-particle" : "", "family" : "Bu", "given" : "N", "non-dropping-particle" : "", "parse-names" : false, "suffix" : "" }, { "dropping-particle" : "", "family" : "Liu", "given" : "J", "non-dropping-particle" : "", "parse-names" : false, "suffix" : "" }, { "dropping-particle" : "", "family" : "Yang", "given" : "G", "non-dropping-particle" : "", "parse-names" : false, "suffix" : "" }, { "dropping-particle" : "", "family" : "Qiu", "given" : "J", "non-dropping-particle" : "", "parse-names" : false, "suffix" : "" }, { "dropping-particle" : "", "family" : "Yang", "given" : "N", "non-dropping-particle" : "", "parse-names" : false, "suffix" : "" }, { "dropping-particle" : "", "family" : "Tang", "given" : "Y", "non-dropping-particle" : "", "parse-names" : false, "suffix" : "" } ], "id" : "ITEM-1", "issued" : { "date-parts" : [ [ "1987" ] ] }, "number" : "US4917711 A", "title" : "Adsorbents for use in the separation of carbon monoxide and/or unsaturated hydrocarbons from mixed gases", "type" : "patent" }, "uris" : [ "http://www.mendeley.com/documents/?uuid=3a4950c2-54dc-3398-88d3-d5d30adad3dd" ] } ], "mendeley" : { "formattedCitation" : "&lt;sup&gt;[96]&lt;/sup&gt;", "plainTextFormattedCitation" : "[96]", "previouslyFormattedCitation" : "&lt;sup&gt;[96]&lt;/sup&gt;"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[96]</w:t>
      </w:r>
      <w:r w:rsidRPr="000F30B0">
        <w:rPr>
          <w:rFonts w:ascii="Times New Roman" w:hAnsi="Times New Roman" w:cs="Times New Roman"/>
        </w:rPr>
        <w:fldChar w:fldCharType="end"/>
      </w:r>
      <w:r w:rsidRPr="000F30B0">
        <w:rPr>
          <w:rFonts w:ascii="Times New Roman" w:hAnsi="Times New Roman" w:cs="Times New Roman"/>
        </w:rPr>
        <w:t xml:space="preserve"> which has proven to separate CO (and unsaturated hydrocarbons) from a mixed gas stream. The CO can then be released to be further utilised by moderate heating.     </w:t>
      </w:r>
    </w:p>
    <w:p w14:paraId="789070E9" w14:textId="60011029" w:rsidR="00962B51" w:rsidRPr="000F30B0" w:rsidRDefault="004A12F8" w:rsidP="004A12F8">
      <w:pPr>
        <w:rPr>
          <w:rFonts w:asciiTheme="majorHAnsi" w:eastAsiaTheme="majorEastAsia" w:hAnsiTheme="majorHAnsi" w:cstheme="majorBidi"/>
          <w:b/>
          <w:bCs/>
          <w:color w:val="2F5496" w:themeColor="accent1" w:themeShade="BF"/>
          <w:sz w:val="28"/>
          <w:szCs w:val="28"/>
        </w:rPr>
      </w:pPr>
      <w:r w:rsidRPr="000F30B0">
        <w:rPr>
          <w:rFonts w:ascii="Times New Roman" w:hAnsi="Times New Roman" w:cs="Times New Roman"/>
        </w:rPr>
        <w:br w:type="page"/>
      </w:r>
    </w:p>
    <w:p w14:paraId="77289988" w14:textId="6D4FBE0A" w:rsidR="00E238F1" w:rsidRDefault="00E238F1" w:rsidP="008722BC">
      <w:pPr>
        <w:pStyle w:val="Heading1"/>
        <w:numPr>
          <w:ilvl w:val="0"/>
          <w:numId w:val="1"/>
        </w:numPr>
      </w:pPr>
      <w:bookmarkStart w:id="339" w:name="_Toc489385319"/>
      <w:r>
        <w:lastRenderedPageBreak/>
        <w:t>Effect of Nitrogen addition on CO</w:t>
      </w:r>
      <w:r>
        <w:rPr>
          <w:vertAlign w:val="subscript"/>
        </w:rPr>
        <w:t>2</w:t>
      </w:r>
      <w:r>
        <w:t xml:space="preserve"> splitting and combined capture and utilisation</w:t>
      </w:r>
      <w:bookmarkEnd w:id="339"/>
    </w:p>
    <w:p w14:paraId="273A69F7" w14:textId="77777777" w:rsidR="006D6786" w:rsidRPr="006D6786" w:rsidRDefault="006D6786" w:rsidP="006D6786"/>
    <w:p w14:paraId="240FE53F" w14:textId="77777777" w:rsidR="00E238F1" w:rsidRPr="000F30B0" w:rsidRDefault="00E238F1" w:rsidP="00E238F1">
      <w:pPr>
        <w:jc w:val="both"/>
        <w:rPr>
          <w:rFonts w:ascii="Times New Roman" w:hAnsi="Times New Roman" w:cs="Times New Roman"/>
        </w:rPr>
      </w:pPr>
      <w:r w:rsidRPr="000F30B0">
        <w:rPr>
          <w:rFonts w:ascii="Times New Roman" w:hAnsi="Times New Roman" w:cs="Times New Roman"/>
        </w:rPr>
        <w:t>Although the focus of this work is the splitting of carbon dioxide by non-thermal plasma it is important to consider the source of the CO</w:t>
      </w:r>
      <w:r w:rsidRPr="000F30B0">
        <w:rPr>
          <w:rFonts w:ascii="Times New Roman" w:hAnsi="Times New Roman" w:cs="Times New Roman"/>
        </w:rPr>
        <w:softHyphen/>
      </w:r>
      <w:r w:rsidRPr="000F30B0">
        <w:rPr>
          <w:rFonts w:ascii="Times New Roman" w:hAnsi="Times New Roman" w:cs="Times New Roman"/>
          <w:vertAlign w:val="subscript"/>
        </w:rPr>
        <w:t>2</w:t>
      </w:r>
      <w:r w:rsidRPr="000F30B0">
        <w:rPr>
          <w:rFonts w:ascii="Times New Roman" w:hAnsi="Times New Roman" w:cs="Times New Roman"/>
          <w:vertAlign w:val="subscript"/>
        </w:rPr>
        <w:softHyphen/>
      </w:r>
      <w:r w:rsidRPr="000F30B0">
        <w:rPr>
          <w:rFonts w:ascii="Times New Roman" w:hAnsi="Times New Roman" w:cs="Times New Roman"/>
        </w:rPr>
        <w:t xml:space="preserve"> being utilised. The wider goal is to capture and utilise CO</w:t>
      </w:r>
      <w:r w:rsidRPr="000F30B0">
        <w:rPr>
          <w:rFonts w:ascii="Times New Roman" w:hAnsi="Times New Roman" w:cs="Times New Roman"/>
          <w:vertAlign w:val="subscript"/>
        </w:rPr>
        <w:t>2</w:t>
      </w:r>
      <w:r w:rsidRPr="000F30B0">
        <w:rPr>
          <w:rFonts w:ascii="Times New Roman" w:hAnsi="Times New Roman" w:cs="Times New Roman"/>
        </w:rPr>
        <w:t xml:space="preserve"> from an industrial source and operate as a whole process, not just a standalone plasma reactor, it was decided to investigate a more appropriate gas mixture, containing CO</w:t>
      </w:r>
      <w:r w:rsidRPr="000F30B0">
        <w:rPr>
          <w:rFonts w:ascii="Times New Roman" w:hAnsi="Times New Roman" w:cs="Times New Roman"/>
          <w:vertAlign w:val="subscript"/>
        </w:rPr>
        <w:t>2</w:t>
      </w:r>
      <w:r w:rsidRPr="000F30B0">
        <w:rPr>
          <w:rFonts w:ascii="Times New Roman" w:hAnsi="Times New Roman" w:cs="Times New Roman"/>
        </w:rPr>
        <w:t xml:space="preserve"> and N</w:t>
      </w:r>
      <w:r w:rsidRPr="000F30B0">
        <w:rPr>
          <w:rFonts w:ascii="Times New Roman" w:hAnsi="Times New Roman" w:cs="Times New Roman"/>
          <w:vertAlign w:val="subscript"/>
        </w:rPr>
        <w:t>2</w:t>
      </w:r>
      <w:r w:rsidRPr="000F30B0">
        <w:rPr>
          <w:rFonts w:ascii="Times New Roman" w:hAnsi="Times New Roman" w:cs="Times New Roman"/>
        </w:rPr>
        <w:t xml:space="preserve">, that could be expected from an industrial source. There are two motivating factors behind this decision: </w:t>
      </w:r>
    </w:p>
    <w:p w14:paraId="10DA64F3" w14:textId="4174B7D6" w:rsidR="00E238F1" w:rsidRPr="000F30B0" w:rsidRDefault="00E238F1" w:rsidP="002F2411">
      <w:pPr>
        <w:pStyle w:val="ListParagraph"/>
        <w:numPr>
          <w:ilvl w:val="0"/>
          <w:numId w:val="7"/>
        </w:numPr>
        <w:jc w:val="both"/>
        <w:rPr>
          <w:rFonts w:ascii="Times New Roman" w:hAnsi="Times New Roman" w:cs="Times New Roman"/>
        </w:rPr>
      </w:pPr>
      <w:r w:rsidRPr="000F30B0">
        <w:rPr>
          <w:rFonts w:ascii="Times New Roman" w:hAnsi="Times New Roman" w:cs="Times New Roman"/>
        </w:rPr>
        <w:t>It is unrealistic, from a large scale process point of view, to dilute pure CO</w:t>
      </w:r>
      <w:r w:rsidRPr="000F30B0">
        <w:rPr>
          <w:rFonts w:ascii="Times New Roman" w:hAnsi="Times New Roman" w:cs="Times New Roman"/>
          <w:vertAlign w:val="subscript"/>
        </w:rPr>
        <w:t>2</w:t>
      </w:r>
      <w:r w:rsidRPr="000F30B0">
        <w:rPr>
          <w:rFonts w:ascii="Times New Roman" w:hAnsi="Times New Roman" w:cs="Times New Roman"/>
        </w:rPr>
        <w:t xml:space="preserve"> streams with vast quantities of </w:t>
      </w:r>
      <w:r w:rsidR="009F6A7E">
        <w:rPr>
          <w:rFonts w:ascii="Times New Roman" w:hAnsi="Times New Roman" w:cs="Times New Roman"/>
        </w:rPr>
        <w:t>argon</w:t>
      </w:r>
      <w:r w:rsidRPr="000F30B0">
        <w:rPr>
          <w:rFonts w:ascii="Times New Roman" w:hAnsi="Times New Roman" w:cs="Times New Roman"/>
        </w:rPr>
        <w:t xml:space="preserve"> even if the </w:t>
      </w:r>
      <w:r w:rsidR="009F6A7E">
        <w:rPr>
          <w:rFonts w:ascii="Times New Roman" w:hAnsi="Times New Roman" w:cs="Times New Roman"/>
        </w:rPr>
        <w:t>argon</w:t>
      </w:r>
      <w:r w:rsidRPr="000F30B0">
        <w:rPr>
          <w:rFonts w:ascii="Times New Roman" w:hAnsi="Times New Roman" w:cs="Times New Roman"/>
        </w:rPr>
        <w:t xml:space="preserve"> can be recycled.</w:t>
      </w:r>
    </w:p>
    <w:p w14:paraId="255F878F" w14:textId="35BD58B8" w:rsidR="00E238F1" w:rsidRPr="000F30B0" w:rsidRDefault="00E238F1" w:rsidP="002F2411">
      <w:pPr>
        <w:pStyle w:val="ListParagraph"/>
        <w:numPr>
          <w:ilvl w:val="0"/>
          <w:numId w:val="7"/>
        </w:numPr>
        <w:jc w:val="both"/>
        <w:rPr>
          <w:rFonts w:ascii="Times New Roman" w:hAnsi="Times New Roman" w:cs="Times New Roman"/>
        </w:rPr>
      </w:pPr>
      <w:r w:rsidRPr="000F30B0">
        <w:rPr>
          <w:rFonts w:ascii="Times New Roman" w:hAnsi="Times New Roman" w:cs="Times New Roman"/>
        </w:rPr>
        <w:t>N</w:t>
      </w:r>
      <w:r w:rsidRPr="000F30B0">
        <w:rPr>
          <w:rFonts w:ascii="Times New Roman" w:hAnsi="Times New Roman" w:cs="Times New Roman"/>
          <w:vertAlign w:val="subscript"/>
        </w:rPr>
        <w:t>2</w:t>
      </w:r>
      <w:r w:rsidRPr="000F30B0">
        <w:rPr>
          <w:rFonts w:ascii="Times New Roman" w:hAnsi="Times New Roman" w:cs="Times New Roman"/>
        </w:rPr>
        <w:t xml:space="preserve"> is already the largest impurity in flue gas streams (the intended capture point). Logically mixtures of N</w:t>
      </w:r>
      <w:r w:rsidRPr="000F30B0">
        <w:rPr>
          <w:rFonts w:ascii="Times New Roman" w:hAnsi="Times New Roman" w:cs="Times New Roman"/>
          <w:vertAlign w:val="subscript"/>
        </w:rPr>
        <w:t>2</w:t>
      </w:r>
      <w:r w:rsidRPr="000F30B0">
        <w:rPr>
          <w:rFonts w:ascii="Times New Roman" w:hAnsi="Times New Roman" w:cs="Times New Roman"/>
        </w:rPr>
        <w:t xml:space="preserve"> and CO</w:t>
      </w:r>
      <w:r w:rsidRPr="000F30B0">
        <w:rPr>
          <w:rFonts w:ascii="Times New Roman" w:hAnsi="Times New Roman" w:cs="Times New Roman"/>
          <w:vertAlign w:val="subscript"/>
        </w:rPr>
        <w:t>2</w:t>
      </w:r>
      <w:r w:rsidRPr="000F30B0">
        <w:rPr>
          <w:rFonts w:ascii="Times New Roman" w:hAnsi="Times New Roman" w:cs="Times New Roman"/>
        </w:rPr>
        <w:t xml:space="preserve"> should be investigated as N</w:t>
      </w:r>
      <w:r w:rsidRPr="000F30B0">
        <w:rPr>
          <w:rFonts w:ascii="Times New Roman" w:hAnsi="Times New Roman" w:cs="Times New Roman"/>
          <w:vertAlign w:val="subscript"/>
        </w:rPr>
        <w:t>2</w:t>
      </w:r>
      <w:r w:rsidRPr="000F30B0">
        <w:rPr>
          <w:rFonts w:ascii="Times New Roman" w:hAnsi="Times New Roman" w:cs="Times New Roman"/>
        </w:rPr>
        <w:t xml:space="preserve"> as an impurity may have a beneficial effect on CO</w:t>
      </w:r>
      <w:r w:rsidRPr="000F30B0">
        <w:rPr>
          <w:rFonts w:ascii="Times New Roman" w:hAnsi="Times New Roman" w:cs="Times New Roman"/>
          <w:vertAlign w:val="subscript"/>
        </w:rPr>
        <w:t>2</w:t>
      </w:r>
      <w:r w:rsidRPr="000F30B0">
        <w:rPr>
          <w:rFonts w:ascii="Times New Roman" w:hAnsi="Times New Roman" w:cs="Times New Roman"/>
        </w:rPr>
        <w:t xml:space="preserve"> splitting, similarly to </w:t>
      </w:r>
      <w:r w:rsidR="009F6A7E">
        <w:rPr>
          <w:rFonts w:ascii="Times New Roman" w:hAnsi="Times New Roman" w:cs="Times New Roman"/>
        </w:rPr>
        <w:t>argon</w:t>
      </w:r>
      <w:r w:rsidRPr="000F30B0">
        <w:rPr>
          <w:rFonts w:ascii="Times New Roman" w:hAnsi="Times New Roman" w:cs="Times New Roman"/>
        </w:rPr>
        <w:t xml:space="preserve"> – this may also avoid the need for CO</w:t>
      </w:r>
      <w:r w:rsidRPr="000F30B0">
        <w:rPr>
          <w:rFonts w:ascii="Times New Roman" w:hAnsi="Times New Roman" w:cs="Times New Roman"/>
          <w:vertAlign w:val="subscript"/>
        </w:rPr>
        <w:t>2</w:t>
      </w:r>
      <w:r w:rsidRPr="000F30B0">
        <w:rPr>
          <w:rFonts w:ascii="Times New Roman" w:hAnsi="Times New Roman" w:cs="Times New Roman"/>
        </w:rPr>
        <w:t xml:space="preserve"> capture.  </w:t>
      </w:r>
    </w:p>
    <w:p w14:paraId="5CE04526" w14:textId="02563DC3" w:rsidR="00E238F1" w:rsidRPr="000F30B0" w:rsidRDefault="00E238F1" w:rsidP="00E238F1">
      <w:pPr>
        <w:jc w:val="both"/>
        <w:rPr>
          <w:rFonts w:ascii="Times New Roman" w:hAnsi="Times New Roman" w:cs="Times New Roman"/>
        </w:rPr>
      </w:pPr>
      <w:r w:rsidRPr="000F30B0">
        <w:rPr>
          <w:noProof/>
          <w:lang w:eastAsia="en-GB"/>
        </w:rPr>
        <mc:AlternateContent>
          <mc:Choice Requires="wps">
            <w:drawing>
              <wp:anchor distT="0" distB="0" distL="114300" distR="114300" simplePos="0" relativeHeight="251666432" behindDoc="0" locked="0" layoutInCell="1" allowOverlap="1" wp14:anchorId="3661E262" wp14:editId="6FAB4C31">
                <wp:simplePos x="0" y="0"/>
                <wp:positionH relativeFrom="column">
                  <wp:posOffset>292735</wp:posOffset>
                </wp:positionH>
                <wp:positionV relativeFrom="paragraph">
                  <wp:posOffset>3444875</wp:posOffset>
                </wp:positionV>
                <wp:extent cx="4962525" cy="2406650"/>
                <wp:effectExtent l="0" t="0" r="0" b="0"/>
                <wp:wrapTopAndBottom/>
                <wp:docPr id="3173" name="Rectangle 3173"/>
                <wp:cNvGraphicFramePr/>
                <a:graphic xmlns:a="http://schemas.openxmlformats.org/drawingml/2006/main">
                  <a:graphicData uri="http://schemas.microsoft.com/office/word/2010/wordprocessingShape">
                    <wps:wsp>
                      <wps:cNvSpPr/>
                      <wps:spPr>
                        <a:xfrm>
                          <a:off x="0" y="0"/>
                          <a:ext cx="4962525" cy="2406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EA066B" w14:textId="77777777" w:rsidR="000F457A" w:rsidRDefault="000F457A" w:rsidP="00E238F1">
                            <w:pPr>
                              <w:keepNext/>
                              <w:jc w:val="center"/>
                            </w:pPr>
                            <w:r>
                              <w:rPr>
                                <w:noProof/>
                                <w:lang w:eastAsia="en-GB"/>
                              </w:rPr>
                              <w:drawing>
                                <wp:inline distT="0" distB="0" distL="0" distR="0" wp14:anchorId="59FE8EA4" wp14:editId="15B2FD33">
                                  <wp:extent cx="3908444" cy="1761927"/>
                                  <wp:effectExtent l="0" t="0" r="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10307" cy="1762767"/>
                                          </a:xfrm>
                                          <a:prstGeom prst="rect">
                                            <a:avLst/>
                                          </a:prstGeom>
                                          <a:noFill/>
                                          <a:ln>
                                            <a:noFill/>
                                          </a:ln>
                                        </pic:spPr>
                                      </pic:pic>
                                    </a:graphicData>
                                  </a:graphic>
                                </wp:inline>
                              </w:drawing>
                            </w:r>
                          </w:p>
                          <w:p w14:paraId="0E051668" w14:textId="181770BA" w:rsidR="000F457A" w:rsidRPr="00C17688" w:rsidRDefault="000F457A" w:rsidP="00E238F1">
                            <w:pPr>
                              <w:pStyle w:val="Caption"/>
                              <w:jc w:val="center"/>
                              <w:rPr>
                                <w:rFonts w:ascii="Times New Roman" w:hAnsi="Times New Roman" w:cs="Times New Roman"/>
                                <w:b w:val="0"/>
                                <w:color w:val="000000" w:themeColor="text1"/>
                                <w:sz w:val="22"/>
                              </w:rPr>
                            </w:pPr>
                            <w:bookmarkStart w:id="340" w:name="_Ref488785079"/>
                            <w:bookmarkStart w:id="341" w:name="_Toc488690321"/>
                            <w:r w:rsidRPr="00550595">
                              <w:rPr>
                                <w:rFonts w:ascii="Times New Roman" w:hAnsi="Times New Roman" w:cs="Times New Roman"/>
                                <w:b w:val="0"/>
                                <w:color w:val="000000" w:themeColor="text1"/>
                                <w:sz w:val="22"/>
                              </w:rPr>
                              <w:t xml:space="preserve">Figure </w:t>
                            </w:r>
                            <w:r w:rsidRPr="00550595">
                              <w:rPr>
                                <w:rFonts w:ascii="Times New Roman" w:hAnsi="Times New Roman" w:cs="Times New Roman"/>
                                <w:b w:val="0"/>
                                <w:color w:val="000000" w:themeColor="text1"/>
                                <w:sz w:val="22"/>
                              </w:rPr>
                              <w:fldChar w:fldCharType="begin"/>
                            </w:r>
                            <w:r w:rsidRPr="00550595">
                              <w:rPr>
                                <w:rFonts w:ascii="Times New Roman" w:hAnsi="Times New Roman" w:cs="Times New Roman"/>
                                <w:b w:val="0"/>
                                <w:color w:val="000000" w:themeColor="text1"/>
                                <w:sz w:val="22"/>
                              </w:rPr>
                              <w:instrText xml:space="preserve"> SEQ Figure \* ARABIC </w:instrText>
                            </w:r>
                            <w:r w:rsidRPr="00550595">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83</w:t>
                            </w:r>
                            <w:r w:rsidRPr="00550595">
                              <w:rPr>
                                <w:rFonts w:ascii="Times New Roman" w:hAnsi="Times New Roman" w:cs="Times New Roman"/>
                                <w:b w:val="0"/>
                                <w:color w:val="000000" w:themeColor="text1"/>
                                <w:sz w:val="22"/>
                              </w:rPr>
                              <w:fldChar w:fldCharType="end"/>
                            </w:r>
                            <w:bookmarkEnd w:id="340"/>
                            <w:r w:rsidRPr="00550595">
                              <w:rPr>
                                <w:rFonts w:ascii="Times New Roman" w:hAnsi="Times New Roman" w:cs="Times New Roman"/>
                                <w:b w:val="0"/>
                                <w:color w:val="000000" w:themeColor="text1"/>
                                <w:sz w:val="22"/>
                              </w:rPr>
                              <w:t>: Output compositions of capture system for different input concentrations of CO</w:t>
                            </w:r>
                            <w:r w:rsidRPr="00550595">
                              <w:rPr>
                                <w:rFonts w:ascii="Times New Roman" w:hAnsi="Times New Roman" w:cs="Times New Roman"/>
                                <w:b w:val="0"/>
                                <w:color w:val="000000" w:themeColor="text1"/>
                                <w:sz w:val="22"/>
                                <w:vertAlign w:val="subscript"/>
                              </w:rPr>
                              <w:t>2</w:t>
                            </w:r>
                            <w:bookmarkEnd w:id="341"/>
                            <w:r>
                              <w:rPr>
                                <w:rFonts w:ascii="Times New Roman" w:hAnsi="Times New Roman" w:cs="Times New Roman"/>
                                <w:b w:val="0"/>
                                <w:color w:val="000000" w:themeColor="text1"/>
                                <w:sz w:val="22"/>
                              </w:rPr>
                              <w:t xml:space="preserve"> in N</w:t>
                            </w:r>
                            <w:r>
                              <w:rPr>
                                <w:rFonts w:ascii="Times New Roman" w:hAnsi="Times New Roman" w:cs="Times New Roman"/>
                                <w:b w:val="0"/>
                                <w:color w:val="000000" w:themeColor="text1"/>
                                <w:sz w:val="22"/>
                                <w:vertAlign w:val="subscript"/>
                              </w:rPr>
                              <w:t>2</w:t>
                            </w:r>
                          </w:p>
                          <w:p w14:paraId="74395DF5" w14:textId="77777777" w:rsidR="000F457A" w:rsidRDefault="000F457A" w:rsidP="00E238F1">
                            <w:pPr>
                              <w:jc w:val="center"/>
                            </w:pPr>
                          </w:p>
                          <w:p w14:paraId="57D67976" w14:textId="77777777" w:rsidR="000F457A" w:rsidRDefault="000F457A" w:rsidP="00E238F1">
                            <w:pPr>
                              <w:jc w:val="center"/>
                            </w:pPr>
                            <w:r>
                              <w:rPr>
                                <w:noProof/>
                                <w:lang w:eastAsia="en-GB"/>
                              </w:rPr>
                              <w:drawing>
                                <wp:inline distT="0" distB="0" distL="0" distR="0" wp14:anchorId="0EA85C48" wp14:editId="6BE8E5F5">
                                  <wp:extent cx="2982595" cy="373819"/>
                                  <wp:effectExtent l="0" t="0" r="0" b="762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82595" cy="3738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1E262" id="Rectangle 3173" o:spid="_x0000_s1401" style="position:absolute;left:0;text-align:left;margin-left:23.05pt;margin-top:271.25pt;width:390.75pt;height:18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" filled="f" stroked="f" strokeweight="1pt">
                <v:textbox>
                  <w:txbxContent>
                    <w:p w14:paraId="55EA066B" w14:textId="77777777" w:rsidR="000F457A" w:rsidRDefault="000F457A" w:rsidP="00E238F1">
                      <w:pPr>
                        <w:keepNext/>
                        <w:jc w:val="center"/>
                      </w:pPr>
                      <w:r>
                        <w:rPr>
                          <w:noProof/>
                          <w:lang w:eastAsia="en-GB"/>
                        </w:rPr>
                        <w:drawing>
                          <wp:inline distT="0" distB="0" distL="0" distR="0" wp14:anchorId="59FE8EA4" wp14:editId="15B2FD33">
                            <wp:extent cx="3908444" cy="1761927"/>
                            <wp:effectExtent l="0" t="0" r="0" b="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10307" cy="1762767"/>
                                    </a:xfrm>
                                    <a:prstGeom prst="rect">
                                      <a:avLst/>
                                    </a:prstGeom>
                                    <a:noFill/>
                                    <a:ln>
                                      <a:noFill/>
                                    </a:ln>
                                  </pic:spPr>
                                </pic:pic>
                              </a:graphicData>
                            </a:graphic>
                          </wp:inline>
                        </w:drawing>
                      </w:r>
                    </w:p>
                    <w:p w14:paraId="0E051668" w14:textId="181770BA" w:rsidR="000F457A" w:rsidRPr="00C17688" w:rsidRDefault="000F457A" w:rsidP="00E238F1">
                      <w:pPr>
                        <w:pStyle w:val="Caption"/>
                        <w:jc w:val="center"/>
                        <w:rPr>
                          <w:rFonts w:ascii="Times New Roman" w:hAnsi="Times New Roman" w:cs="Times New Roman"/>
                          <w:b w:val="0"/>
                          <w:color w:val="000000" w:themeColor="text1"/>
                          <w:sz w:val="22"/>
                        </w:rPr>
                      </w:pPr>
                      <w:bookmarkStart w:id="342" w:name="_Ref488785079"/>
                      <w:bookmarkStart w:id="343" w:name="_Toc488690321"/>
                      <w:r w:rsidRPr="00550595">
                        <w:rPr>
                          <w:rFonts w:ascii="Times New Roman" w:hAnsi="Times New Roman" w:cs="Times New Roman"/>
                          <w:b w:val="0"/>
                          <w:color w:val="000000" w:themeColor="text1"/>
                          <w:sz w:val="22"/>
                        </w:rPr>
                        <w:t xml:space="preserve">Figure </w:t>
                      </w:r>
                      <w:r w:rsidRPr="00550595">
                        <w:rPr>
                          <w:rFonts w:ascii="Times New Roman" w:hAnsi="Times New Roman" w:cs="Times New Roman"/>
                          <w:b w:val="0"/>
                          <w:color w:val="000000" w:themeColor="text1"/>
                          <w:sz w:val="22"/>
                        </w:rPr>
                        <w:fldChar w:fldCharType="begin"/>
                      </w:r>
                      <w:r w:rsidRPr="00550595">
                        <w:rPr>
                          <w:rFonts w:ascii="Times New Roman" w:hAnsi="Times New Roman" w:cs="Times New Roman"/>
                          <w:b w:val="0"/>
                          <w:color w:val="000000" w:themeColor="text1"/>
                          <w:sz w:val="22"/>
                        </w:rPr>
                        <w:instrText xml:space="preserve"> SEQ Figure \* ARABIC </w:instrText>
                      </w:r>
                      <w:r w:rsidRPr="00550595">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83</w:t>
                      </w:r>
                      <w:r w:rsidRPr="00550595">
                        <w:rPr>
                          <w:rFonts w:ascii="Times New Roman" w:hAnsi="Times New Roman" w:cs="Times New Roman"/>
                          <w:b w:val="0"/>
                          <w:color w:val="000000" w:themeColor="text1"/>
                          <w:sz w:val="22"/>
                        </w:rPr>
                        <w:fldChar w:fldCharType="end"/>
                      </w:r>
                      <w:bookmarkEnd w:id="342"/>
                      <w:r w:rsidRPr="00550595">
                        <w:rPr>
                          <w:rFonts w:ascii="Times New Roman" w:hAnsi="Times New Roman" w:cs="Times New Roman"/>
                          <w:b w:val="0"/>
                          <w:color w:val="000000" w:themeColor="text1"/>
                          <w:sz w:val="22"/>
                        </w:rPr>
                        <w:t>: Output compositions of capture system for different input concentrations of CO</w:t>
                      </w:r>
                      <w:r w:rsidRPr="00550595">
                        <w:rPr>
                          <w:rFonts w:ascii="Times New Roman" w:hAnsi="Times New Roman" w:cs="Times New Roman"/>
                          <w:b w:val="0"/>
                          <w:color w:val="000000" w:themeColor="text1"/>
                          <w:sz w:val="22"/>
                          <w:vertAlign w:val="subscript"/>
                        </w:rPr>
                        <w:t>2</w:t>
                      </w:r>
                      <w:bookmarkEnd w:id="343"/>
                      <w:r>
                        <w:rPr>
                          <w:rFonts w:ascii="Times New Roman" w:hAnsi="Times New Roman" w:cs="Times New Roman"/>
                          <w:b w:val="0"/>
                          <w:color w:val="000000" w:themeColor="text1"/>
                          <w:sz w:val="22"/>
                        </w:rPr>
                        <w:t xml:space="preserve"> in N</w:t>
                      </w:r>
                      <w:r>
                        <w:rPr>
                          <w:rFonts w:ascii="Times New Roman" w:hAnsi="Times New Roman" w:cs="Times New Roman"/>
                          <w:b w:val="0"/>
                          <w:color w:val="000000" w:themeColor="text1"/>
                          <w:sz w:val="22"/>
                          <w:vertAlign w:val="subscript"/>
                        </w:rPr>
                        <w:t>2</w:t>
                      </w:r>
                    </w:p>
                    <w:p w14:paraId="74395DF5" w14:textId="77777777" w:rsidR="000F457A" w:rsidRDefault="000F457A" w:rsidP="00E238F1">
                      <w:pPr>
                        <w:jc w:val="center"/>
                      </w:pPr>
                    </w:p>
                    <w:p w14:paraId="57D67976" w14:textId="77777777" w:rsidR="000F457A" w:rsidRDefault="000F457A" w:rsidP="00E238F1">
                      <w:pPr>
                        <w:jc w:val="center"/>
                      </w:pPr>
                      <w:r>
                        <w:rPr>
                          <w:noProof/>
                          <w:lang w:eastAsia="en-GB"/>
                        </w:rPr>
                        <w:drawing>
                          <wp:inline distT="0" distB="0" distL="0" distR="0" wp14:anchorId="0EA85C48" wp14:editId="6BE8E5F5">
                            <wp:extent cx="2982595" cy="373819"/>
                            <wp:effectExtent l="0" t="0" r="0" b="762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82595" cy="373819"/>
                                    </a:xfrm>
                                    <a:prstGeom prst="rect">
                                      <a:avLst/>
                                    </a:prstGeom>
                                    <a:noFill/>
                                    <a:ln>
                                      <a:noFill/>
                                    </a:ln>
                                  </pic:spPr>
                                </pic:pic>
                              </a:graphicData>
                            </a:graphic>
                          </wp:inline>
                        </w:drawing>
                      </w:r>
                    </w:p>
                  </w:txbxContent>
                </v:textbox>
                <w10:wrap type="topAndBottom"/>
              </v:rect>
            </w:pict>
          </mc:Fallback>
        </mc:AlternateContent>
      </w:r>
      <w:r w:rsidRPr="000F30B0">
        <w:rPr>
          <w:rFonts w:ascii="Times New Roman" w:hAnsi="Times New Roman" w:cs="Times New Roman"/>
        </w:rPr>
        <w:t>Although the focus of this chapter, and indeed thesis, is not on capture of CO</w:t>
      </w:r>
      <w:r w:rsidRPr="000F30B0">
        <w:rPr>
          <w:rFonts w:ascii="Times New Roman" w:hAnsi="Times New Roman" w:cs="Times New Roman"/>
          <w:vertAlign w:val="subscript"/>
        </w:rPr>
        <w:t>2</w:t>
      </w:r>
      <w:r w:rsidRPr="000F30B0">
        <w:rPr>
          <w:rFonts w:ascii="Times New Roman" w:hAnsi="Times New Roman" w:cs="Times New Roman"/>
        </w:rPr>
        <w:t xml:space="preserve"> it is important to understand the precursory steps that are taken before the gas mixture enters the corona reactor. A full description of the capture system and preliminary tests can be found in Moss </w:t>
      </w:r>
      <w:r w:rsidRPr="000F30B0">
        <w:rPr>
          <w:rFonts w:ascii="Times New Roman" w:hAnsi="Times New Roman" w:cs="Times New Roman"/>
          <w:i/>
        </w:rPr>
        <w:t>et al</w:t>
      </w:r>
      <w:r w:rsidR="00DF78D3">
        <w:rPr>
          <w:rFonts w:ascii="Times New Roman" w:hAnsi="Times New Roman" w:cs="Times New Roman"/>
          <w:i/>
        </w:rPr>
        <w:t xml:space="preserve"> </w:t>
      </w:r>
      <w:r w:rsidR="00DF78D3">
        <w:rPr>
          <w:rFonts w:ascii="Times New Roman" w:hAnsi="Times New Roman" w:cs="Times New Roman"/>
          <w:i/>
        </w:rPr>
        <w:fldChar w:fldCharType="begin" w:fldLock="1"/>
      </w:r>
      <w:r w:rsidR="00CE1759">
        <w:rPr>
          <w:rFonts w:ascii="Times New Roman" w:hAnsi="Times New Roman" w:cs="Times New Roman"/>
          <w:i/>
        </w:rPr>
        <w:instrText>ADDIN CSL_CITATION { "citationItems" : [ { "id" : "ITEM-1", "itemData" : { "DOI" : "10.3389/FENRG.2017.00020", "ISSN" : "2296-598X", "abstract" : "In the presented work, 2 simple processes for carbon dioxide (CO2) capture and utilisation have been combined to form a whole systems approach to carbon capture and utilisation (CCU). The first stage utilises a pressure swing adsorption (PSA) system, which offers many benefits over current amine technologies. It was found that high selectivity can be achieved with rapid adsorption/desorption times whilst employing a cheap, durable sorbent that exhibits no sorbent losses and is easily regenerated by simple pressure drops. The PSA system is capable capturing and upgrading the CO2 concentration of a waste gas stream from 12.5% to a range of higher purities. As many CCU end processes have some tolerance towards impurities in the feed, in the form of nitrogen (N\u00ac2) for example, this is highly advantageous for this PSA system since CO2 purities in excess of 80% can be achieved with only a few steps and minimal energy input. Non-thermal plasma is one such technology that can tolerate, and even benefit from, small N2 impurities in the feed, therefore a 100% pure CO2 stream is not required. The second stage of this process deploys a nanosecond pulsed corona discharge reactor to split the captured CO2 into carbon monoxide (CO), which can then be used as a chemical feedstock for other syntheses. Corona discharge has proven industrial applications for gas cleaning and the benefit of pulsed power reduces the energy consumption of the system. The wire-in-cylinder geometry concentrates the volume of gas treated into the area of high electric field. Previous work has suggested that moderate conversions can be achieved (9%), compared to other non-thermal plasma methods, but with higher energy efficiencies (&gt;60%).", "author" : [ { "dropping-particle" : "", "family" : "Moss", "given" : "Matthew", "non-dropping-particle" : "", "parse-names" : false, "suffix" : "" }, { "dropping-particle" : "", "family" : "Reed", "given" : "Daniel G", "non-dropping-particle" : "", "parse-names" : false, "suffix" : "" }, { "dropping-particle" : "", "family" : "Allen", "given" : "Ray W.K.", "non-dropping-particle" : "", "parse-names" : false, "suffix" : "" }, { "dropping-particle" : "", "family" : "Styring", "given" : "Professor Peter", "non-dropping-particle" : "", "parse-names" : false, "suffix" : "" } ], "container-title" : "Frontiers in Energy Research", "id" : "ITEM-1", "issued" : { "date-parts" : [ [ "2017" ] ] }, "page" : "20", "publisher" : "Frontiers", "title" : "Integrated CO2 Capture and Utilisation using Non-Thermal Plasmolysis", "type" : "article-journal", "volume" : "5" }, "uris" : [ "http://www.mendeley.com/documents/?uuid=007c330e-9d1f-3c2a-aa5f-7edc864fec0a" ] } ], "mendeley" : { "formattedCitation" : "&lt;sup&gt;[65]&lt;/sup&gt;", "plainTextFormattedCitation" : "[65]", "previouslyFormattedCitation" : "&lt;sup&gt;[65]&lt;/sup&gt;" }, "properties" : {  }, "schema" : "https://github.com/citation-style-language/schema/raw/master/csl-citation.json" }</w:instrText>
      </w:r>
      <w:r w:rsidR="00DF78D3">
        <w:rPr>
          <w:rFonts w:ascii="Times New Roman" w:hAnsi="Times New Roman" w:cs="Times New Roman"/>
          <w:i/>
        </w:rPr>
        <w:fldChar w:fldCharType="separate"/>
      </w:r>
      <w:r w:rsidR="00DF78D3" w:rsidRPr="00DF78D3">
        <w:rPr>
          <w:rFonts w:ascii="Times New Roman" w:hAnsi="Times New Roman" w:cs="Times New Roman"/>
          <w:noProof/>
          <w:vertAlign w:val="superscript"/>
        </w:rPr>
        <w:t>[65]</w:t>
      </w:r>
      <w:r w:rsidR="00DF78D3">
        <w:rPr>
          <w:rFonts w:ascii="Times New Roman" w:hAnsi="Times New Roman" w:cs="Times New Roman"/>
          <w:i/>
        </w:rPr>
        <w:fldChar w:fldCharType="end"/>
      </w:r>
      <w:r w:rsidR="00DF78D3">
        <w:rPr>
          <w:rFonts w:ascii="Times New Roman" w:hAnsi="Times New Roman" w:cs="Times New Roman"/>
          <w:i/>
        </w:rPr>
        <w:t xml:space="preserve"> </w:t>
      </w:r>
      <w:r w:rsidRPr="000F30B0">
        <w:rPr>
          <w:rFonts w:ascii="Times New Roman" w:hAnsi="Times New Roman" w:cs="Times New Roman"/>
        </w:rPr>
        <w:t>however, a brief description is provided below. In essence, the capture system uses an inorganic solid capture agent located inside a capture vessel, the flue gas enters at high pressure (15 bar) and CO</w:t>
      </w:r>
      <w:r w:rsidRPr="000F30B0">
        <w:rPr>
          <w:rFonts w:ascii="Times New Roman" w:hAnsi="Times New Roman" w:cs="Times New Roman"/>
          <w:vertAlign w:val="subscript"/>
        </w:rPr>
        <w:t>2</w:t>
      </w:r>
      <w:r w:rsidRPr="000F30B0">
        <w:rPr>
          <w:rFonts w:ascii="Times New Roman" w:hAnsi="Times New Roman" w:cs="Times New Roman"/>
        </w:rPr>
        <w:t xml:space="preserve"> and N</w:t>
      </w:r>
      <w:r w:rsidRPr="000F30B0">
        <w:rPr>
          <w:rFonts w:ascii="Times New Roman" w:hAnsi="Times New Roman" w:cs="Times New Roman"/>
          <w:vertAlign w:val="subscript"/>
        </w:rPr>
        <w:t>2</w:t>
      </w:r>
      <w:r w:rsidRPr="000F30B0">
        <w:rPr>
          <w:rFonts w:ascii="Times New Roman" w:hAnsi="Times New Roman" w:cs="Times New Roman"/>
        </w:rPr>
        <w:t xml:space="preserve"> are adsorbed on to the surface (although the selectivity for CO</w:t>
      </w:r>
      <w:r w:rsidRPr="000F30B0">
        <w:rPr>
          <w:rFonts w:ascii="Times New Roman" w:hAnsi="Times New Roman" w:cs="Times New Roman"/>
          <w:vertAlign w:val="subscript"/>
        </w:rPr>
        <w:t>2</w:t>
      </w:r>
      <w:r w:rsidRPr="000F30B0">
        <w:rPr>
          <w:rFonts w:ascii="Times New Roman" w:hAnsi="Times New Roman" w:cs="Times New Roman"/>
        </w:rPr>
        <w:t xml:space="preserve"> is higher). Dropping the pressure down to 2 bar releases any N</w:t>
      </w:r>
      <w:r w:rsidRPr="000F30B0">
        <w:rPr>
          <w:rFonts w:ascii="Times New Roman" w:hAnsi="Times New Roman" w:cs="Times New Roman"/>
          <w:vertAlign w:val="subscript"/>
        </w:rPr>
        <w:t>2</w:t>
      </w:r>
      <w:r w:rsidRPr="000F30B0">
        <w:rPr>
          <w:rFonts w:ascii="Times New Roman" w:hAnsi="Times New Roman" w:cs="Times New Roman"/>
        </w:rPr>
        <w:t xml:space="preserve"> bound to the capture agent, as it is weakly adsorbed in comparison to CO</w:t>
      </w:r>
      <w:r w:rsidRPr="000F30B0">
        <w:rPr>
          <w:rFonts w:ascii="Times New Roman" w:hAnsi="Times New Roman" w:cs="Times New Roman"/>
          <w:vertAlign w:val="subscript"/>
        </w:rPr>
        <w:t>2</w:t>
      </w:r>
      <w:r w:rsidRPr="000F30B0">
        <w:rPr>
          <w:rFonts w:ascii="Times New Roman" w:hAnsi="Times New Roman" w:cs="Times New Roman"/>
        </w:rPr>
        <w:t>. A further reduction in pressure releases the CO</w:t>
      </w:r>
      <w:r w:rsidRPr="000F30B0">
        <w:rPr>
          <w:rFonts w:ascii="Times New Roman" w:hAnsi="Times New Roman" w:cs="Times New Roman"/>
          <w:vertAlign w:val="subscript"/>
        </w:rPr>
        <w:t>2</w:t>
      </w:r>
      <w:r w:rsidRPr="000F30B0">
        <w:rPr>
          <w:rFonts w:ascii="Times New Roman" w:hAnsi="Times New Roman" w:cs="Times New Roman"/>
        </w:rPr>
        <w:t xml:space="preserve"> from the capture agent which can then either be recycled or passed directly to the corona reactor. In this manner flue gas can be “upgraded” to streams containing a high purity of CO</w:t>
      </w:r>
      <w:r w:rsidRPr="000F30B0">
        <w:rPr>
          <w:rFonts w:ascii="Times New Roman" w:hAnsi="Times New Roman" w:cs="Times New Roman"/>
          <w:vertAlign w:val="subscript"/>
        </w:rPr>
        <w:t>2</w:t>
      </w:r>
      <w:r w:rsidRPr="000F30B0">
        <w:rPr>
          <w:rFonts w:ascii="Times New Roman" w:hAnsi="Times New Roman" w:cs="Times New Roman"/>
        </w:rPr>
        <w:t>. The term upgraded flue gas refers to a 12.5% CO</w:t>
      </w:r>
      <w:r w:rsidRPr="000F30B0">
        <w:rPr>
          <w:rFonts w:ascii="Times New Roman" w:hAnsi="Times New Roman" w:cs="Times New Roman"/>
          <w:vertAlign w:val="subscript"/>
        </w:rPr>
        <w:t>2</w:t>
      </w:r>
      <w:r w:rsidRPr="000F30B0">
        <w:rPr>
          <w:rFonts w:ascii="Times New Roman" w:hAnsi="Times New Roman" w:cs="Times New Roman"/>
        </w:rPr>
        <w:t xml:space="preserve"> and 87.5% N</w:t>
      </w:r>
      <w:r w:rsidRPr="000F30B0">
        <w:rPr>
          <w:rFonts w:ascii="Times New Roman" w:hAnsi="Times New Roman" w:cs="Times New Roman"/>
          <w:vertAlign w:val="subscript"/>
        </w:rPr>
        <w:t>2</w:t>
      </w:r>
      <w:r w:rsidRPr="000F30B0">
        <w:rPr>
          <w:rFonts w:ascii="Times New Roman" w:hAnsi="Times New Roman" w:cs="Times New Roman"/>
        </w:rPr>
        <w:t xml:space="preserve"> mixture that has been passed through the high pressure swing absorption system (HiPSA) for a set number of passes such that the concentration of CO</w:t>
      </w:r>
      <w:r w:rsidRPr="000F30B0">
        <w:rPr>
          <w:rFonts w:ascii="Times New Roman" w:hAnsi="Times New Roman" w:cs="Times New Roman"/>
          <w:vertAlign w:val="subscript"/>
        </w:rPr>
        <w:t xml:space="preserve">2 </w:t>
      </w:r>
      <w:r w:rsidRPr="000F30B0">
        <w:rPr>
          <w:rFonts w:ascii="Times New Roman" w:hAnsi="Times New Roman" w:cs="Times New Roman"/>
        </w:rPr>
        <w:t xml:space="preserve">in the exit stream has been increased. </w:t>
      </w:r>
      <w:r w:rsidR="00622E31" w:rsidRPr="00622E31">
        <w:rPr>
          <w:rFonts w:ascii="Times New Roman" w:hAnsi="Times New Roman" w:cs="Times New Roman"/>
        </w:rPr>
        <w:fldChar w:fldCharType="begin"/>
      </w:r>
      <w:r w:rsidR="00622E31" w:rsidRPr="00622E31">
        <w:rPr>
          <w:rFonts w:ascii="Times New Roman" w:hAnsi="Times New Roman" w:cs="Times New Roman"/>
        </w:rPr>
        <w:instrText xml:space="preserve"> REF _Ref488785079 \h  \* MERGEFORMAT </w:instrText>
      </w:r>
      <w:r w:rsidR="00622E31" w:rsidRPr="00622E31">
        <w:rPr>
          <w:rFonts w:ascii="Times New Roman" w:hAnsi="Times New Roman" w:cs="Times New Roman"/>
        </w:rPr>
      </w:r>
      <w:r w:rsidR="00622E31" w:rsidRPr="00622E31">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83</w:t>
      </w:r>
      <w:r w:rsidR="00622E31" w:rsidRPr="00622E31">
        <w:rPr>
          <w:rFonts w:ascii="Times New Roman" w:hAnsi="Times New Roman" w:cs="Times New Roman"/>
        </w:rPr>
        <w:fldChar w:fldCharType="end"/>
      </w:r>
      <w:r w:rsidR="00622E31">
        <w:rPr>
          <w:rFonts w:ascii="Times New Roman" w:hAnsi="Times New Roman" w:cs="Times New Roman"/>
        </w:rPr>
        <w:t xml:space="preserve"> </w:t>
      </w:r>
      <w:r w:rsidRPr="000F30B0">
        <w:rPr>
          <w:rFonts w:ascii="Times New Roman" w:hAnsi="Times New Roman" w:cs="Times New Roman"/>
        </w:rPr>
        <w:t>shows the achievable output compositions that could be achieved after capture for different number of recycle passes. Based on this data, gas mixtures of 12.5%, 40%, 60% and 80% CO</w:t>
      </w:r>
      <w:r w:rsidRPr="000F30B0">
        <w:rPr>
          <w:rFonts w:ascii="Times New Roman" w:hAnsi="Times New Roman" w:cs="Times New Roman"/>
          <w:vertAlign w:val="subscript"/>
        </w:rPr>
        <w:t>2</w:t>
      </w:r>
      <w:r w:rsidRPr="000F30B0">
        <w:rPr>
          <w:rFonts w:ascii="Times New Roman" w:hAnsi="Times New Roman" w:cs="Times New Roman"/>
        </w:rPr>
        <w:t xml:space="preserve"> in N</w:t>
      </w:r>
      <w:r w:rsidRPr="000F30B0">
        <w:rPr>
          <w:rFonts w:ascii="Times New Roman" w:hAnsi="Times New Roman" w:cs="Times New Roman"/>
          <w:vertAlign w:val="subscript"/>
        </w:rPr>
        <w:t>2</w:t>
      </w:r>
      <w:r w:rsidRPr="000F30B0">
        <w:rPr>
          <w:rFonts w:ascii="Times New Roman" w:hAnsi="Times New Roman" w:cs="Times New Roman"/>
        </w:rPr>
        <w:t xml:space="preserve"> were used as feed gases for the corona reactor. It should be noted that at this stage the two processes, capture and utilisation, were not directly connected together although this is planned for external work and will build on the early work presented in this chapter.   </w:t>
      </w:r>
    </w:p>
    <w:p w14:paraId="22C9B898" w14:textId="77777777" w:rsidR="00E238F1" w:rsidRPr="000F30B0" w:rsidRDefault="00E238F1" w:rsidP="00E238F1">
      <w:pPr>
        <w:jc w:val="both"/>
        <w:rPr>
          <w:rFonts w:ascii="Times New Roman" w:hAnsi="Times New Roman" w:cs="Times New Roman"/>
        </w:rPr>
      </w:pPr>
    </w:p>
    <w:p w14:paraId="2FBB6760" w14:textId="3C016BBA" w:rsidR="00E238F1" w:rsidRPr="000F30B0" w:rsidRDefault="00E238F1" w:rsidP="00E238F1">
      <w:pPr>
        <w:jc w:val="both"/>
        <w:rPr>
          <w:rFonts w:ascii="Times New Roman" w:hAnsi="Times New Roman" w:cs="Times New Roman"/>
        </w:rPr>
      </w:pPr>
      <w:r w:rsidRPr="000F30B0">
        <w:rPr>
          <w:rFonts w:ascii="Times New Roman" w:hAnsi="Times New Roman" w:cs="Times New Roman"/>
        </w:rPr>
        <w:t xml:space="preserve">From a performance </w:t>
      </w:r>
      <w:r w:rsidR="00622E31" w:rsidRPr="000F30B0">
        <w:rPr>
          <w:rFonts w:ascii="Times New Roman" w:hAnsi="Times New Roman" w:cs="Times New Roman"/>
        </w:rPr>
        <w:t>standpoint,</w:t>
      </w:r>
      <w:r w:rsidRPr="000F30B0">
        <w:rPr>
          <w:rFonts w:ascii="Times New Roman" w:hAnsi="Times New Roman" w:cs="Times New Roman"/>
        </w:rPr>
        <w:t xml:space="preserve"> the corona reactor was expected to behave similarly to when </w:t>
      </w:r>
      <w:r w:rsidR="009F6A7E">
        <w:rPr>
          <w:rFonts w:ascii="Times New Roman" w:hAnsi="Times New Roman" w:cs="Times New Roman"/>
        </w:rPr>
        <w:t>argon</w:t>
      </w:r>
      <w:r w:rsidRPr="000F30B0">
        <w:rPr>
          <w:rFonts w:ascii="Times New Roman" w:hAnsi="Times New Roman" w:cs="Times New Roman"/>
        </w:rPr>
        <w:t xml:space="preserve"> was added i.e. efficient conversion to CO but based on a literature search the conversion was expected to be less and other N-containing compounds found. The lower conversion is expected as the breakdown voltage of nitrogen (34.5 kV/cm) is higher than argon (6 kV/cm) therefore, the plasma would be more difficult to ignite requiring more energy thus less directed towards CO</w:t>
      </w:r>
      <w:r w:rsidRPr="000F30B0">
        <w:rPr>
          <w:rFonts w:ascii="Times New Roman" w:hAnsi="Times New Roman" w:cs="Times New Roman"/>
          <w:vertAlign w:val="subscript"/>
        </w:rPr>
        <w:t>2</w:t>
      </w:r>
      <w:r w:rsidRPr="000F30B0">
        <w:rPr>
          <w:rFonts w:ascii="Times New Roman" w:hAnsi="Times New Roman" w:cs="Times New Roman"/>
        </w:rPr>
        <w:t xml:space="preserve"> splitting – this would also result in a decrease in energy efficiency. </w:t>
      </w:r>
    </w:p>
    <w:p w14:paraId="4379A4A4" w14:textId="01ADAF01" w:rsidR="00E238F1" w:rsidRPr="000F30B0" w:rsidRDefault="00E238F1" w:rsidP="00E238F1">
      <w:pPr>
        <w:jc w:val="both"/>
        <w:rPr>
          <w:rFonts w:ascii="Times New Roman" w:hAnsi="Times New Roman" w:cs="Times New Roman"/>
        </w:rPr>
      </w:pPr>
      <w:r w:rsidRPr="000F30B0">
        <w:rPr>
          <w:rFonts w:ascii="Times New Roman" w:hAnsi="Times New Roman" w:cs="Times New Roman"/>
        </w:rPr>
        <w:t>The range of flue gas mixtures tested was based on the output from the HiPSA process and range from 100% CO</w:t>
      </w:r>
      <w:r w:rsidRPr="000F30B0">
        <w:rPr>
          <w:rFonts w:ascii="Times New Roman" w:hAnsi="Times New Roman" w:cs="Times New Roman"/>
          <w:vertAlign w:val="subscript"/>
        </w:rPr>
        <w:t>2</w:t>
      </w:r>
      <w:r w:rsidRPr="000F30B0">
        <w:rPr>
          <w:rFonts w:ascii="Times New Roman" w:hAnsi="Times New Roman" w:cs="Times New Roman"/>
        </w:rPr>
        <w:t xml:space="preserve"> through to 12.5% CO</w:t>
      </w:r>
      <w:r w:rsidRPr="000F30B0">
        <w:rPr>
          <w:rFonts w:ascii="Times New Roman" w:hAnsi="Times New Roman" w:cs="Times New Roman"/>
          <w:vertAlign w:val="subscript"/>
        </w:rPr>
        <w:t>2</w:t>
      </w:r>
      <w:r w:rsidRPr="000F30B0">
        <w:rPr>
          <w:rFonts w:ascii="Times New Roman" w:hAnsi="Times New Roman" w:cs="Times New Roman"/>
        </w:rPr>
        <w:t xml:space="preserve"> mixtures in </w:t>
      </w:r>
      <w:r w:rsidR="009F6A7E">
        <w:rPr>
          <w:rFonts w:ascii="Times New Roman" w:hAnsi="Times New Roman" w:cs="Times New Roman"/>
        </w:rPr>
        <w:t>nitrogen</w:t>
      </w:r>
      <w:r w:rsidRPr="000F30B0">
        <w:rPr>
          <w:rFonts w:ascii="Times New Roman" w:hAnsi="Times New Roman" w:cs="Times New Roman"/>
        </w:rPr>
        <w:t xml:space="preserve"> (flue gas). The main difference from the experiments in argon mixtures was the range of products detected upon FTIR analysis. N</w:t>
      </w:r>
      <w:r w:rsidRPr="000F30B0">
        <w:rPr>
          <w:rFonts w:ascii="Times New Roman" w:hAnsi="Times New Roman" w:cs="Times New Roman"/>
          <w:vertAlign w:val="subscript"/>
        </w:rPr>
        <w:t>2</w:t>
      </w:r>
      <w:r w:rsidRPr="000F30B0">
        <w:rPr>
          <w:rFonts w:ascii="Times New Roman" w:hAnsi="Times New Roman" w:cs="Times New Roman"/>
        </w:rPr>
        <w:t>O, NO and ozone formation were all witnessed forming in CO</w:t>
      </w:r>
      <w:r w:rsidRPr="000F30B0">
        <w:rPr>
          <w:rFonts w:ascii="Times New Roman" w:hAnsi="Times New Roman" w:cs="Times New Roman"/>
          <w:vertAlign w:val="subscript"/>
        </w:rPr>
        <w:t>2</w:t>
      </w:r>
      <w:r w:rsidRPr="000F30B0">
        <w:rPr>
          <w:rFonts w:ascii="Times New Roman" w:hAnsi="Times New Roman" w:cs="Times New Roman"/>
        </w:rPr>
        <w:t>/N</w:t>
      </w:r>
      <w:r w:rsidRPr="000F30B0">
        <w:rPr>
          <w:rFonts w:ascii="Times New Roman" w:hAnsi="Times New Roman" w:cs="Times New Roman"/>
          <w:vertAlign w:val="subscript"/>
        </w:rPr>
        <w:t>2</w:t>
      </w:r>
      <w:r w:rsidRPr="000F30B0">
        <w:rPr>
          <w:rFonts w:ascii="Times New Roman" w:hAnsi="Times New Roman" w:cs="Times New Roman"/>
        </w:rPr>
        <w:t xml:space="preserve"> mixtures which is not unexpected as oxygen radicals are generated within a CO</w:t>
      </w:r>
      <w:r w:rsidRPr="000F30B0">
        <w:rPr>
          <w:rFonts w:ascii="Times New Roman" w:hAnsi="Times New Roman" w:cs="Times New Roman"/>
          <w:vertAlign w:val="subscript"/>
        </w:rPr>
        <w:t>2</w:t>
      </w:r>
      <w:r w:rsidRPr="000F30B0">
        <w:rPr>
          <w:rFonts w:ascii="Times New Roman" w:hAnsi="Times New Roman" w:cs="Times New Roman"/>
        </w:rPr>
        <w:t xml:space="preserve"> plasma which can react with nitrogen to form nitrogen oxide compounds. From a process standpoint these would need to be removed before the product gases could be utilised which would mean separation and cleaning of exit gas which would incur an energy and financial cost. However, if the plasma is not sensitive to NO</w:t>
      </w:r>
      <w:r w:rsidRPr="000F30B0">
        <w:rPr>
          <w:rFonts w:ascii="Times New Roman" w:hAnsi="Times New Roman" w:cs="Times New Roman"/>
          <w:vertAlign w:val="subscript"/>
        </w:rPr>
        <w:t>x</w:t>
      </w:r>
      <w:r w:rsidRPr="000F30B0">
        <w:rPr>
          <w:rFonts w:ascii="Times New Roman" w:hAnsi="Times New Roman" w:cs="Times New Roman"/>
        </w:rPr>
        <w:t xml:space="preserve"> impurities it may not be necessary to scrub the flue gas before the capture and utilisation process. In this case no extra energy penalty would be incurred.   </w:t>
      </w:r>
    </w:p>
    <w:p w14:paraId="2CAE0E75" w14:textId="4709E475" w:rsidR="00E238F1" w:rsidRDefault="00E238F1" w:rsidP="00E238F1">
      <w:pPr>
        <w:pStyle w:val="Heading2"/>
        <w:numPr>
          <w:ilvl w:val="1"/>
          <w:numId w:val="1"/>
        </w:numPr>
      </w:pPr>
      <w:bookmarkStart w:id="344" w:name="_Toc489385320"/>
      <w:r w:rsidRPr="000F30B0">
        <w:t>Introduction</w:t>
      </w:r>
      <w:bookmarkEnd w:id="344"/>
      <w:r w:rsidRPr="000F30B0">
        <w:t xml:space="preserve"> </w:t>
      </w:r>
    </w:p>
    <w:p w14:paraId="618E47F3" w14:textId="77777777" w:rsidR="006D6786" w:rsidRPr="006D6786" w:rsidRDefault="006D6786" w:rsidP="006D6786"/>
    <w:p w14:paraId="7B30A1DC" w14:textId="44EEBEE8" w:rsidR="00E238F1" w:rsidRPr="000F30B0" w:rsidRDefault="00E238F1" w:rsidP="00E238F1">
      <w:pPr>
        <w:jc w:val="both"/>
        <w:rPr>
          <w:rFonts w:ascii="Times New Roman" w:hAnsi="Times New Roman" w:cs="Times New Roman"/>
          <w:color w:val="000000" w:themeColor="text1"/>
        </w:rPr>
      </w:pPr>
      <w:r w:rsidRPr="000F30B0">
        <w:rPr>
          <w:rFonts w:ascii="Times New Roman" w:hAnsi="Times New Roman" w:cs="Times New Roman"/>
          <w:color w:val="000000" w:themeColor="text1"/>
        </w:rPr>
        <w:t>Some work combining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and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gas mixtures has already been presented in other research groups. To recap, Heijkers </w:t>
      </w:r>
      <w:r w:rsidRPr="000F30B0">
        <w:rPr>
          <w:rFonts w:ascii="Times New Roman" w:hAnsi="Times New Roman" w:cs="Times New Roman"/>
          <w:i/>
          <w:color w:val="000000" w:themeColor="text1"/>
        </w:rPr>
        <w:t>et al,</w:t>
      </w:r>
      <w:r w:rsidR="00B71853">
        <w:rPr>
          <w:rFonts w:ascii="Times New Roman" w:hAnsi="Times New Roman" w:cs="Times New Roman"/>
          <w:color w:val="000000" w:themeColor="text1"/>
        </w:rPr>
        <w:t xml:space="preserve"> </w:t>
      </w:r>
      <w:r w:rsidRPr="000F30B0">
        <w:rPr>
          <w:rFonts w:ascii="Times New Roman" w:hAnsi="Times New Roman" w:cs="Times New Roman"/>
          <w:color w:val="000000" w:themeColor="text1"/>
        </w:rPr>
        <w:fldChar w:fldCharType="begin" w:fldLock="1"/>
      </w:r>
      <w:r w:rsidR="00CE1759">
        <w:rPr>
          <w:rFonts w:ascii="Times New Roman" w:hAnsi="Times New Roman" w:cs="Times New Roman"/>
          <w:color w:val="000000" w:themeColor="text1"/>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0F30B0">
        <w:rPr>
          <w:rFonts w:ascii="Times New Roman" w:hAnsi="Times New Roman" w:cs="Times New Roman"/>
          <w:color w:val="000000" w:themeColor="text1"/>
        </w:rPr>
        <w:fldChar w:fldCharType="separate"/>
      </w:r>
      <w:r w:rsidR="000F5772" w:rsidRPr="000F5772">
        <w:rPr>
          <w:rFonts w:ascii="Times New Roman" w:hAnsi="Times New Roman" w:cs="Times New Roman"/>
          <w:noProof/>
          <w:color w:val="000000" w:themeColor="text1"/>
          <w:vertAlign w:val="superscript"/>
        </w:rPr>
        <w:t>[51]</w:t>
      </w:r>
      <w:r w:rsidRPr="000F30B0">
        <w:rPr>
          <w:rFonts w:ascii="Times New Roman" w:hAnsi="Times New Roman" w:cs="Times New Roman"/>
          <w:color w:val="000000" w:themeColor="text1"/>
        </w:rPr>
        <w:fldChar w:fldCharType="end"/>
      </w:r>
      <w:r w:rsidRPr="000F30B0">
        <w:rPr>
          <w:rFonts w:ascii="Times New Roman" w:hAnsi="Times New Roman" w:cs="Times New Roman"/>
          <w:color w:val="000000" w:themeColor="text1"/>
        </w:rPr>
        <w:t xml:space="preserve"> investigated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conversion with the addition of nitrogen in a microwave discharge. The tested mixtures ranged from 100% to 10%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in a microwave reactor operated at 0.026 atm. In the same manner as argon, nitrogen addition has a positive effect on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conversion and the same inversely proportional relationship between efficiency and conversion was observed. It was observed that as the percentage of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in the feed increased the absolute conversion of the mixture increased highlighting the beneficial effect of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addition. However, the effective conversion was seen to decrease upon increased N</w:t>
      </w:r>
      <w:r w:rsidRPr="000F30B0">
        <w:rPr>
          <w:rFonts w:ascii="Times New Roman" w:hAnsi="Times New Roman" w:cs="Times New Roman"/>
          <w:color w:val="000000" w:themeColor="text1"/>
          <w:vertAlign w:val="subscript"/>
        </w:rPr>
        <w:t xml:space="preserve">2 </w:t>
      </w:r>
      <w:r w:rsidRPr="000F30B0">
        <w:rPr>
          <w:rFonts w:ascii="Times New Roman" w:hAnsi="Times New Roman" w:cs="Times New Roman"/>
          <w:color w:val="000000" w:themeColor="text1"/>
        </w:rPr>
        <w:t>fraction, as expected as there is less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present in the mixture (reaching a peak of ~40%). Various power densities were applied over the course of experiments and the </w:t>
      </w:r>
      <w:r w:rsidR="00E63A45">
        <w:rPr>
          <w:rFonts w:ascii="Times New Roman" w:hAnsi="Times New Roman" w:cs="Times New Roman"/>
          <w:color w:val="000000" w:themeColor="text1"/>
        </w:rPr>
        <w:t xml:space="preserve">following </w:t>
      </w:r>
      <w:r w:rsidRPr="000F30B0">
        <w:rPr>
          <w:rFonts w:ascii="Times New Roman" w:hAnsi="Times New Roman" w:cs="Times New Roman"/>
          <w:color w:val="000000" w:themeColor="text1"/>
        </w:rPr>
        <w:t>effects observed; it was found that increasing the power density increased the conversion. All results were verified using numerical modelling to good agreement except in mixtures containing &lt;10%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where there was considerable deviation. Energy efficiency was also calculated and again a decrease as the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content increased was observed reaching a peak of ~20% in a pure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feed. </w:t>
      </w:r>
    </w:p>
    <w:p w14:paraId="13BE5DF9" w14:textId="21C0143A" w:rsidR="00E238F1" w:rsidRPr="000F30B0" w:rsidRDefault="00E238F1" w:rsidP="00E238F1">
      <w:pPr>
        <w:jc w:val="both"/>
        <w:rPr>
          <w:rFonts w:ascii="Times New Roman" w:hAnsi="Times New Roman" w:cs="Times New Roman"/>
          <w:color w:val="FF0000"/>
        </w:rPr>
      </w:pPr>
      <w:r w:rsidRPr="000F30B0">
        <w:rPr>
          <w:rFonts w:ascii="Times New Roman" w:hAnsi="Times New Roman" w:cs="Times New Roman"/>
          <w:color w:val="000000" w:themeColor="text1"/>
        </w:rPr>
        <w:t>The logic behind higher conversion upon the addition of N</w:t>
      </w:r>
      <w:r w:rsidRPr="000F30B0">
        <w:rPr>
          <w:rFonts w:ascii="Times New Roman" w:hAnsi="Times New Roman" w:cs="Times New Roman"/>
          <w:color w:val="000000" w:themeColor="text1"/>
          <w:vertAlign w:val="subscript"/>
        </w:rPr>
        <w:t xml:space="preserve">2 </w:t>
      </w:r>
      <w:r w:rsidRPr="000F30B0">
        <w:rPr>
          <w:rFonts w:ascii="Times New Roman" w:hAnsi="Times New Roman" w:cs="Times New Roman"/>
          <w:color w:val="000000" w:themeColor="text1"/>
        </w:rPr>
        <w:t xml:space="preserve">must be different than for </w:t>
      </w:r>
      <w:r w:rsidR="009F6A7E">
        <w:rPr>
          <w:rFonts w:ascii="Times New Roman" w:hAnsi="Times New Roman" w:cs="Times New Roman"/>
          <w:color w:val="000000" w:themeColor="text1"/>
        </w:rPr>
        <w:t>argon</w:t>
      </w:r>
      <w:r w:rsidRPr="000F30B0">
        <w:rPr>
          <w:rFonts w:ascii="Times New Roman" w:hAnsi="Times New Roman" w:cs="Times New Roman"/>
          <w:color w:val="000000" w:themeColor="text1"/>
        </w:rPr>
        <w:t xml:space="preserve"> addition </w:t>
      </w:r>
      <w:r w:rsidRPr="000F30B0">
        <w:rPr>
          <w:rFonts w:ascii="Times New Roman" w:hAnsi="Times New Roman" w:cs="Times New Roman"/>
        </w:rPr>
        <w:t xml:space="preserve">as the energy threshold for inelastic collisions in </w:t>
      </w:r>
      <w:r w:rsidR="009F6A7E">
        <w:rPr>
          <w:rFonts w:ascii="Times New Roman" w:hAnsi="Times New Roman" w:cs="Times New Roman"/>
        </w:rPr>
        <w:t>nitrogen</w:t>
      </w:r>
      <w:r w:rsidRPr="000F30B0">
        <w:rPr>
          <w:rFonts w:ascii="Times New Roman" w:hAnsi="Times New Roman" w:cs="Times New Roman"/>
        </w:rPr>
        <w:t xml:space="preserve"> (15.60 and 6.17 eV for ionisation and excitation) is lower than for argon (</w:t>
      </w:r>
      <w:r w:rsidRPr="000F30B0">
        <w:rPr>
          <w:rFonts w:ascii="Times New Roman" w:hAnsi="Times New Roman"/>
        </w:rPr>
        <w:t xml:space="preserve">15.75 and 11.55 eV for ionization and excitation) </w:t>
      </w:r>
      <w:r w:rsidRPr="000F30B0">
        <w:rPr>
          <w:rFonts w:ascii="Times New Roman" w:hAnsi="Times New Roman" w:cs="Times New Roman"/>
        </w:rPr>
        <w:t>therefore, less energy is available for CO</w:t>
      </w:r>
      <w:r w:rsidRPr="000F30B0">
        <w:rPr>
          <w:rFonts w:ascii="Times New Roman" w:hAnsi="Times New Roman" w:cs="Times New Roman"/>
          <w:vertAlign w:val="subscript"/>
        </w:rPr>
        <w:t xml:space="preserve">2 </w:t>
      </w:r>
      <w:r w:rsidRPr="000F30B0">
        <w:rPr>
          <w:rFonts w:ascii="Times New Roman" w:hAnsi="Times New Roman" w:cs="Times New Roman"/>
        </w:rPr>
        <w:t>reactions as some is utilised exciting nitrogen.</w:t>
      </w:r>
      <w:r w:rsidRPr="000F30B0">
        <w:rPr>
          <w:rFonts w:ascii="Times New Roman" w:hAnsi="Times New Roman" w:cs="Times New Roman"/>
          <w:color w:val="000000" w:themeColor="text1"/>
        </w:rPr>
        <w:t xml:space="preserve"> </w:t>
      </w:r>
      <w:r w:rsidRPr="004A0E9D">
        <w:rPr>
          <w:rFonts w:ascii="Times New Roman" w:hAnsi="Times New Roman" w:cs="Times New Roman"/>
          <w:color w:val="000000" w:themeColor="text1"/>
          <w:lang w:val="fr-FR"/>
        </w:rPr>
        <w:t xml:space="preserve">Heijkers </w:t>
      </w:r>
      <w:r w:rsidRPr="004A0E9D">
        <w:rPr>
          <w:rFonts w:ascii="Times New Roman" w:hAnsi="Times New Roman" w:cs="Times New Roman"/>
          <w:i/>
          <w:color w:val="000000" w:themeColor="text1"/>
          <w:lang w:val="fr-FR"/>
        </w:rPr>
        <w:t>et al,</w:t>
      </w:r>
      <w:r w:rsidR="00B71853">
        <w:rPr>
          <w:rFonts w:ascii="Times New Roman" w:hAnsi="Times New Roman" w:cs="Times New Roman"/>
          <w:color w:val="000000" w:themeColor="text1"/>
          <w:lang w:val="fr-FR"/>
        </w:rPr>
        <w:t xml:space="preserve"> </w:t>
      </w:r>
      <w:r w:rsidRPr="000F30B0">
        <w:rPr>
          <w:rFonts w:ascii="Times New Roman" w:hAnsi="Times New Roman" w:cs="Times New Roman"/>
          <w:color w:val="000000" w:themeColor="text1"/>
        </w:rPr>
        <w:fldChar w:fldCharType="begin" w:fldLock="1"/>
      </w:r>
      <w:r w:rsidR="00CE1759">
        <w:rPr>
          <w:rFonts w:ascii="Times New Roman" w:hAnsi="Times New Roman" w:cs="Times New Roman"/>
          <w:color w:val="000000" w:themeColor="text1"/>
          <w:lang w:val="fr-FR"/>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0F30B0">
        <w:rPr>
          <w:rFonts w:ascii="Times New Roman" w:hAnsi="Times New Roman" w:cs="Times New Roman"/>
          <w:color w:val="000000" w:themeColor="text1"/>
        </w:rPr>
        <w:fldChar w:fldCharType="separate"/>
      </w:r>
      <w:r w:rsidR="000F5772" w:rsidRPr="000F5772">
        <w:rPr>
          <w:rFonts w:ascii="Times New Roman" w:hAnsi="Times New Roman" w:cs="Times New Roman"/>
          <w:noProof/>
          <w:color w:val="000000" w:themeColor="text1"/>
          <w:vertAlign w:val="superscript"/>
          <w:lang w:val="fr-FR"/>
        </w:rPr>
        <w:t>[51]</w:t>
      </w:r>
      <w:r w:rsidRPr="000F30B0">
        <w:rPr>
          <w:rFonts w:ascii="Times New Roman" w:hAnsi="Times New Roman" w:cs="Times New Roman"/>
          <w:color w:val="000000" w:themeColor="text1"/>
        </w:rPr>
        <w:fldChar w:fldCharType="end"/>
      </w:r>
      <w:r w:rsidRPr="004A0E9D">
        <w:rPr>
          <w:rFonts w:ascii="Times New Roman" w:hAnsi="Times New Roman" w:cs="Times New Roman"/>
          <w:color w:val="000000" w:themeColor="text1"/>
          <w:lang w:val="fr-FR"/>
        </w:rPr>
        <w:t xml:space="preserve"> state that the dominant destruction process of CO</w:t>
      </w:r>
      <w:r w:rsidRPr="004A0E9D">
        <w:rPr>
          <w:rFonts w:ascii="Times New Roman" w:hAnsi="Times New Roman" w:cs="Times New Roman"/>
          <w:color w:val="000000" w:themeColor="text1"/>
          <w:vertAlign w:val="subscript"/>
          <w:lang w:val="fr-FR"/>
        </w:rPr>
        <w:t>2</w:t>
      </w:r>
      <w:r w:rsidRPr="004A0E9D">
        <w:rPr>
          <w:rFonts w:ascii="Times New Roman" w:hAnsi="Times New Roman" w:cs="Times New Roman"/>
          <w:color w:val="000000" w:themeColor="text1"/>
          <w:lang w:val="fr-FR"/>
        </w:rPr>
        <w:t xml:space="preserve"> is via dissociation of the </w:t>
      </w:r>
      <w:r w:rsidR="00E63A45">
        <w:rPr>
          <w:rFonts w:ascii="Times New Roman" w:hAnsi="Times New Roman" w:cs="Times New Roman"/>
          <w:color w:val="000000" w:themeColor="text1"/>
          <w:lang w:val="fr-FR"/>
        </w:rPr>
        <w:t>vibrational</w:t>
      </w:r>
      <w:r w:rsidRPr="004A0E9D">
        <w:rPr>
          <w:rFonts w:ascii="Times New Roman" w:hAnsi="Times New Roman" w:cs="Times New Roman"/>
          <w:color w:val="000000" w:themeColor="text1"/>
          <w:lang w:val="fr-FR"/>
        </w:rPr>
        <w:t xml:space="preserve"> states of CO</w:t>
      </w:r>
      <w:r w:rsidRPr="004A0E9D">
        <w:rPr>
          <w:rFonts w:ascii="Times New Roman" w:hAnsi="Times New Roman" w:cs="Times New Roman"/>
          <w:color w:val="000000" w:themeColor="text1"/>
          <w:vertAlign w:val="subscript"/>
          <w:lang w:val="fr-FR"/>
        </w:rPr>
        <w:t>2</w:t>
      </w:r>
      <w:r w:rsidRPr="004A0E9D">
        <w:rPr>
          <w:rFonts w:ascii="Times New Roman" w:hAnsi="Times New Roman" w:cs="Times New Roman"/>
          <w:color w:val="000000" w:themeColor="text1"/>
          <w:lang w:val="fr-FR"/>
        </w:rPr>
        <w:t xml:space="preserve"> through collision with any molecule (M). </w:t>
      </w:r>
      <w:r w:rsidRPr="000F30B0">
        <w:rPr>
          <w:rFonts w:ascii="Times New Roman" w:hAnsi="Times New Roman" w:cs="Times New Roman"/>
          <w:color w:val="000000" w:themeColor="text1"/>
        </w:rPr>
        <w:t>This is more apparent with higher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content in the feed as at &lt; 30%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fraction the electron impact dissociation of the ground and vibrational states are more dominant. The reason for a lower conversion compared to mixtures with </w:t>
      </w:r>
      <w:r w:rsidR="009F6A7E">
        <w:rPr>
          <w:rFonts w:ascii="Times New Roman" w:hAnsi="Times New Roman" w:cs="Times New Roman"/>
          <w:color w:val="000000" w:themeColor="text1"/>
        </w:rPr>
        <w:t>argon</w:t>
      </w:r>
      <w:r w:rsidRPr="000F30B0">
        <w:rPr>
          <w:rFonts w:ascii="Times New Roman" w:hAnsi="Times New Roman" w:cs="Times New Roman"/>
          <w:color w:val="000000" w:themeColor="text1"/>
        </w:rPr>
        <w:t xml:space="preserve"> can be attributed to the formation of other N-compounds that form due to the presence of monotomic oxygen in the plasma. These N-compounds react together for example Equation </w:t>
      </w:r>
      <w:r w:rsidR="0050624F">
        <w:rPr>
          <w:rFonts w:ascii="Times New Roman" w:hAnsi="Times New Roman" w:cs="Times New Roman"/>
          <w:color w:val="000000" w:themeColor="text1"/>
        </w:rPr>
        <w:fldChar w:fldCharType="begin"/>
      </w:r>
      <w:r w:rsidR="0050624F">
        <w:rPr>
          <w:rFonts w:ascii="Times New Roman" w:hAnsi="Times New Roman" w:cs="Times New Roman"/>
          <w:color w:val="000000" w:themeColor="text1"/>
        </w:rPr>
        <w:instrText xml:space="preserve"> REF _Ref488873129 \h </w:instrText>
      </w:r>
      <w:r w:rsidR="0050624F">
        <w:rPr>
          <w:rFonts w:ascii="Times New Roman" w:hAnsi="Times New Roman" w:cs="Times New Roman"/>
          <w:color w:val="000000" w:themeColor="text1"/>
        </w:rPr>
      </w:r>
      <w:r w:rsidR="0050624F">
        <w:rPr>
          <w:rFonts w:ascii="Times New Roman" w:hAnsi="Times New Roman" w:cs="Times New Roman"/>
          <w:color w:val="000000" w:themeColor="text1"/>
        </w:rPr>
        <w:fldChar w:fldCharType="separate"/>
      </w:r>
      <w:r w:rsidR="009A47B1" w:rsidRPr="008C078C">
        <w:rPr>
          <w:color w:val="000000" w:themeColor="text1"/>
        </w:rPr>
        <w:t>(</w:t>
      </w:r>
      <w:r w:rsidR="009A47B1">
        <w:rPr>
          <w:noProof/>
          <w:color w:val="000000" w:themeColor="text1"/>
        </w:rPr>
        <w:t>41</w:t>
      </w:r>
      <w:r w:rsidR="009A47B1" w:rsidRPr="008C078C">
        <w:rPr>
          <w:color w:val="000000" w:themeColor="text1"/>
        </w:rPr>
        <w:t>)</w:t>
      </w:r>
      <w:r w:rsidR="0050624F">
        <w:rPr>
          <w:rFonts w:ascii="Times New Roman" w:hAnsi="Times New Roman" w:cs="Times New Roman"/>
          <w:color w:val="000000" w:themeColor="text1"/>
        </w:rPr>
        <w:fldChar w:fldCharType="end"/>
      </w:r>
      <w:r w:rsidRPr="000F30B0">
        <w:rPr>
          <w:rFonts w:ascii="Times New Roman" w:hAnsi="Times New Roman" w:cs="Times New Roman"/>
          <w:color w:val="000000" w:themeColor="text1"/>
        </w:rPr>
        <w:t xml:space="preserve"> to form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and 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once more. It is already known from </w:t>
      </w:r>
      <w:r w:rsidR="00622E31">
        <w:rPr>
          <w:rFonts w:ascii="Times New Roman" w:hAnsi="Times New Roman" w:cs="Times New Roman"/>
          <w:color w:val="000000" w:themeColor="text1"/>
        </w:rPr>
        <w:t>Chapter</w:t>
      </w:r>
      <w:r w:rsidRPr="000F30B0">
        <w:rPr>
          <w:rFonts w:ascii="Times New Roman" w:hAnsi="Times New Roman" w:cs="Times New Roman"/>
          <w:color w:val="000000" w:themeColor="text1"/>
        </w:rPr>
        <w:t xml:space="preserve"> </w:t>
      </w:r>
      <w:r w:rsidR="00622E31">
        <w:rPr>
          <w:rFonts w:ascii="Times New Roman" w:hAnsi="Times New Roman" w:cs="Times New Roman"/>
          <w:color w:val="000000" w:themeColor="text1"/>
        </w:rPr>
        <w:fldChar w:fldCharType="begin"/>
      </w:r>
      <w:r w:rsidR="00622E31">
        <w:rPr>
          <w:rFonts w:ascii="Times New Roman" w:hAnsi="Times New Roman" w:cs="Times New Roman"/>
          <w:color w:val="000000" w:themeColor="text1"/>
        </w:rPr>
        <w:instrText xml:space="preserve"> REF _Ref488785145 \r \h </w:instrText>
      </w:r>
      <w:r w:rsidR="00622E31">
        <w:rPr>
          <w:rFonts w:ascii="Times New Roman" w:hAnsi="Times New Roman" w:cs="Times New Roman"/>
          <w:color w:val="000000" w:themeColor="text1"/>
        </w:rPr>
      </w:r>
      <w:r w:rsidR="00622E31">
        <w:rPr>
          <w:rFonts w:ascii="Times New Roman" w:hAnsi="Times New Roman" w:cs="Times New Roman"/>
          <w:color w:val="000000" w:themeColor="text1"/>
        </w:rPr>
        <w:fldChar w:fldCharType="separate"/>
      </w:r>
      <w:r w:rsidR="009A47B1">
        <w:rPr>
          <w:rFonts w:ascii="Times New Roman" w:hAnsi="Times New Roman" w:cs="Times New Roman"/>
          <w:color w:val="000000" w:themeColor="text1"/>
        </w:rPr>
        <w:t>5</w:t>
      </w:r>
      <w:r w:rsidR="00622E31">
        <w:rPr>
          <w:rFonts w:ascii="Times New Roman" w:hAnsi="Times New Roman" w:cs="Times New Roman"/>
          <w:color w:val="000000" w:themeColor="text1"/>
        </w:rPr>
        <w:fldChar w:fldCharType="end"/>
      </w:r>
      <w:r w:rsidRPr="000F30B0">
        <w:rPr>
          <w:rFonts w:ascii="Times New Roman" w:hAnsi="Times New Roman" w:cs="Times New Roman"/>
          <w:color w:val="000000" w:themeColor="text1"/>
        </w:rPr>
        <w:t xml:space="preserve"> that vibrational levels of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do not play a major role in the pathway to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splitting in a pulsed corona discharge so it is expected that the same will apply to CO</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/N</w:t>
      </w:r>
      <w:r w:rsidRPr="000F30B0">
        <w:rPr>
          <w:rFonts w:ascii="Times New Roman" w:hAnsi="Times New Roman" w:cs="Times New Roman"/>
          <w:color w:val="000000" w:themeColor="text1"/>
          <w:vertAlign w:val="subscript"/>
        </w:rPr>
        <w:t>2</w:t>
      </w:r>
      <w:r w:rsidRPr="000F30B0">
        <w:rPr>
          <w:rFonts w:ascii="Times New Roman" w:hAnsi="Times New Roman" w:cs="Times New Roman"/>
          <w:color w:val="000000" w:themeColor="text1"/>
        </w:rPr>
        <w:t xml:space="preserve"> mixtures.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
        <w:gridCol w:w="7520"/>
        <w:gridCol w:w="763"/>
      </w:tblGrid>
      <w:tr w:rsidR="00E238F1" w:rsidRPr="000F30B0" w14:paraId="1A667936" w14:textId="77777777" w:rsidTr="006842A1">
        <w:trPr>
          <w:jc w:val="center"/>
        </w:trPr>
        <w:tc>
          <w:tcPr>
            <w:tcW w:w="828" w:type="dxa"/>
          </w:tcPr>
          <w:p w14:paraId="0927E669" w14:textId="77777777" w:rsidR="00E238F1" w:rsidRPr="000F30B0" w:rsidRDefault="00E238F1" w:rsidP="006842A1">
            <w:pPr>
              <w:tabs>
                <w:tab w:val="center" w:pos="4536"/>
                <w:tab w:val="right" w:pos="9072"/>
              </w:tabs>
              <w:jc w:val="both"/>
            </w:pPr>
          </w:p>
        </w:tc>
        <w:tc>
          <w:tcPr>
            <w:tcW w:w="8370" w:type="dxa"/>
          </w:tcPr>
          <w:p w14:paraId="5ABF1286" w14:textId="77777777" w:rsidR="00E238F1" w:rsidRPr="000F30B0" w:rsidRDefault="00E238F1" w:rsidP="006842A1">
            <w:pPr>
              <w:keepNext/>
              <w:tabs>
                <w:tab w:val="center" w:pos="4536"/>
                <w:tab w:val="right" w:pos="9072"/>
              </w:tabs>
              <w:jc w:val="center"/>
            </w:pPr>
            <w:r w:rsidRPr="000F30B0">
              <w:rPr>
                <w:color w:val="FF0000"/>
                <w:position w:val="-12"/>
              </w:rPr>
              <w:object w:dxaOrig="2120" w:dyaOrig="420" w14:anchorId="208F74D7">
                <v:shape id="_x0000_i1071" type="#_x0000_t75" style="width:108pt;height:21.75pt" o:ole="">
                  <v:imagedata r:id="rId259" o:title=""/>
                </v:shape>
                <o:OLEObject Type="Embed" ProgID="Equation.3" ShapeID="_x0000_i1071" DrawAspect="Content" ObjectID="_1579281244" r:id="rId260"/>
              </w:object>
            </w:r>
          </w:p>
        </w:tc>
        <w:tc>
          <w:tcPr>
            <w:tcW w:w="795" w:type="dxa"/>
          </w:tcPr>
          <w:p w14:paraId="6F368A59" w14:textId="46EE2B6E" w:rsidR="00E238F1" w:rsidRPr="000F30B0" w:rsidRDefault="008C078C" w:rsidP="006842A1">
            <w:pPr>
              <w:tabs>
                <w:tab w:val="center" w:pos="4536"/>
                <w:tab w:val="right" w:pos="9072"/>
              </w:tabs>
              <w:spacing w:before="240"/>
              <w:jc w:val="center"/>
              <w:rPr>
                <w:color w:val="000000" w:themeColor="text1"/>
              </w:rPr>
            </w:pPr>
            <w:bookmarkStart w:id="345" w:name="_Ref488873129"/>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41</w:t>
            </w:r>
            <w:r w:rsidRPr="008C078C">
              <w:rPr>
                <w:color w:val="000000" w:themeColor="text1"/>
              </w:rPr>
              <w:fldChar w:fldCharType="end"/>
            </w:r>
            <w:r w:rsidRPr="008C078C">
              <w:rPr>
                <w:color w:val="000000" w:themeColor="text1"/>
              </w:rPr>
              <w:t>)</w:t>
            </w:r>
            <w:bookmarkEnd w:id="345"/>
          </w:p>
        </w:tc>
      </w:tr>
    </w:tbl>
    <w:p w14:paraId="6844D046" w14:textId="77777777" w:rsidR="00E238F1" w:rsidRPr="000F30B0" w:rsidRDefault="00E238F1" w:rsidP="00E238F1">
      <w:pPr>
        <w:jc w:val="both"/>
        <w:rPr>
          <w:rFonts w:ascii="Times New Roman" w:hAnsi="Times New Roman"/>
          <w:color w:val="FF0000"/>
        </w:rPr>
      </w:pPr>
    </w:p>
    <w:p w14:paraId="32F70E75" w14:textId="080E9B09" w:rsidR="00E238F1" w:rsidRPr="000F30B0" w:rsidRDefault="00E238F1" w:rsidP="00E238F1">
      <w:pPr>
        <w:tabs>
          <w:tab w:val="center" w:pos="4536"/>
          <w:tab w:val="right" w:pos="9072"/>
        </w:tabs>
        <w:jc w:val="both"/>
        <w:rPr>
          <w:rFonts w:ascii="Times New Roman" w:hAnsi="Times New Roman"/>
        </w:rPr>
      </w:pPr>
      <w:r w:rsidRPr="000F30B0">
        <w:rPr>
          <w:rFonts w:ascii="Times New Roman" w:hAnsi="Times New Roman"/>
        </w:rPr>
        <w:t xml:space="preserve">Pontiga </w:t>
      </w:r>
      <w:r w:rsidRPr="000F30B0">
        <w:rPr>
          <w:rFonts w:ascii="Times New Roman" w:hAnsi="Times New Roman"/>
          <w:i/>
        </w:rPr>
        <w:t>et al,</w:t>
      </w:r>
      <w:r w:rsidR="00B71853">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"abstract" : "The decomposition of CO 2 by the effect of negative corona discharge has been experimentally and numerically investigated for different admixtures of N 2 . The chemical kinetics model used in the simulation includes a wide variety of reactions between electrons, ions, atoms and molecules, such as ionization and recombination, electron-impact dissociation, dissociative recombination, dissociative attachment, thermal reactions between neutral chemical species, etc. Using the current-voltage characteristic as input data, the radial distributions of charged and neutral species has been predicted for different applied voltages and gas compositions. The generation of ozone, carbon monoxide and nitrogen oxides during the application of the corona discharge has been measured using ultraviolet and FTIR spectrophotometry.", "author" : [ { "dropping-particle" : "", "family" : "Pontiga", "given" : "F", "non-dropping-particle" : "", "parse-names" : false, "suffix" : "" }, { "dropping-particle" : "", "family" : "Yanallah", "given" : "K", "non-dropping-particle" : "", "parse-names" : false, "suffix" : "" }, { "dropping-particle" : "", "family" : "Moreno", "given" : "H", "non-dropping-particle" : "", "parse-names" : false, "suffix" : "" }, { "dropping-particle" : "", "family" : "Hadji", "given" : "K", "non-dropping-particle" : "", "parse-names" : false, "suffix" : "" }, { "dropping-particle" : "", "family" : "Castellanos", "given" : "A", "non-dropping-particle" : "", "parse-names" : false, "suffix" : "" } ], "container-title" : "Ispc_20", "id" : "ITEM-1", "issued" : { "date-parts" : [ [ "2011" ] ] }, "page" : "2-5", "title" : "Negative corona discharge in mixtures of CO 2 and N 2 : modeling and experiments", "type" : "article-journal" }, "uris" : [ "http://www.mendeley.com/documents/?uuid=f6ab4cce-eb34-4dd0-9958-522c4f9a8ce6" ] } ], "mendeley" : { "formattedCitation" : "&lt;sup&gt;[97]&lt;/sup&gt;", "plainTextFormattedCitation" : "[97]", "previouslyFormattedCitation" : "&lt;sup&gt;[97]&lt;/sup&gt;"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[97]</w:t>
      </w:r>
      <w:r w:rsidRPr="000F30B0">
        <w:rPr>
          <w:rFonts w:ascii="Times New Roman" w:hAnsi="Times New Roman"/>
        </w:rPr>
        <w:fldChar w:fldCharType="end"/>
      </w:r>
      <w:r w:rsidRPr="000F30B0">
        <w:rPr>
          <w:rFonts w:ascii="Times New Roman" w:hAnsi="Times New Roman"/>
        </w:rPr>
        <w:t xml:space="preserve"> investigated the decomposition of CO</w:t>
      </w:r>
      <w:r w:rsidRPr="000F30B0">
        <w:rPr>
          <w:rFonts w:ascii="Times New Roman" w:hAnsi="Times New Roman"/>
          <w:vertAlign w:val="subscript"/>
        </w:rPr>
        <w:t>2</w:t>
      </w:r>
      <w:r w:rsidRPr="000F30B0">
        <w:rPr>
          <w:rFonts w:ascii="Times New Roman" w:hAnsi="Times New Roman"/>
        </w:rPr>
        <w:t xml:space="preserve"> in mixtures with N</w:t>
      </w:r>
      <w:r w:rsidRPr="000F30B0">
        <w:rPr>
          <w:rFonts w:ascii="Times New Roman" w:hAnsi="Times New Roman"/>
          <w:vertAlign w:val="subscript"/>
        </w:rPr>
        <w:t>2</w:t>
      </w:r>
      <w:r w:rsidRPr="000F30B0">
        <w:rPr>
          <w:rFonts w:ascii="Times New Roman" w:hAnsi="Times New Roman"/>
        </w:rPr>
        <w:t xml:space="preserve"> in a wire-to-cylinder reactor and also created a numerical model to compare results. Using a negative DC corona discharge the amount of CO formed during the operation of the reactor was of the order of a few percent and was proportional to the applied voltage, while O</w:t>
      </w:r>
      <w:r w:rsidRPr="000F30B0">
        <w:rPr>
          <w:rFonts w:ascii="Times New Roman" w:hAnsi="Times New Roman"/>
          <w:vertAlign w:val="subscript"/>
        </w:rPr>
        <w:t>3</w:t>
      </w:r>
      <w:r w:rsidRPr="000F30B0">
        <w:rPr>
          <w:rFonts w:ascii="Times New Roman" w:hAnsi="Times New Roman"/>
        </w:rPr>
        <w:t xml:space="preserve"> formation was in the range of fractions of one percent and found to be inversely proportional to the applied voltage. The authors observed that the formation of NO</w:t>
      </w:r>
      <w:r w:rsidRPr="000F30B0">
        <w:rPr>
          <w:rFonts w:ascii="Times New Roman" w:hAnsi="Times New Roman"/>
          <w:vertAlign w:val="subscript"/>
        </w:rPr>
        <w:t>x</w:t>
      </w:r>
      <w:r w:rsidRPr="000F30B0">
        <w:rPr>
          <w:rFonts w:ascii="Times New Roman" w:hAnsi="Times New Roman"/>
        </w:rPr>
        <w:t xml:space="preserve"> inhibits the generation of O</w:t>
      </w:r>
      <w:r w:rsidRPr="000F30B0">
        <w:rPr>
          <w:rFonts w:ascii="Times New Roman" w:hAnsi="Times New Roman"/>
          <w:vertAlign w:val="subscript"/>
        </w:rPr>
        <w:t>3</w:t>
      </w:r>
      <w:r w:rsidRPr="000F30B0">
        <w:rPr>
          <w:rFonts w:ascii="Times New Roman" w:hAnsi="Times New Roman"/>
        </w:rPr>
        <w:t xml:space="preserve"> and prevent the growth of CO over time such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
        <w:gridCol w:w="7518"/>
        <w:gridCol w:w="764"/>
      </w:tblGrid>
      <w:tr w:rsidR="00E238F1" w:rsidRPr="000F30B0" w14:paraId="20ABDF04" w14:textId="77777777" w:rsidTr="006842A1">
        <w:trPr>
          <w:jc w:val="center"/>
        </w:trPr>
        <w:tc>
          <w:tcPr>
            <w:tcW w:w="828" w:type="dxa"/>
            <w:vAlign w:val="center"/>
          </w:tcPr>
          <w:p w14:paraId="4AF2701A" w14:textId="77777777" w:rsidR="00E238F1" w:rsidRPr="000F30B0" w:rsidRDefault="00E238F1" w:rsidP="006842A1">
            <w:pPr>
              <w:tabs>
                <w:tab w:val="center" w:pos="4536"/>
                <w:tab w:val="right" w:pos="9072"/>
              </w:tabs>
              <w:jc w:val="center"/>
            </w:pPr>
          </w:p>
        </w:tc>
        <w:tc>
          <w:tcPr>
            <w:tcW w:w="8370" w:type="dxa"/>
            <w:vAlign w:val="center"/>
          </w:tcPr>
          <w:p w14:paraId="51C367DE" w14:textId="77777777" w:rsidR="00E238F1" w:rsidRPr="000F30B0" w:rsidRDefault="00E238F1" w:rsidP="006842A1">
            <w:pPr>
              <w:keepNext/>
              <w:tabs>
                <w:tab w:val="center" w:pos="4536"/>
                <w:tab w:val="right" w:pos="9072"/>
              </w:tabs>
              <w:jc w:val="center"/>
            </w:pPr>
            <w:r w:rsidRPr="000F30B0">
              <w:rPr>
                <w:position w:val="-10"/>
              </w:rPr>
              <w:object w:dxaOrig="2000" w:dyaOrig="279" w14:anchorId="3A82234A">
                <v:shape id="_x0000_i1072" type="#_x0000_t75" style="width:100.5pt;height:14.25pt" o:ole="">
                  <v:imagedata r:id="rId261" o:title=""/>
                </v:shape>
                <o:OLEObject Type="Embed" ProgID="Equation.3" ShapeID="_x0000_i1072" DrawAspect="Content" ObjectID="_1579281245" r:id="rId262"/>
              </w:object>
            </w:r>
          </w:p>
        </w:tc>
        <w:tc>
          <w:tcPr>
            <w:tcW w:w="795" w:type="dxa"/>
            <w:vAlign w:val="center"/>
          </w:tcPr>
          <w:p w14:paraId="507481FE" w14:textId="4E75EFB7" w:rsidR="00E238F1" w:rsidRPr="000F30B0" w:rsidRDefault="008C078C" w:rsidP="006842A1">
            <w:pPr>
              <w:tabs>
                <w:tab w:val="center" w:pos="4536"/>
                <w:tab w:val="right" w:pos="9072"/>
              </w:tabs>
              <w:spacing w:before="240"/>
              <w:jc w:val="center"/>
              <w:rPr>
                <w:color w:val="000000" w:themeColor="text1"/>
              </w:rPr>
            </w:pPr>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42</w:t>
            </w:r>
            <w:r w:rsidRPr="008C078C">
              <w:rPr>
                <w:color w:val="000000" w:themeColor="text1"/>
              </w:rPr>
              <w:fldChar w:fldCharType="end"/>
            </w:r>
            <w:r w:rsidRPr="008C078C">
              <w:rPr>
                <w:color w:val="000000" w:themeColor="text1"/>
              </w:rPr>
              <w:t>)</w:t>
            </w:r>
          </w:p>
        </w:tc>
      </w:tr>
    </w:tbl>
    <w:p w14:paraId="7C976BF3" w14:textId="72FB0BEA" w:rsidR="00E238F1" w:rsidRPr="000F30B0" w:rsidRDefault="00E238F1" w:rsidP="00E238F1">
      <w:pPr>
        <w:tabs>
          <w:tab w:val="center" w:pos="4536"/>
          <w:tab w:val="right" w:pos="9072"/>
        </w:tabs>
        <w:jc w:val="both"/>
        <w:rPr>
          <w:rFonts w:ascii="Times New Roman" w:hAnsi="Times New Roman"/>
        </w:rPr>
      </w:pPr>
      <w:r w:rsidRPr="000F30B0">
        <w:rPr>
          <w:rFonts w:ascii="Times New Roman" w:hAnsi="Times New Roman"/>
        </w:rPr>
        <w:t>In further work</w:t>
      </w:r>
      <w:r w:rsidR="00B71853">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"author" : [ { "dropping-particle" : "", "family" : "Pontiga", "given" : "F", "non-dropping-particle" : "", "parse-names" : false, "suffix" : "" }, { "dropping-particle" : "", "family" : "Moreno", "given" : "H", "non-dropping-particle" : "", "parse-names" : false, "suffix" : "" }, { "dropping-particle" : "", "family" : "Hadji", "given" : "K", "non-dropping-particle" : "", "parse-names" : false, "suffix" : "" }, { "dropping-particle" : "", "family" : "Yanallah", "given" : "K", "non-dropping-particle" : "", "parse-names" : false, "suffix" : "" }, { "dropping-particle" : "", "family" : "Castellanos", "given" : "A", "non-dropping-particle" : "", "parse-names" : false, "suffix" : "" } ], "id" : "ITEM-1", "issued" : { "date-parts" : [ [ "2012" ] ] }, "page" : "7-8", "title" : "Experimental study of positive corona discharge in mixtures of CO 2 and N 2", "type" : "article-journal" }, "uris" : [ "http://www.mendeley.com/documents/?uuid=c1d548ae-18e7-443c-aab7-b02b94762cd5" ] } ], "mendeley" : { "formattedCitation" : "&lt;sup&gt;[98]&lt;/sup&gt;", "plainTextFormattedCitation" : "[98]", "previouslyFormattedCitation" : "&lt;sup&gt;[98]&lt;/sup&gt;" }, "properties" : {  }, "schema" : "https://github.com/citation-style-language/schema/raw/master/csl-citation.json" }</w:instrText>
      </w:r>
      <w:r w:rsidRPr="000F30B0">
        <w:rPr>
          <w:rFonts w:ascii="Times New Roman" w:hAnsi="Times New Roman"/>
        </w:rPr>
        <w:fldChar w:fldCharType="separate"/>
      </w:r>
      <w:r w:rsidR="00DF78D3" w:rsidRPr="00DF78D3">
        <w:rPr>
          <w:rFonts w:ascii="Times New Roman" w:hAnsi="Times New Roman"/>
          <w:noProof/>
          <w:vertAlign w:val="superscript"/>
        </w:rPr>
        <w:t>[98]</w:t>
      </w:r>
      <w:r w:rsidRPr="000F30B0">
        <w:rPr>
          <w:rFonts w:ascii="Times New Roman" w:hAnsi="Times New Roman"/>
        </w:rPr>
        <w:fldChar w:fldCharType="end"/>
      </w:r>
      <w:r w:rsidRPr="000F30B0">
        <w:rPr>
          <w:rFonts w:ascii="Times New Roman" w:hAnsi="Times New Roman"/>
        </w:rPr>
        <w:t>, they extended the investigation to using a positive DC corona discharge. It was found that CO</w:t>
      </w:r>
      <w:r w:rsidRPr="000F30B0">
        <w:rPr>
          <w:rFonts w:ascii="Times New Roman" w:hAnsi="Times New Roman"/>
          <w:vertAlign w:val="subscript"/>
        </w:rPr>
        <w:t>2</w:t>
      </w:r>
      <w:r w:rsidRPr="000F30B0">
        <w:rPr>
          <w:rFonts w:ascii="Times New Roman" w:hAnsi="Times New Roman"/>
        </w:rPr>
        <w:t xml:space="preserve">-rich gas mixtures (&gt;90%), the corona discharge became unstable and extinguished after running the discharge for some time. Then, </w:t>
      </w:r>
      <w:r w:rsidR="00E63A45">
        <w:rPr>
          <w:rFonts w:ascii="Times New Roman" w:hAnsi="Times New Roman"/>
        </w:rPr>
        <w:t xml:space="preserve">the </w:t>
      </w:r>
      <w:r w:rsidRPr="000F30B0">
        <w:rPr>
          <w:rFonts w:ascii="Times New Roman" w:hAnsi="Times New Roman"/>
        </w:rPr>
        <w:t>voltage needed to be increased to stabilize the discharge. Moreover, they found that the electrical discharge exhibited two current regimes, depending on the ratio CO</w:t>
      </w:r>
      <w:r w:rsidRPr="000F30B0">
        <w:rPr>
          <w:rFonts w:ascii="Times New Roman" w:hAnsi="Times New Roman"/>
          <w:vertAlign w:val="subscript"/>
        </w:rPr>
        <w:t>2</w:t>
      </w:r>
      <w:r w:rsidRPr="000F30B0">
        <w:rPr>
          <w:rFonts w:ascii="Times New Roman" w:hAnsi="Times New Roman"/>
        </w:rPr>
        <w:t>:N</w:t>
      </w:r>
      <w:r w:rsidRPr="000F30B0">
        <w:rPr>
          <w:rFonts w:ascii="Times New Roman" w:hAnsi="Times New Roman"/>
          <w:vertAlign w:val="subscript"/>
        </w:rPr>
        <w:t>2</w:t>
      </w:r>
      <w:r w:rsidRPr="000F30B0">
        <w:rPr>
          <w:rFonts w:ascii="Times New Roman" w:hAnsi="Times New Roman"/>
        </w:rPr>
        <w:t>. In gas mixtures with a high percentage of CO</w:t>
      </w:r>
      <w:r w:rsidRPr="000F30B0">
        <w:rPr>
          <w:rFonts w:ascii="Times New Roman" w:hAnsi="Times New Roman"/>
          <w:vertAlign w:val="subscript"/>
        </w:rPr>
        <w:t>2</w:t>
      </w:r>
      <w:r w:rsidRPr="000F30B0">
        <w:rPr>
          <w:rFonts w:ascii="Times New Roman" w:hAnsi="Times New Roman"/>
        </w:rPr>
        <w:t xml:space="preserve"> (60 to 80%), the corona current level was high and NO</w:t>
      </w:r>
      <w:r w:rsidRPr="000F30B0">
        <w:rPr>
          <w:rFonts w:ascii="Times New Roman" w:hAnsi="Times New Roman"/>
          <w:vertAlign w:val="subscript"/>
        </w:rPr>
        <w:t>x</w:t>
      </w:r>
      <w:r w:rsidRPr="000F30B0">
        <w:rPr>
          <w:rFonts w:ascii="Times New Roman" w:hAnsi="Times New Roman"/>
        </w:rPr>
        <w:t>, and particularly NO, was readily produced. In contrast, for low percentages of CO</w:t>
      </w:r>
      <w:r w:rsidRPr="000F30B0">
        <w:rPr>
          <w:rFonts w:ascii="Times New Roman" w:hAnsi="Times New Roman"/>
          <w:vertAlign w:val="subscript"/>
        </w:rPr>
        <w:t>2</w:t>
      </w:r>
      <w:r w:rsidRPr="000F30B0">
        <w:rPr>
          <w:rFonts w:ascii="Times New Roman" w:hAnsi="Times New Roman"/>
        </w:rPr>
        <w:t xml:space="preserve"> (20 to 40%), the corona current level was much lower, and O</w:t>
      </w:r>
      <w:r w:rsidRPr="000F30B0">
        <w:rPr>
          <w:rFonts w:ascii="Times New Roman" w:hAnsi="Times New Roman"/>
          <w:vertAlign w:val="subscript"/>
        </w:rPr>
        <w:t>3</w:t>
      </w:r>
      <w:r w:rsidRPr="000F30B0">
        <w:rPr>
          <w:rFonts w:ascii="Times New Roman" w:hAnsi="Times New Roman"/>
        </w:rPr>
        <w:t xml:space="preserve"> and N</w:t>
      </w:r>
      <w:r w:rsidRPr="000F30B0">
        <w:rPr>
          <w:rFonts w:ascii="Times New Roman" w:hAnsi="Times New Roman"/>
          <w:vertAlign w:val="subscript"/>
        </w:rPr>
        <w:t>2</w:t>
      </w:r>
      <w:r w:rsidRPr="000F30B0">
        <w:rPr>
          <w:rFonts w:ascii="Times New Roman" w:hAnsi="Times New Roman"/>
        </w:rPr>
        <w:t>O was easily detected. No conversion to CO was reported in this work and the formation of O</w:t>
      </w:r>
      <w:r w:rsidRPr="000F30B0">
        <w:rPr>
          <w:rFonts w:ascii="Times New Roman" w:hAnsi="Times New Roman"/>
          <w:vertAlign w:val="subscript"/>
        </w:rPr>
        <w:t>3</w:t>
      </w:r>
      <w:r w:rsidRPr="000F30B0">
        <w:rPr>
          <w:rFonts w:ascii="Times New Roman" w:hAnsi="Times New Roman"/>
        </w:rPr>
        <w:t xml:space="preserve"> was approximately 1000 ppm. </w:t>
      </w:r>
    </w:p>
    <w:p w14:paraId="58153EC4" w14:textId="4C315B10" w:rsidR="00E238F1" w:rsidRPr="000F30B0" w:rsidRDefault="00E238F1" w:rsidP="00E238F1">
      <w:pPr>
        <w:jc w:val="both"/>
        <w:rPr>
          <w:rFonts w:ascii="Times New Roman" w:hAnsi="Times New Roman"/>
        </w:rPr>
      </w:pPr>
      <w:r w:rsidRPr="000F30B0">
        <w:rPr>
          <w:rFonts w:ascii="Times New Roman" w:hAnsi="Times New Roman"/>
        </w:rPr>
        <w:t xml:space="preserve"> </w:t>
      </w:r>
      <w:r w:rsidRPr="00C21A7D">
        <w:rPr>
          <w:rFonts w:ascii="Times New Roman" w:hAnsi="Times New Roman"/>
          <w:lang w:val="fr-FR"/>
        </w:rPr>
        <w:t xml:space="preserve">Snoeckx </w:t>
      </w:r>
      <w:r w:rsidRPr="00C21A7D">
        <w:rPr>
          <w:rFonts w:ascii="Times New Roman" w:hAnsi="Times New Roman"/>
          <w:i/>
          <w:lang w:val="fr-FR"/>
        </w:rPr>
        <w:t xml:space="preserve">et al, </w:t>
      </w:r>
      <w:r w:rsidRPr="008C078C">
        <w:rPr>
          <w:rFonts w:ascii="Times New Roman" w:hAnsi="Times New Roman"/>
        </w:rPr>
        <w:fldChar w:fldCharType="begin" w:fldLock="1"/>
      </w:r>
      <w:r w:rsidR="00CE1759">
        <w:rPr>
          <w:rFonts w:ascii="Times New Roman" w:hAnsi="Times New Roman"/>
          <w:lang w:val="fr-FR"/>
        </w:rPr>
        <w:instrText>ADDIN CSL_CITATION { "citationItems" : [ { "id" : "ITEM-1", "itemData" : { "DOI" : "10.1039/c5ee03304g", "ISBN" : "1754-5692\\r1754-5706", "ISSN" : "1754-5692", "abstract" : "a Carbon dioxide conversion and utilization has gained significant interest over the years. A novel gas conversion technique with great potential in this area is plasma technology. A lot of research has already been performed, but mostly on pure gases. In reality, N 2 will always be an important impurity in effluent gases. Therefore, we performed an extensive combined experimental and computational study on the effect of N 2 in the range of 1\u201398% on CO 2 splitting in dielectric barrier discharge (DBD) plasma. The presence of up to 50% N 2 in the mixture barely influences the effective (or overall) CO 2 conversion and energy efficiency, because the N 2 metastable molecules enhance the absolute CO 2 conversion, and this compensates for the lower CO 2 fraction in the mixture. Higher N 2 fractions, however, cause a drop in the CO 2 conversion and energy efficiency. Moreover, in the entire CO 2 /N 2 mixing ratio, several harmful compounds, i.e., N 2 O and NO x compounds, are produced in the range of several 100 ppm. The reaction pathways for the formation of these compounds are explained based on a kinetic analysis, which allows proposing solutions on how to prevent the formation of these harmful compounds. Broader context Environmental and energy applications of low temperature plasmas are worldwide gaining increasing interest. The central research question is whether plasma-based solutions can yield a valuable alternative to existing thermal processes. Nowadays, the conversion of CO 2 into chemicals and fuels is a hot topic. The worldwide transition to renewable energy gives plasma processes a clean electricity source, and due to their high operation flexibility, plasmas are very suitable for storing this intermittent sustainable energy in chemicals/fuels. Up to now most research is based on pure gases, however, in reality N 2 will be an important impurity. This is crucial, since its presence influences the plasma properties as well as the chemical pathways and thus the chemicals formed, for example, NO x , which have detrimental effects on air quality and human health. This paper provides the necessary understanding by combining computations and experiments. The influence of N 2 on the CO 2 conversion as well as the NO x production pathways are revealed for the first time, and the observed trends are explained, based on a kinetic analysis of the reaction chemistry. This approach allows us to look further down the road and go after solutions for the encoun\u2026", "author" : [ { "dropping-particle" : "", "family" : "Snoeckx", "given" : "R.", "non-dropping-particle" : "", "parse-names" : false, "suffix" : "" }, { "dropping-particle" : "", "family" : "Heijkers", "given" : "S.", "non-dropping-particle" : "", "parse-names" : false, "suffix" : "" }, { "dropping-particle" : "Van", "family" : "Wesenbeeck", "given" : "K", "non-dropping-particle" : "", "parse-names" : false, "suffix" : "" }, { "dropping-particle" : "", "family" : "Lenaerts", "given" : "S.", "non-dropping-particle" : "", "parse-names" : false, "suffix" : "" }, { "dropping-particle" : "", "family" : "Bogaerts", "given" : "A.", "non-dropping-particle" : "", "parse-names" : false, "suffix" : "" } ], "container-title" : "Energy Environ. Sci. Energy Environ. Sci", "id" : "ITEM-1", "issue" : "9", "issued" : { "date-parts" : [ [ "2016" ] ] }, "page" : "999-1011", "publisher" : "Royal Society of Chemistry", "title" : "CO 2 conversion in a dielectric barrier discharge plasma: N 2 in the mix as a helping hand or problematic impurity?", "type" : "article-journal", "volume" : "9" }, "uris" : [ "http://www.mendeley.com/documents/?uuid=f4d48447-9f54-3ff0-b0ff-19142e828675" ] } ], "mendeley" : { "formattedCitation" : "&lt;sup&gt;[99]&lt;/sup&gt;", "plainTextFormattedCitation" : "[99]", "previouslyFormattedCitation" : "&lt;sup&gt;[99]&lt;/sup&gt;" }, "properties" : {  }, "schema" : "https://github.com/citation-style-language/schema/raw/master/csl-citation.json" }</w:instrText>
      </w:r>
      <w:r w:rsidRPr="008C078C">
        <w:rPr>
          <w:rFonts w:ascii="Times New Roman" w:hAnsi="Times New Roman"/>
        </w:rPr>
        <w:fldChar w:fldCharType="separate"/>
      </w:r>
      <w:r w:rsidR="00DF78D3" w:rsidRPr="00DF78D3">
        <w:rPr>
          <w:rFonts w:ascii="Times New Roman" w:hAnsi="Times New Roman"/>
          <w:noProof/>
          <w:vertAlign w:val="superscript"/>
          <w:lang w:val="fr-FR"/>
        </w:rPr>
        <w:t>[99]</w:t>
      </w:r>
      <w:r w:rsidRPr="008C078C">
        <w:rPr>
          <w:rFonts w:ascii="Times New Roman" w:hAnsi="Times New Roman"/>
        </w:rPr>
        <w:fldChar w:fldCharType="end"/>
      </w:r>
      <w:r w:rsidRPr="00C21A7D">
        <w:rPr>
          <w:rFonts w:ascii="Times New Roman" w:hAnsi="Times New Roman"/>
          <w:lang w:val="fr-FR"/>
        </w:rPr>
        <w:t>. also carried out numerical modelling and experiments in CO</w:t>
      </w:r>
      <w:r w:rsidRPr="00C21A7D">
        <w:rPr>
          <w:rFonts w:ascii="Times New Roman" w:hAnsi="Times New Roman"/>
          <w:vertAlign w:val="subscript"/>
          <w:lang w:val="fr-FR"/>
        </w:rPr>
        <w:t>2</w:t>
      </w:r>
      <w:r w:rsidRPr="00C21A7D">
        <w:rPr>
          <w:rFonts w:ascii="Times New Roman" w:hAnsi="Times New Roman"/>
          <w:lang w:val="fr-FR"/>
        </w:rPr>
        <w:t>/N</w:t>
      </w:r>
      <w:r w:rsidRPr="00C21A7D">
        <w:rPr>
          <w:rFonts w:ascii="Times New Roman" w:hAnsi="Times New Roman"/>
          <w:vertAlign w:val="subscript"/>
          <w:lang w:val="fr-FR"/>
        </w:rPr>
        <w:t>2</w:t>
      </w:r>
      <w:r w:rsidRPr="00C21A7D">
        <w:rPr>
          <w:rFonts w:ascii="Times New Roman" w:hAnsi="Times New Roman"/>
          <w:lang w:val="fr-FR"/>
        </w:rPr>
        <w:t xml:space="preserve"> mixtures.</w:t>
      </w:r>
      <w:r w:rsidRPr="004A0E9D">
        <w:rPr>
          <w:rFonts w:ascii="Times New Roman" w:hAnsi="Times New Roman"/>
          <w:lang w:val="fr-FR"/>
        </w:rPr>
        <w:t xml:space="preserve"> </w:t>
      </w:r>
      <w:r w:rsidRPr="000F30B0">
        <w:rPr>
          <w:rFonts w:ascii="Times New Roman" w:hAnsi="Times New Roman"/>
        </w:rPr>
        <w:t>Their motivation was the DBD treatment of impure CO</w:t>
      </w:r>
      <w:r w:rsidRPr="000F30B0">
        <w:rPr>
          <w:rFonts w:ascii="Times New Roman" w:hAnsi="Times New Roman"/>
          <w:vertAlign w:val="subscript"/>
        </w:rPr>
        <w:t>2</w:t>
      </w:r>
      <w:r w:rsidRPr="000F30B0">
        <w:rPr>
          <w:rFonts w:ascii="Times New Roman" w:hAnsi="Times New Roman"/>
        </w:rPr>
        <w:t xml:space="preserve"> streams, with N</w:t>
      </w:r>
      <w:r w:rsidRPr="000F30B0">
        <w:rPr>
          <w:rFonts w:ascii="Times New Roman" w:hAnsi="Times New Roman"/>
          <w:vertAlign w:val="subscript"/>
        </w:rPr>
        <w:t>2</w:t>
      </w:r>
      <w:r w:rsidRPr="000F30B0">
        <w:rPr>
          <w:rFonts w:ascii="Times New Roman" w:hAnsi="Times New Roman"/>
        </w:rPr>
        <w:t xml:space="preserve"> as the main industrial impurity. As with the work of Heijkers</w:t>
      </w:r>
      <w:r w:rsidR="00B71853">
        <w:rPr>
          <w:rFonts w:ascii="Times New Roman" w:hAnsi="Times New Roman"/>
        </w:rPr>
        <w:t xml:space="preserve"> </w:t>
      </w:r>
      <w:r w:rsidRPr="000F30B0">
        <w:rPr>
          <w:rFonts w:ascii="Times New Roman" w:hAnsi="Times New Roman"/>
        </w:rPr>
        <w:fldChar w:fldCharType="begin" w:fldLock="1"/>
      </w:r>
      <w:r w:rsidR="00CE1759">
        <w:rPr>
          <w:rFonts w:ascii="Times New Roman" w:hAnsi="Times New Roman"/>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0F30B0">
        <w:rPr>
          <w:rFonts w:ascii="Times New Roman" w:hAnsi="Times New Roman"/>
        </w:rPr>
        <w:fldChar w:fldCharType="separate"/>
      </w:r>
      <w:r w:rsidR="000F5772" w:rsidRPr="000F5772">
        <w:rPr>
          <w:rFonts w:ascii="Times New Roman" w:hAnsi="Times New Roman"/>
          <w:noProof/>
          <w:vertAlign w:val="superscript"/>
        </w:rPr>
        <w:t>[51]</w:t>
      </w:r>
      <w:r w:rsidRPr="000F30B0">
        <w:rPr>
          <w:rFonts w:ascii="Times New Roman" w:hAnsi="Times New Roman"/>
        </w:rPr>
        <w:fldChar w:fldCharType="end"/>
      </w:r>
      <w:r w:rsidRPr="000F30B0">
        <w:rPr>
          <w:rFonts w:ascii="Times New Roman" w:hAnsi="Times New Roman"/>
        </w:rPr>
        <w:t>, they found that absolute CO</w:t>
      </w:r>
      <w:r w:rsidRPr="000F30B0">
        <w:rPr>
          <w:rFonts w:ascii="Times New Roman" w:hAnsi="Times New Roman"/>
          <w:vertAlign w:val="subscript"/>
        </w:rPr>
        <w:t>2</w:t>
      </w:r>
      <w:r w:rsidRPr="000F30B0">
        <w:rPr>
          <w:rFonts w:ascii="Times New Roman" w:hAnsi="Times New Roman"/>
        </w:rPr>
        <w:t xml:space="preserve"> conversion increased with increasing N</w:t>
      </w:r>
      <w:r w:rsidRPr="000F30B0">
        <w:rPr>
          <w:rFonts w:ascii="Times New Roman" w:hAnsi="Times New Roman"/>
          <w:vertAlign w:val="subscript"/>
        </w:rPr>
        <w:t>2</w:t>
      </w:r>
      <w:r w:rsidRPr="000F30B0">
        <w:rPr>
          <w:rFonts w:ascii="Times New Roman" w:hAnsi="Times New Roman"/>
        </w:rPr>
        <w:t xml:space="preserve"> content and vice-versa for the effective conversion decreases as the N</w:t>
      </w:r>
      <w:r w:rsidRPr="000F30B0">
        <w:rPr>
          <w:rFonts w:ascii="Times New Roman" w:hAnsi="Times New Roman"/>
          <w:vertAlign w:val="subscript"/>
        </w:rPr>
        <w:t>2</w:t>
      </w:r>
      <w:r w:rsidRPr="000F30B0">
        <w:rPr>
          <w:rFonts w:ascii="Times New Roman" w:hAnsi="Times New Roman"/>
        </w:rPr>
        <w:t xml:space="preserve"> content increases (peaking at ~4.5% for a 95/5% CO</w:t>
      </w:r>
      <w:r w:rsidRPr="000F30B0">
        <w:rPr>
          <w:rFonts w:ascii="Times New Roman" w:hAnsi="Times New Roman"/>
          <w:vertAlign w:val="subscript"/>
        </w:rPr>
        <w:t>2</w:t>
      </w:r>
      <w:r w:rsidRPr="000F30B0">
        <w:rPr>
          <w:rFonts w:ascii="Times New Roman" w:hAnsi="Times New Roman"/>
        </w:rPr>
        <w:t>/N</w:t>
      </w:r>
      <w:r w:rsidRPr="000F30B0">
        <w:rPr>
          <w:rFonts w:ascii="Times New Roman" w:hAnsi="Times New Roman"/>
          <w:vertAlign w:val="subscript"/>
        </w:rPr>
        <w:t>2</w:t>
      </w:r>
      <w:r w:rsidRPr="000F30B0">
        <w:rPr>
          <w:rFonts w:ascii="Times New Roman" w:hAnsi="Times New Roman"/>
        </w:rPr>
        <w:t xml:space="preserve"> mixture. Energy efficiency also exhibited the same trend, decreasing as the N</w:t>
      </w:r>
      <w:r w:rsidRPr="000F30B0">
        <w:rPr>
          <w:rFonts w:ascii="Times New Roman" w:hAnsi="Times New Roman"/>
        </w:rPr>
        <w:softHyphen/>
      </w:r>
      <w:r w:rsidRPr="000F30B0">
        <w:rPr>
          <w:rFonts w:ascii="Times New Roman" w:hAnsi="Times New Roman"/>
          <w:vertAlign w:val="subscript"/>
        </w:rPr>
        <w:t>2</w:t>
      </w:r>
      <w:r w:rsidRPr="000F30B0">
        <w:rPr>
          <w:rFonts w:ascii="Times New Roman" w:hAnsi="Times New Roman"/>
        </w:rPr>
        <w:t xml:space="preserve"> content increased and once more reaching a maximum of 4.5% in the same 95/5% mixture. The authors noted that the N</w:t>
      </w:r>
      <w:r w:rsidRPr="000F30B0">
        <w:rPr>
          <w:rFonts w:ascii="Times New Roman" w:hAnsi="Times New Roman"/>
          <w:vertAlign w:val="subscript"/>
        </w:rPr>
        <w:t>2</w:t>
      </w:r>
      <w:r w:rsidRPr="000F30B0">
        <w:rPr>
          <w:rFonts w:ascii="Times New Roman" w:hAnsi="Times New Roman"/>
        </w:rPr>
        <w:t xml:space="preserve"> conversion was extremely low &lt;1% and this was explained by the fact that N</w:t>
      </w:r>
      <w:r w:rsidRPr="000F30B0">
        <w:rPr>
          <w:rFonts w:ascii="Times New Roman" w:hAnsi="Times New Roman"/>
          <w:vertAlign w:val="subscript"/>
        </w:rPr>
        <w:t>2</w:t>
      </w:r>
      <w:r w:rsidRPr="000F30B0">
        <w:rPr>
          <w:rFonts w:ascii="Times New Roman" w:hAnsi="Times New Roman"/>
        </w:rPr>
        <w:t xml:space="preserve"> destruction mainly occurs via electron impact ionization followed by the resulting ion reacting with other species present. The energy threshold for this reaction to occur is very high (15.5 eV) so it is unlikely to be observed in works operating at lower energy levels. This also explains the low efficiency as more energy is consumed by N</w:t>
      </w:r>
      <w:r w:rsidRPr="000F30B0">
        <w:rPr>
          <w:rFonts w:ascii="Times New Roman" w:hAnsi="Times New Roman"/>
          <w:vertAlign w:val="subscript"/>
        </w:rPr>
        <w:t>2</w:t>
      </w:r>
      <w:r w:rsidRPr="000F30B0">
        <w:rPr>
          <w:rFonts w:ascii="Times New Roman" w:hAnsi="Times New Roman"/>
        </w:rPr>
        <w:t xml:space="preserve"> molecules than is utilized for CO</w:t>
      </w:r>
      <w:r w:rsidRPr="000F30B0">
        <w:rPr>
          <w:rFonts w:ascii="Times New Roman" w:hAnsi="Times New Roman"/>
          <w:vertAlign w:val="subscript"/>
        </w:rPr>
        <w:t>2</w:t>
      </w:r>
      <w:r w:rsidRPr="000F30B0">
        <w:rPr>
          <w:rFonts w:ascii="Times New Roman" w:hAnsi="Times New Roman"/>
        </w:rPr>
        <w:t xml:space="preserve"> conversion.    </w:t>
      </w:r>
    </w:p>
    <w:p w14:paraId="4215B7D9" w14:textId="5E9CB79E" w:rsidR="00E238F1" w:rsidRDefault="00E238F1" w:rsidP="00E238F1">
      <w:pPr>
        <w:jc w:val="both"/>
        <w:rPr>
          <w:rFonts w:ascii="Times New Roman" w:hAnsi="Times New Roman"/>
          <w:color w:val="000000" w:themeColor="text1"/>
        </w:rPr>
      </w:pPr>
      <w:r w:rsidRPr="000F30B0">
        <w:rPr>
          <w:rFonts w:ascii="Times New Roman" w:hAnsi="Times New Roman"/>
          <w:color w:val="000000" w:themeColor="text1"/>
        </w:rPr>
        <w:t xml:space="preserve">It is hypothesised that in a pulsed corona discharge that the addition of </w:t>
      </w:r>
      <w:r w:rsidR="009F6A7E">
        <w:rPr>
          <w:rFonts w:ascii="Times New Roman" w:hAnsi="Times New Roman"/>
          <w:color w:val="000000" w:themeColor="text1"/>
        </w:rPr>
        <w:t>nitrogen</w:t>
      </w:r>
      <w:r w:rsidRPr="000F30B0">
        <w:rPr>
          <w:rFonts w:ascii="Times New Roman" w:hAnsi="Times New Roman"/>
          <w:color w:val="000000" w:themeColor="text1"/>
        </w:rPr>
        <w:t xml:space="preserve"> will have some effect on the conversion and energy efficiency of CO</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splitting. It is expected that, as the corona reactor operates at very low specific input energies, that the overall conversion of N</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to NO</w:t>
      </w:r>
      <w:r w:rsidRPr="000F30B0">
        <w:rPr>
          <w:rFonts w:ascii="Times New Roman" w:hAnsi="Times New Roman"/>
          <w:color w:val="000000" w:themeColor="text1"/>
          <w:vertAlign w:val="subscript"/>
        </w:rPr>
        <w:t>x</w:t>
      </w:r>
      <w:r w:rsidRPr="000F30B0">
        <w:rPr>
          <w:rFonts w:ascii="Times New Roman" w:hAnsi="Times New Roman"/>
          <w:color w:val="000000" w:themeColor="text1"/>
        </w:rPr>
        <w:t xml:space="preserve"> compounds will be low due to the high threshold energy. However, some energy will be “wasted” exciting/ionising N</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over CO</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so the expected conversion will be lower. Additionally, N</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excited states have previously</w:t>
      </w:r>
      <w:r w:rsidR="00C22852">
        <w:rPr>
          <w:rFonts w:ascii="Times New Roman" w:hAnsi="Times New Roman"/>
          <w:color w:val="000000" w:themeColor="text1"/>
        </w:rPr>
        <w:t xml:space="preserve"> been</w:t>
      </w:r>
      <w:r w:rsidRPr="000F30B0">
        <w:rPr>
          <w:rFonts w:ascii="Times New Roman" w:hAnsi="Times New Roman"/>
          <w:color w:val="000000" w:themeColor="text1"/>
        </w:rPr>
        <w:t xml:space="preserve"> demonstrated to effectively transfer energy to CO</w:t>
      </w:r>
      <w:r w:rsidRPr="000F30B0">
        <w:rPr>
          <w:rFonts w:ascii="Times New Roman" w:hAnsi="Times New Roman"/>
          <w:color w:val="000000" w:themeColor="text1"/>
          <w:vertAlign w:val="subscript"/>
        </w:rPr>
        <w:t>2</w:t>
      </w:r>
      <w:r w:rsidRPr="000F30B0">
        <w:rPr>
          <w:rFonts w:ascii="Times New Roman" w:hAnsi="Times New Roman"/>
          <w:color w:val="000000" w:themeColor="text1"/>
        </w:rPr>
        <w:t xml:space="preserve"> molecules in plasma lasers so a high energy efficiency is still expected but how it compares to </w:t>
      </w:r>
      <w:r w:rsidR="009F6A7E">
        <w:rPr>
          <w:rFonts w:ascii="Times New Roman" w:hAnsi="Times New Roman"/>
          <w:color w:val="000000" w:themeColor="text1"/>
        </w:rPr>
        <w:t>argon</w:t>
      </w:r>
      <w:r w:rsidRPr="000F30B0">
        <w:rPr>
          <w:rFonts w:ascii="Times New Roman" w:hAnsi="Times New Roman"/>
          <w:color w:val="000000" w:themeColor="text1"/>
        </w:rPr>
        <w:t xml:space="preserve"> addition remains to be seen</w:t>
      </w:r>
      <w:r w:rsidRPr="000F30B0">
        <w:rPr>
          <w:rFonts w:ascii="Times New Roman" w:hAnsi="Times New Roman"/>
          <w:color w:val="000000" w:themeColor="text1"/>
        </w:rPr>
        <w:fldChar w:fldCharType="begin" w:fldLock="1"/>
      </w:r>
      <w:r w:rsidR="00CE1759">
        <w:rPr>
          <w:rFonts w:ascii="Times New Roman" w:hAnsi="Times New Roman"/>
          <w:color w:val="000000" w:themeColor="text1"/>
        </w:rPr>
        <w:instrText>ADDIN CSL_CITATION { "citationItems" : [ { "id" : "ITEM-1", "itemData" : { "DOI" : "10.1063/1.1662017", "ISSN" : "0021-8979", "abstract" : "Calculations have been made of transport coefficients of electrons in gas mixtures for ratios CO2:N2:He of 1:1:8, 1:2:3, 1:7:30, and 1:0.25:3. New cross sections for CO2 derived from swarm experiments are used together with previously published cross sections for N2 and He. Curves are presented of the predicted electron drift velocity, transverse and longitudinal diffusion coefficients, and ionization and attachment coefficients for E/N values ranging from 10\u221218 to 1 \u00d7 10\u221215 V cm2; E is the electric field strength and N the gas number density. Examples are given of derived distribution functions and comparisons are made with a Maxwellian distribution function. The percentage of the input electrical power which excites vibrational processes coupled to the 001 upper laser level of CO2 is given as a function of E/N. The maximum efficiency from these calculations increases for increasing ratios of N2:CO2, because the proportion of energy used to excite the bending and stretching modes of CO2 is then reduced. ...", "author" : [ { "dropping-particle" : "", "family" : "Lowke", "given" : "J. J.", "non-dropping-particle" : "", "parse-names" : false, "suffix" : "" }, { "dropping-particle" : "V.", "family" : "Phelps", "given" : "A.", "non-dropping-particle" : "", "parse-names" : false, "suffix" : "" }, { "dropping-particle" : "", "family" : "Irwin", "given" : "B. W.", "non-dropping-particle" : "", "parse-names" : false, "suffix" : "" } ], "container-title" : "Journal of Applied Physics", "id" : "ITEM-1", "issue" : "10", "issued" : { "date-parts" : [ [ "1973", "10" ] ] }, "page" : "4664-4671", "publisher" : "American Institute of Physics", "title" : "Predicted electron transport coefficients and operating characteristics of CO &lt;sub&gt;2&lt;/sub&gt; \u2013N &lt;sub&gt;2&lt;/sub&gt; \u2013He laser mixtures", "type" : "article-journal", "volume" : "44" }, "uris" : [ "http://www.mendeley.com/documents/?uuid=4656b030-6807-3735-ab4b-9910022bda02" ] } ], "mendeley" : { "formattedCitation" : "&lt;sup&gt;[100]&lt;/sup&gt;", "plainTextFormattedCitation" : "[100]", "previouslyFormattedCitation" : "&lt;sup&gt;[100]&lt;/sup&gt;" }, "properties" : {  }, "schema" : "https://github.com/citation-style-language/schema/raw/master/csl-citation.json" }</w:instrText>
      </w:r>
      <w:r w:rsidRPr="000F30B0">
        <w:rPr>
          <w:rFonts w:ascii="Times New Roman" w:hAnsi="Times New Roman"/>
          <w:color w:val="000000" w:themeColor="text1"/>
        </w:rPr>
        <w:fldChar w:fldCharType="separate"/>
      </w:r>
      <w:r w:rsidR="00DF78D3" w:rsidRPr="00DF78D3">
        <w:rPr>
          <w:rFonts w:ascii="Times New Roman" w:hAnsi="Times New Roman"/>
          <w:noProof/>
          <w:color w:val="000000" w:themeColor="text1"/>
          <w:vertAlign w:val="superscript"/>
        </w:rPr>
        <w:t>[100]</w:t>
      </w:r>
      <w:r w:rsidRPr="000F30B0">
        <w:rPr>
          <w:rFonts w:ascii="Times New Roman" w:hAnsi="Times New Roman"/>
          <w:color w:val="000000" w:themeColor="text1"/>
        </w:rPr>
        <w:fldChar w:fldCharType="end"/>
      </w:r>
      <w:r w:rsidRPr="000F30B0">
        <w:rPr>
          <w:rFonts w:ascii="Times New Roman" w:hAnsi="Times New Roman"/>
          <w:color w:val="000000" w:themeColor="text1"/>
        </w:rPr>
        <w:t xml:space="preserve">. </w:t>
      </w:r>
    </w:p>
    <w:p w14:paraId="7EBB2E88" w14:textId="79E21F07" w:rsidR="001A3EE1" w:rsidRDefault="001A3EE1" w:rsidP="00E238F1">
      <w:pPr>
        <w:jc w:val="both"/>
        <w:rPr>
          <w:rFonts w:ascii="Times New Roman" w:hAnsi="Times New Roman"/>
          <w:color w:val="000000" w:themeColor="text1"/>
        </w:rPr>
      </w:pPr>
    </w:p>
    <w:p w14:paraId="72CD3EF5" w14:textId="77777777" w:rsidR="001A3EE1" w:rsidRPr="000F30B0" w:rsidRDefault="001A3EE1" w:rsidP="00E238F1">
      <w:pPr>
        <w:jc w:val="both"/>
        <w:rPr>
          <w:rFonts w:ascii="Times New Roman" w:hAnsi="Times New Roman"/>
          <w:color w:val="000000" w:themeColor="text1"/>
        </w:rPr>
      </w:pPr>
    </w:p>
    <w:p w14:paraId="4681F041" w14:textId="05D99622" w:rsidR="00E238F1" w:rsidRPr="000F30B0" w:rsidRDefault="00E238F1" w:rsidP="001A3EE1">
      <w:pPr>
        <w:pStyle w:val="Heading2"/>
        <w:numPr>
          <w:ilvl w:val="1"/>
          <w:numId w:val="1"/>
        </w:numPr>
      </w:pPr>
      <w:bookmarkStart w:id="346" w:name="_Toc489385321"/>
      <w:r w:rsidRPr="000F30B0">
        <w:lastRenderedPageBreak/>
        <w:t>Effect of nitrogen addition</w:t>
      </w:r>
      <w:bookmarkEnd w:id="346"/>
      <w:r w:rsidRPr="000F30B0">
        <w:t xml:space="preserve"> </w:t>
      </w:r>
    </w:p>
    <w:p w14:paraId="01EACF2D" w14:textId="64D2D6D0" w:rsidR="00E238F1" w:rsidRDefault="00E238F1" w:rsidP="00E238F1">
      <w:pPr>
        <w:pStyle w:val="Heading3"/>
        <w:numPr>
          <w:ilvl w:val="2"/>
          <w:numId w:val="1"/>
        </w:numPr>
      </w:pPr>
      <w:bookmarkStart w:id="347" w:name="_Toc489385322"/>
      <w:r w:rsidRPr="000F30B0">
        <w:t>Effect of voltage - experimental results</w:t>
      </w:r>
      <w:bookmarkEnd w:id="347"/>
      <w:r w:rsidRPr="000F30B0">
        <w:t xml:space="preserve"> </w:t>
      </w:r>
    </w:p>
    <w:p w14:paraId="0787E413" w14:textId="77777777" w:rsidR="006D6786" w:rsidRPr="006D6786" w:rsidRDefault="006D6786" w:rsidP="006D6786"/>
    <w:p w14:paraId="281A917E" w14:textId="70425757" w:rsidR="00E238F1" w:rsidRPr="000F30B0" w:rsidRDefault="00E238F1" w:rsidP="00E238F1">
      <w:pPr>
        <w:jc w:val="both"/>
        <w:rPr>
          <w:rFonts w:ascii="Times New Roman" w:hAnsi="Times New Roman" w:cs="Times New Roman"/>
        </w:rPr>
      </w:pPr>
      <w:r w:rsidRPr="000F30B0">
        <w:rPr>
          <w:rFonts w:ascii="Times New Roman" w:hAnsi="Times New Roman" w:cs="Times New Roman"/>
        </w:rPr>
        <w:t>The results for gas mixtures containing 100%, 80%, 60%, 50%, 40% and 12.5% CO</w:t>
      </w:r>
      <w:r w:rsidRPr="000F30B0">
        <w:rPr>
          <w:rFonts w:ascii="Times New Roman" w:hAnsi="Times New Roman" w:cs="Times New Roman"/>
          <w:vertAlign w:val="subscript"/>
        </w:rPr>
        <w:t>2</w:t>
      </w:r>
      <w:r w:rsidRPr="000F30B0">
        <w:rPr>
          <w:rFonts w:ascii="Times New Roman" w:hAnsi="Times New Roman" w:cs="Times New Roman"/>
        </w:rPr>
        <w:t>, with the remaining gas mixture nitrogen are detailed. The same operational procedure was used as before however, the gas flowrate 800 cm</w:t>
      </w:r>
      <w:r w:rsidRPr="000F30B0">
        <w:rPr>
          <w:rFonts w:ascii="Times New Roman" w:hAnsi="Times New Roman" w:cs="Times New Roman"/>
          <w:vertAlign w:val="superscript"/>
        </w:rPr>
        <w:t>3</w:t>
      </w:r>
      <w:r w:rsidRPr="000F30B0">
        <w:rPr>
          <w:rFonts w:ascii="Times New Roman" w:hAnsi="Times New Roman" w:cs="Times New Roman"/>
        </w:rPr>
        <w:t xml:space="preserve">/min was excluded as it was </w:t>
      </w:r>
      <w:r w:rsidR="00C22852">
        <w:rPr>
          <w:rFonts w:ascii="Times New Roman" w:hAnsi="Times New Roman" w:cs="Times New Roman"/>
        </w:rPr>
        <w:t xml:space="preserve">observed </w:t>
      </w:r>
      <w:r w:rsidRPr="000F30B0">
        <w:rPr>
          <w:rFonts w:ascii="Times New Roman" w:hAnsi="Times New Roman" w:cs="Times New Roman"/>
        </w:rPr>
        <w:t>that at this flowrate gas was either bypassing the plasma or was not remaining under plasma conditions long enough to experience significant reduction; as previously the conversion never exceed a couple of percent. In this set of experiments gas flowrates of 100, 200 and 400 cm</w:t>
      </w:r>
      <w:r w:rsidRPr="000F30B0">
        <w:rPr>
          <w:rFonts w:ascii="Times New Roman" w:hAnsi="Times New Roman" w:cs="Times New Roman"/>
          <w:vertAlign w:val="superscript"/>
        </w:rPr>
        <w:t>3</w:t>
      </w:r>
      <w:r w:rsidRPr="000F30B0">
        <w:rPr>
          <w:rFonts w:ascii="Times New Roman" w:hAnsi="Times New Roman" w:cs="Times New Roman"/>
        </w:rPr>
        <w:t xml:space="preserve">/min were tested. </w:t>
      </w:r>
      <w:r w:rsidR="00C22852">
        <w:rPr>
          <w:rFonts w:ascii="Times New Roman" w:hAnsi="Times New Roman" w:cs="Times New Roman"/>
        </w:rPr>
        <w:t xml:space="preserve">Again frequencies 65, 855 and 1717 Hz were used  and voltages </w:t>
      </w:r>
      <w:r w:rsidR="00146203">
        <w:rPr>
          <w:rFonts w:ascii="Times New Roman" w:hAnsi="Times New Roman" w:cs="Times New Roman"/>
        </w:rPr>
        <w:t>12, 15 and 17 kV</w:t>
      </w:r>
      <w:r w:rsidRPr="000F30B0">
        <w:rPr>
          <w:rFonts w:ascii="Times New Roman" w:hAnsi="Times New Roman" w:cs="Times New Roman"/>
        </w:rPr>
        <w:t xml:space="preserve">.   </w:t>
      </w:r>
    </w:p>
    <w:p w14:paraId="1E4C65B2" w14:textId="6088AA21" w:rsidR="00E238F1" w:rsidRPr="000F30B0" w:rsidRDefault="00622E31" w:rsidP="00E238F1">
      <w:pPr>
        <w:jc w:val="both"/>
        <w:rPr>
          <w:rFonts w:ascii="Times New Roman" w:hAnsi="Times New Roman" w:cs="Times New Roman"/>
        </w:rPr>
      </w:pPr>
      <w:r w:rsidRPr="000F30B0">
        <w:rPr>
          <w:rFonts w:ascii="Times New Roman" w:hAnsi="Times New Roman" w:cs="Times New Roman"/>
          <w:noProof/>
        </w:rPr>
        <w:lastRenderedPageBreak/>
        <mc:AlternateContent>
          <mc:Choice Requires="wps">
            <w:drawing>
              <wp:anchor distT="45720" distB="45720" distL="114300" distR="114300" simplePos="0" relativeHeight="251679744" behindDoc="0" locked="0" layoutInCell="1" allowOverlap="1" wp14:anchorId="4FEDD74D" wp14:editId="1996D85B">
                <wp:simplePos x="0" y="0"/>
                <wp:positionH relativeFrom="column">
                  <wp:posOffset>2370483</wp:posOffset>
                </wp:positionH>
                <wp:positionV relativeFrom="paragraph">
                  <wp:posOffset>6139290</wp:posOffset>
                </wp:positionV>
                <wp:extent cx="314325" cy="276225"/>
                <wp:effectExtent l="0" t="0" r="0" b="0"/>
                <wp:wrapSquare wrapText="bothSides"/>
                <wp:docPr id="4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3E9FB475" w14:textId="24B4FA16" w:rsidR="000F457A" w:rsidRDefault="000F457A" w:rsidP="00622E31">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DD74D" id="_x0000_s1402" type="#_x0000_t202" style="position:absolute;left:0;text-align:left;margin-left:186.65pt;margin-top:483.4pt;width:24.75pt;height:21.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" filled="f" stroked="f">
                <v:textbox>
                  <w:txbxContent>
                    <w:p w14:paraId="3E9FB475" w14:textId="24B4FA16" w:rsidR="000F457A" w:rsidRDefault="000F457A" w:rsidP="00622E31">
                      <w:r>
                        <w:t>e)</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80768" behindDoc="0" locked="0" layoutInCell="1" allowOverlap="1" wp14:anchorId="5225B64D" wp14:editId="4AF6EBE8">
                <wp:simplePos x="0" y="0"/>
                <wp:positionH relativeFrom="column">
                  <wp:posOffset>5161446</wp:posOffset>
                </wp:positionH>
                <wp:positionV relativeFrom="paragraph">
                  <wp:posOffset>6091638</wp:posOffset>
                </wp:positionV>
                <wp:extent cx="314325" cy="276225"/>
                <wp:effectExtent l="0" t="0" r="0" b="0"/>
                <wp:wrapSquare wrapText="bothSides"/>
                <wp:docPr id="1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242D211" w14:textId="757F8F2A" w:rsidR="000F457A" w:rsidRDefault="000F457A" w:rsidP="00622E31">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5B64D" id="_x0000_s1403" type="#_x0000_t202" style="position:absolute;left:0;text-align:left;margin-left:406.4pt;margin-top:479.65pt;width:24.75pt;height:21.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" filled="f" stroked="f">
                <v:textbox>
                  <w:txbxContent>
                    <w:p w14:paraId="5242D211" w14:textId="757F8F2A" w:rsidR="000F457A" w:rsidRDefault="000F457A" w:rsidP="00622E31">
                      <w:r>
                        <w:t>f)</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78720" behindDoc="0" locked="0" layoutInCell="1" allowOverlap="1" wp14:anchorId="17FC5D5A" wp14:editId="7DC4FCBE">
                <wp:simplePos x="0" y="0"/>
                <wp:positionH relativeFrom="column">
                  <wp:posOffset>5185244</wp:posOffset>
                </wp:positionH>
                <wp:positionV relativeFrom="paragraph">
                  <wp:posOffset>3245016</wp:posOffset>
                </wp:positionV>
                <wp:extent cx="314325" cy="276225"/>
                <wp:effectExtent l="0" t="0" r="0" b="0"/>
                <wp:wrapSquare wrapText="bothSides"/>
                <wp:docPr id="4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D686550" w14:textId="654AD947" w:rsidR="000F457A" w:rsidRDefault="000F457A" w:rsidP="00622E31">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C5D5A" id="_x0000_s1404" type="#_x0000_t202" style="position:absolute;left:0;text-align:left;margin-left:408.3pt;margin-top:255.5pt;width:24.75pt;height:21.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" filled="f" stroked="f">
                <v:textbox>
                  <w:txbxContent>
                    <w:p w14:paraId="7D686550" w14:textId="654AD947" w:rsidR="000F457A" w:rsidRDefault="000F457A" w:rsidP="00622E31">
                      <w:r>
                        <w:t>d)</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77696" behindDoc="0" locked="0" layoutInCell="1" allowOverlap="1" wp14:anchorId="5482A212" wp14:editId="09210095">
                <wp:simplePos x="0" y="0"/>
                <wp:positionH relativeFrom="column">
                  <wp:posOffset>2385392</wp:posOffset>
                </wp:positionH>
                <wp:positionV relativeFrom="paragraph">
                  <wp:posOffset>3183061</wp:posOffset>
                </wp:positionV>
                <wp:extent cx="314325" cy="276225"/>
                <wp:effectExtent l="0" t="0" r="0" b="0"/>
                <wp:wrapSquare wrapText="bothSides"/>
                <wp:docPr id="4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8E629FB" w14:textId="732DFFF7" w:rsidR="000F457A" w:rsidRDefault="000F457A" w:rsidP="00622E31">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2A212" id="_x0000_s1405" type="#_x0000_t202" style="position:absolute;left:0;text-align:left;margin-left:187.85pt;margin-top:250.65pt;width:24.75pt;height:21.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" filled="f" stroked="f">
                <v:textbox>
                  <w:txbxContent>
                    <w:p w14:paraId="18E629FB" w14:textId="732DFFF7" w:rsidR="000F457A" w:rsidRDefault="000F457A" w:rsidP="00622E31">
                      <w:r>
                        <w:t>c)</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76672" behindDoc="0" locked="0" layoutInCell="1" allowOverlap="1" wp14:anchorId="6A6C3D73" wp14:editId="52201BD6">
                <wp:simplePos x="0" y="0"/>
                <wp:positionH relativeFrom="column">
                  <wp:posOffset>4866944</wp:posOffset>
                </wp:positionH>
                <wp:positionV relativeFrom="paragraph">
                  <wp:posOffset>239478</wp:posOffset>
                </wp:positionV>
                <wp:extent cx="314325" cy="276225"/>
                <wp:effectExtent l="0" t="0" r="0" b="0"/>
                <wp:wrapSquare wrapText="bothSides"/>
                <wp:docPr id="4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3937F5A8" w14:textId="1DBB32A9" w:rsidR="000F457A" w:rsidRDefault="000F457A" w:rsidP="00622E31">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C3D73" id="_x0000_s1406" type="#_x0000_t202" style="position:absolute;left:0;text-align:left;margin-left:383.2pt;margin-top:18.85pt;width:24.75pt;height:21.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" filled="f" stroked="f">
                <v:textbox>
                  <w:txbxContent>
                    <w:p w14:paraId="3937F5A8" w14:textId="1DBB32A9" w:rsidR="000F457A" w:rsidRDefault="000F457A" w:rsidP="00622E31">
                      <w:r>
                        <w:t>b)</w:t>
                      </w:r>
                    </w:p>
                  </w:txbxContent>
                </v:textbox>
                <w10:wrap type="square"/>
              </v:shape>
            </w:pict>
          </mc:Fallback>
        </mc:AlternateContent>
      </w:r>
      <w:r w:rsidRPr="000F30B0">
        <w:rPr>
          <w:rFonts w:ascii="Times New Roman" w:hAnsi="Times New Roman" w:cs="Times New Roman"/>
          <w:noProof/>
        </w:rPr>
        <mc:AlternateContent>
          <mc:Choice Requires="wps">
            <w:drawing>
              <wp:anchor distT="45720" distB="45720" distL="114300" distR="114300" simplePos="0" relativeHeight="251675648" behindDoc="0" locked="0" layoutInCell="1" allowOverlap="1" wp14:anchorId="1554E42B" wp14:editId="34D8B410">
                <wp:simplePos x="0" y="0"/>
                <wp:positionH relativeFrom="column">
                  <wp:posOffset>2345635</wp:posOffset>
                </wp:positionH>
                <wp:positionV relativeFrom="paragraph">
                  <wp:posOffset>220428</wp:posOffset>
                </wp:positionV>
                <wp:extent cx="314325" cy="276225"/>
                <wp:effectExtent l="0" t="0" r="0" b="0"/>
                <wp:wrapSquare wrapText="bothSides"/>
                <wp:docPr id="4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74C21A3" w14:textId="77777777" w:rsidR="000F457A" w:rsidRDefault="000F457A" w:rsidP="00622E31">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4E42B" id="_x0000_s1407" type="#_x0000_t202" style="position:absolute;left:0;text-align:left;margin-left:184.7pt;margin-top:17.35pt;width:24.75pt;height:21.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" filled="f" stroked="f">
                <v:textbox>
                  <w:txbxContent>
                    <w:p w14:paraId="774C21A3" w14:textId="77777777" w:rsidR="000F457A" w:rsidRDefault="000F457A" w:rsidP="00622E31">
                      <w:r>
                        <w:t>a)</w:t>
                      </w:r>
                    </w:p>
                  </w:txbxContent>
                </v:textbox>
                <w10:wrap type="square"/>
              </v:shape>
            </w:pict>
          </mc:Fallback>
        </mc:AlternateContent>
      </w:r>
      <w:r w:rsidR="00E238F1" w:rsidRPr="000F30B0">
        <w:rPr>
          <w:noProof/>
          <w:lang w:eastAsia="en-GB"/>
        </w:rPr>
        <mc:AlternateContent>
          <mc:Choice Requires="wps">
            <w:drawing>
              <wp:anchor distT="0" distB="0" distL="114300" distR="114300" simplePos="0" relativeHeight="251670528" behindDoc="0" locked="0" layoutInCell="1" allowOverlap="1" wp14:anchorId="1D09B02B" wp14:editId="7880A30D">
                <wp:simplePos x="0" y="0"/>
                <wp:positionH relativeFrom="column">
                  <wp:posOffset>-146685</wp:posOffset>
                </wp:positionH>
                <wp:positionV relativeFrom="paragraph">
                  <wp:posOffset>154940</wp:posOffset>
                </wp:positionV>
                <wp:extent cx="6315075" cy="9195435"/>
                <wp:effectExtent l="0" t="0" r="9525" b="5715"/>
                <wp:wrapTopAndBottom/>
                <wp:docPr id="1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9195435"/>
                        </a:xfrm>
                        <a:prstGeom prst="rect">
                          <a:avLst/>
                        </a:prstGeom>
                        <a:solidFill>
                          <a:srgbClr val="FFFFFF"/>
                        </a:solidFill>
                        <a:ln w="9525">
                          <a:noFill/>
                          <a:miter lim="800000"/>
                          <a:headEnd/>
                          <a:tailEnd/>
                        </a:ln>
                      </wps:spPr>
                      <wps:txbx>
                        <w:txbxContent>
                          <w:p w14:paraId="60CAE3DC" w14:textId="1A33AF70" w:rsidR="000F457A" w:rsidRDefault="000F457A" w:rsidP="00E238F1">
                            <w:r>
                              <w:rPr>
                                <w:noProof/>
                              </w:rPr>
                              <w:drawing>
                                <wp:inline distT="0" distB="0" distL="0" distR="0" wp14:anchorId="2559F693" wp14:editId="575F9C10">
                                  <wp:extent cx="2743200" cy="2743200"/>
                                  <wp:effectExtent l="0" t="0" r="0" b="0"/>
                                  <wp:docPr id="4208" name="Chart 4208">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r w:rsidRPr="00BB092B">
                              <w:rPr>
                                <w:noProof/>
                                <w:lang w:eastAsia="en-GB"/>
                              </w:rPr>
                              <w:drawing>
                                <wp:inline distT="0" distB="0" distL="0" distR="0" wp14:anchorId="7C917791" wp14:editId="010A1C66">
                                  <wp:extent cx="2743200" cy="2743200"/>
                                  <wp:effectExtent l="0" t="0" r="0" b="0"/>
                                  <wp:docPr id="4216" name="Chart 4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62945280" w14:textId="77777777" w:rsidR="000F457A" w:rsidRDefault="000F457A" w:rsidP="00E238F1">
                            <w:r w:rsidRPr="00A115B3">
                              <w:rPr>
                                <w:noProof/>
                                <w:lang w:eastAsia="en-GB"/>
                              </w:rPr>
                              <w:drawing>
                                <wp:inline distT="0" distB="0" distL="0" distR="0" wp14:anchorId="1B0F03C3" wp14:editId="2A1019CC">
                                  <wp:extent cx="2743200" cy="2743200"/>
                                  <wp:effectExtent l="0" t="0" r="0" b="0"/>
                                  <wp:docPr id="4217" name="Chart 4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r w:rsidRPr="00A115B3">
                              <w:rPr>
                                <w:noProof/>
                                <w:lang w:eastAsia="en-GB"/>
                              </w:rPr>
                              <w:drawing>
                                <wp:inline distT="0" distB="0" distL="0" distR="0" wp14:anchorId="46BA654D" wp14:editId="77CD0BAB">
                                  <wp:extent cx="2743200" cy="2743200"/>
                                  <wp:effectExtent l="0" t="0" r="0" b="0"/>
                                  <wp:docPr id="4218" name="Chart 4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6F2DE1B2" w14:textId="77777777" w:rsidR="000F457A" w:rsidRDefault="000F457A" w:rsidP="00E238F1">
                            <w:pPr>
                              <w:keepNext/>
                            </w:pPr>
                            <w:r w:rsidRPr="00BB092B">
                              <w:rPr>
                                <w:noProof/>
                                <w:lang w:eastAsia="en-GB"/>
                              </w:rPr>
                              <w:drawing>
                                <wp:inline distT="0" distB="0" distL="0" distR="0" wp14:anchorId="10459104" wp14:editId="57D8FD86">
                                  <wp:extent cx="2743200" cy="2743200"/>
                                  <wp:effectExtent l="0" t="0" r="0" b="0"/>
                                  <wp:docPr id="4219" name="Chart 4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r w:rsidRPr="00BB092B">
                              <w:rPr>
                                <w:noProof/>
                                <w:lang w:eastAsia="en-GB"/>
                              </w:rPr>
                              <w:drawing>
                                <wp:inline distT="0" distB="0" distL="0" distR="0" wp14:anchorId="3A82EAED" wp14:editId="4B7B597E">
                                  <wp:extent cx="2743200" cy="2743200"/>
                                  <wp:effectExtent l="0" t="0" r="0" b="0"/>
                                  <wp:docPr id="4220" name="Chart 4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4E386AC4" w14:textId="50FFB58D" w:rsidR="000F457A" w:rsidRPr="00622E31" w:rsidRDefault="000F457A" w:rsidP="00E238F1">
                            <w:pPr>
                              <w:pStyle w:val="Caption"/>
                              <w:jc w:val="center"/>
                              <w:rPr>
                                <w:rFonts w:ascii="Times New Roman" w:hAnsi="Times New Roman" w:cs="Times New Roman"/>
                                <w:b w:val="0"/>
                                <w:color w:val="000000" w:themeColor="text1"/>
                                <w:sz w:val="22"/>
                              </w:rPr>
                            </w:pPr>
                            <w:bookmarkStart w:id="348" w:name="_Toc488690322"/>
                            <w:r w:rsidRPr="00622E31">
                              <w:rPr>
                                <w:rFonts w:ascii="Times New Roman" w:hAnsi="Times New Roman" w:cs="Times New Roman"/>
                                <w:b w:val="0"/>
                                <w:color w:val="000000" w:themeColor="text1"/>
                                <w:sz w:val="22"/>
                              </w:rPr>
                              <w:t xml:space="preserve">Figure </w:t>
                            </w:r>
                            <w:r w:rsidRPr="00622E31">
                              <w:rPr>
                                <w:rFonts w:ascii="Times New Roman" w:hAnsi="Times New Roman" w:cs="Times New Roman"/>
                                <w:b w:val="0"/>
                                <w:color w:val="000000" w:themeColor="text1"/>
                                <w:sz w:val="22"/>
                              </w:rPr>
                              <w:fldChar w:fldCharType="begin"/>
                            </w:r>
                            <w:r w:rsidRPr="00622E31">
                              <w:rPr>
                                <w:rFonts w:ascii="Times New Roman" w:hAnsi="Times New Roman" w:cs="Times New Roman"/>
                                <w:b w:val="0"/>
                                <w:color w:val="000000" w:themeColor="text1"/>
                                <w:sz w:val="22"/>
                              </w:rPr>
                              <w:instrText xml:space="preserve"> SEQ Figure \* ARABIC </w:instrText>
                            </w:r>
                            <w:r w:rsidRPr="00622E3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84</w:t>
                            </w:r>
                            <w:r w:rsidRPr="00622E31">
                              <w:rPr>
                                <w:rFonts w:ascii="Times New Roman" w:hAnsi="Times New Roman" w:cs="Times New Roman"/>
                                <w:b w:val="0"/>
                                <w:color w:val="000000" w:themeColor="text1"/>
                                <w:sz w:val="22"/>
                              </w:rPr>
                              <w:fldChar w:fldCharType="end"/>
                            </w:r>
                            <w:r w:rsidRPr="00622E31">
                              <w:rPr>
                                <w:rFonts w:ascii="Times New Roman" w:hAnsi="Times New Roman" w:cs="Times New Roman"/>
                                <w:b w:val="0"/>
                                <w:color w:val="000000" w:themeColor="text1"/>
                                <w:sz w:val="22"/>
                              </w:rPr>
                              <w:t xml:space="preserve">: Effect </w:t>
                            </w:r>
                            <w:r>
                              <w:rPr>
                                <w:rFonts w:ascii="Times New Roman" w:hAnsi="Times New Roman" w:cs="Times New Roman"/>
                                <w:b w:val="0"/>
                                <w:color w:val="000000" w:themeColor="text1"/>
                                <w:sz w:val="22"/>
                              </w:rPr>
                              <w:t>of</w:t>
                            </w:r>
                            <w:r w:rsidRPr="00622E31">
                              <w:rPr>
                                <w:rFonts w:ascii="Times New Roman" w:hAnsi="Times New Roman" w:cs="Times New Roman"/>
                                <w:b w:val="0"/>
                                <w:color w:val="000000" w:themeColor="text1"/>
                                <w:sz w:val="22"/>
                              </w:rPr>
                              <w:t xml:space="preserve"> voltage on absolute conversion </w:t>
                            </w:r>
                            <w:r>
                              <w:rPr>
                                <w:rFonts w:ascii="Times New Roman" w:hAnsi="Times New Roman" w:cs="Times New Roman"/>
                                <w:b w:val="0"/>
                                <w:color w:val="000000" w:themeColor="text1"/>
                                <w:sz w:val="22"/>
                              </w:rPr>
                              <w:t xml:space="preserve">over residence time </w:t>
                            </w:r>
                            <w:r w:rsidRPr="00622E31">
                              <w:rPr>
                                <w:rFonts w:ascii="Times New Roman" w:hAnsi="Times New Roman" w:cs="Times New Roman"/>
                                <w:b w:val="0"/>
                                <w:color w:val="000000" w:themeColor="text1"/>
                                <w:sz w:val="22"/>
                              </w:rPr>
                              <w:t>for a) 100% CO</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b) 80% CO</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/20%N</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c)</w:t>
                            </w:r>
                            <w:r w:rsidRPr="00622E31">
                              <w:rPr>
                                <w:rFonts w:ascii="Times New Roman" w:hAnsi="Times New Roman" w:cs="Times New Roman"/>
                                <w:b w:val="0"/>
                                <w:noProof/>
                                <w:color w:val="000000" w:themeColor="text1"/>
                                <w:sz w:val="22"/>
                              </w:rPr>
                              <w:t xml:space="preserve"> 60%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/40%N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d) 50%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/50%N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e) 40%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/60%N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and f) 12.5%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/87.5%N</w:t>
                            </w:r>
                            <w:r w:rsidRPr="00622E31">
                              <w:rPr>
                                <w:rFonts w:ascii="Times New Roman" w:hAnsi="Times New Roman" w:cs="Times New Roman"/>
                                <w:b w:val="0"/>
                                <w:noProof/>
                                <w:color w:val="000000" w:themeColor="text1"/>
                                <w:sz w:val="22"/>
                                <w:vertAlign w:val="subscript"/>
                              </w:rPr>
                              <w:t>2</w:t>
                            </w:r>
                            <w:bookmarkEnd w:id="348"/>
                          </w:p>
                          <w:p w14:paraId="6564B9D7" w14:textId="77777777" w:rsidR="000F457A" w:rsidRDefault="000F457A" w:rsidP="00E238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9B02B" id="_x0000_s1408" type="#_x0000_t202" style="position:absolute;left:0;text-align:left;margin-left:-11.55pt;margin-top:12.2pt;width:497.25pt;height:72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" stroked="f">
                <v:textbox>
                  <w:txbxContent>
                    <w:p w14:paraId="60CAE3DC" w14:textId="1A33AF70" w:rsidR="000F457A" w:rsidRDefault="000F457A" w:rsidP="00E238F1">
                      <w:r>
                        <w:rPr>
                          <w:noProof/>
                        </w:rPr>
                        <w:drawing>
                          <wp:inline distT="0" distB="0" distL="0" distR="0" wp14:anchorId="2559F693" wp14:editId="575F9C10">
                            <wp:extent cx="2743200" cy="2743200"/>
                            <wp:effectExtent l="0" t="0" r="0" b="0"/>
                            <wp:docPr id="4208" name="Chart 4208">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r w:rsidRPr="00BB092B">
                        <w:rPr>
                          <w:noProof/>
                          <w:lang w:eastAsia="en-GB"/>
                        </w:rPr>
                        <w:drawing>
                          <wp:inline distT="0" distB="0" distL="0" distR="0" wp14:anchorId="7C917791" wp14:editId="010A1C66">
                            <wp:extent cx="2743200" cy="2743200"/>
                            <wp:effectExtent l="0" t="0" r="0" b="0"/>
                            <wp:docPr id="4216" name="Chart 4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62945280" w14:textId="77777777" w:rsidR="000F457A" w:rsidRDefault="000F457A" w:rsidP="00E238F1">
                      <w:r w:rsidRPr="00A115B3">
                        <w:rPr>
                          <w:noProof/>
                          <w:lang w:eastAsia="en-GB"/>
                        </w:rPr>
                        <w:drawing>
                          <wp:inline distT="0" distB="0" distL="0" distR="0" wp14:anchorId="1B0F03C3" wp14:editId="2A1019CC">
                            <wp:extent cx="2743200" cy="2743200"/>
                            <wp:effectExtent l="0" t="0" r="0" b="0"/>
                            <wp:docPr id="4217" name="Chart 4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r w:rsidRPr="00A115B3">
                        <w:rPr>
                          <w:noProof/>
                          <w:lang w:eastAsia="en-GB"/>
                        </w:rPr>
                        <w:drawing>
                          <wp:inline distT="0" distB="0" distL="0" distR="0" wp14:anchorId="46BA654D" wp14:editId="77CD0BAB">
                            <wp:extent cx="2743200" cy="2743200"/>
                            <wp:effectExtent l="0" t="0" r="0" b="0"/>
                            <wp:docPr id="4218" name="Chart 4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6F2DE1B2" w14:textId="77777777" w:rsidR="000F457A" w:rsidRDefault="000F457A" w:rsidP="00E238F1">
                      <w:pPr>
                        <w:keepNext/>
                      </w:pPr>
                      <w:r w:rsidRPr="00BB092B">
                        <w:rPr>
                          <w:noProof/>
                          <w:lang w:eastAsia="en-GB"/>
                        </w:rPr>
                        <w:drawing>
                          <wp:inline distT="0" distB="0" distL="0" distR="0" wp14:anchorId="10459104" wp14:editId="57D8FD86">
                            <wp:extent cx="2743200" cy="2743200"/>
                            <wp:effectExtent l="0" t="0" r="0" b="0"/>
                            <wp:docPr id="4219" name="Chart 4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r w:rsidRPr="00BB092B">
                        <w:rPr>
                          <w:noProof/>
                          <w:lang w:eastAsia="en-GB"/>
                        </w:rPr>
                        <w:drawing>
                          <wp:inline distT="0" distB="0" distL="0" distR="0" wp14:anchorId="3A82EAED" wp14:editId="4B7B597E">
                            <wp:extent cx="2743200" cy="2743200"/>
                            <wp:effectExtent l="0" t="0" r="0" b="0"/>
                            <wp:docPr id="4220" name="Chart 4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4E386AC4" w14:textId="50FFB58D" w:rsidR="000F457A" w:rsidRPr="00622E31" w:rsidRDefault="000F457A" w:rsidP="00E238F1">
                      <w:pPr>
                        <w:pStyle w:val="Caption"/>
                        <w:jc w:val="center"/>
                        <w:rPr>
                          <w:rFonts w:ascii="Times New Roman" w:hAnsi="Times New Roman" w:cs="Times New Roman"/>
                          <w:b w:val="0"/>
                          <w:color w:val="000000" w:themeColor="text1"/>
                          <w:sz w:val="22"/>
                        </w:rPr>
                      </w:pPr>
                      <w:bookmarkStart w:id="349" w:name="_Toc488690322"/>
                      <w:r w:rsidRPr="00622E31">
                        <w:rPr>
                          <w:rFonts w:ascii="Times New Roman" w:hAnsi="Times New Roman" w:cs="Times New Roman"/>
                          <w:b w:val="0"/>
                          <w:color w:val="000000" w:themeColor="text1"/>
                          <w:sz w:val="22"/>
                        </w:rPr>
                        <w:t xml:space="preserve">Figure </w:t>
                      </w:r>
                      <w:r w:rsidRPr="00622E31">
                        <w:rPr>
                          <w:rFonts w:ascii="Times New Roman" w:hAnsi="Times New Roman" w:cs="Times New Roman"/>
                          <w:b w:val="0"/>
                          <w:color w:val="000000" w:themeColor="text1"/>
                          <w:sz w:val="22"/>
                        </w:rPr>
                        <w:fldChar w:fldCharType="begin"/>
                      </w:r>
                      <w:r w:rsidRPr="00622E31">
                        <w:rPr>
                          <w:rFonts w:ascii="Times New Roman" w:hAnsi="Times New Roman" w:cs="Times New Roman"/>
                          <w:b w:val="0"/>
                          <w:color w:val="000000" w:themeColor="text1"/>
                          <w:sz w:val="22"/>
                        </w:rPr>
                        <w:instrText xml:space="preserve"> SEQ Figure \* ARABIC </w:instrText>
                      </w:r>
                      <w:r w:rsidRPr="00622E31">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84</w:t>
                      </w:r>
                      <w:r w:rsidRPr="00622E31">
                        <w:rPr>
                          <w:rFonts w:ascii="Times New Roman" w:hAnsi="Times New Roman" w:cs="Times New Roman"/>
                          <w:b w:val="0"/>
                          <w:color w:val="000000" w:themeColor="text1"/>
                          <w:sz w:val="22"/>
                        </w:rPr>
                        <w:fldChar w:fldCharType="end"/>
                      </w:r>
                      <w:r w:rsidRPr="00622E31">
                        <w:rPr>
                          <w:rFonts w:ascii="Times New Roman" w:hAnsi="Times New Roman" w:cs="Times New Roman"/>
                          <w:b w:val="0"/>
                          <w:color w:val="000000" w:themeColor="text1"/>
                          <w:sz w:val="22"/>
                        </w:rPr>
                        <w:t xml:space="preserve">: Effect </w:t>
                      </w:r>
                      <w:r>
                        <w:rPr>
                          <w:rFonts w:ascii="Times New Roman" w:hAnsi="Times New Roman" w:cs="Times New Roman"/>
                          <w:b w:val="0"/>
                          <w:color w:val="000000" w:themeColor="text1"/>
                          <w:sz w:val="22"/>
                        </w:rPr>
                        <w:t>of</w:t>
                      </w:r>
                      <w:r w:rsidRPr="00622E31">
                        <w:rPr>
                          <w:rFonts w:ascii="Times New Roman" w:hAnsi="Times New Roman" w:cs="Times New Roman"/>
                          <w:b w:val="0"/>
                          <w:color w:val="000000" w:themeColor="text1"/>
                          <w:sz w:val="22"/>
                        </w:rPr>
                        <w:t xml:space="preserve"> voltage on absolute conversion </w:t>
                      </w:r>
                      <w:r>
                        <w:rPr>
                          <w:rFonts w:ascii="Times New Roman" w:hAnsi="Times New Roman" w:cs="Times New Roman"/>
                          <w:b w:val="0"/>
                          <w:color w:val="000000" w:themeColor="text1"/>
                          <w:sz w:val="22"/>
                        </w:rPr>
                        <w:t xml:space="preserve">over residence time </w:t>
                      </w:r>
                      <w:r w:rsidRPr="00622E31">
                        <w:rPr>
                          <w:rFonts w:ascii="Times New Roman" w:hAnsi="Times New Roman" w:cs="Times New Roman"/>
                          <w:b w:val="0"/>
                          <w:color w:val="000000" w:themeColor="text1"/>
                          <w:sz w:val="22"/>
                        </w:rPr>
                        <w:t>for a) 100% CO</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b) 80% CO</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/20%N</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c)</w:t>
                      </w:r>
                      <w:r w:rsidRPr="00622E31">
                        <w:rPr>
                          <w:rFonts w:ascii="Times New Roman" w:hAnsi="Times New Roman" w:cs="Times New Roman"/>
                          <w:b w:val="0"/>
                          <w:noProof/>
                          <w:color w:val="000000" w:themeColor="text1"/>
                          <w:sz w:val="22"/>
                        </w:rPr>
                        <w:t xml:space="preserve"> 60%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/40%N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d) 50%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/50%N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e) 40%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/60%N</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 xml:space="preserve"> and f) 12.5% CO</w:t>
                      </w:r>
                      <w:r w:rsidRPr="00622E31">
                        <w:rPr>
                          <w:rFonts w:ascii="Times New Roman" w:hAnsi="Times New Roman" w:cs="Times New Roman"/>
                          <w:b w:val="0"/>
                          <w:noProof/>
                          <w:color w:val="000000" w:themeColor="text1"/>
                          <w:sz w:val="22"/>
                          <w:vertAlign w:val="subscript"/>
                        </w:rPr>
                        <w:t>2</w:t>
                      </w:r>
                      <w:r w:rsidRPr="00622E31">
                        <w:rPr>
                          <w:rFonts w:ascii="Times New Roman" w:hAnsi="Times New Roman" w:cs="Times New Roman"/>
                          <w:b w:val="0"/>
                          <w:noProof/>
                          <w:color w:val="000000" w:themeColor="text1"/>
                          <w:sz w:val="22"/>
                        </w:rPr>
                        <w:t>/87.5%N</w:t>
                      </w:r>
                      <w:r w:rsidRPr="00622E31">
                        <w:rPr>
                          <w:rFonts w:ascii="Times New Roman" w:hAnsi="Times New Roman" w:cs="Times New Roman"/>
                          <w:b w:val="0"/>
                          <w:noProof/>
                          <w:color w:val="000000" w:themeColor="text1"/>
                          <w:sz w:val="22"/>
                          <w:vertAlign w:val="subscript"/>
                        </w:rPr>
                        <w:t>2</w:t>
                      </w:r>
                      <w:bookmarkEnd w:id="349"/>
                    </w:p>
                    <w:p w14:paraId="6564B9D7" w14:textId="77777777" w:rsidR="000F457A" w:rsidRDefault="000F457A" w:rsidP="00E238F1"/>
                  </w:txbxContent>
                </v:textbox>
                <w10:wrap type="topAndBottom"/>
              </v:shape>
            </w:pict>
          </mc:Fallback>
        </mc:AlternateContent>
      </w:r>
    </w:p>
    <w:p w14:paraId="73E61CC0" w14:textId="08B3CBF5" w:rsidR="00E238F1" w:rsidRPr="000F30B0" w:rsidRDefault="00E238F1" w:rsidP="00E238F1">
      <w:pPr>
        <w:jc w:val="both"/>
        <w:rPr>
          <w:rFonts w:ascii="Times New Roman" w:hAnsi="Times New Roman" w:cs="Times New Roman"/>
        </w:rPr>
      </w:pPr>
      <w:r w:rsidRPr="000F30B0">
        <w:rPr>
          <w:rFonts w:ascii="Times New Roman" w:hAnsi="Times New Roman" w:cs="Times New Roman"/>
        </w:rPr>
        <w:lastRenderedPageBreak/>
        <w:t>Initial observation of the results for CO</w:t>
      </w:r>
      <w:r w:rsidRPr="000F30B0">
        <w:rPr>
          <w:rFonts w:ascii="Times New Roman" w:hAnsi="Times New Roman" w:cs="Times New Roman"/>
          <w:vertAlign w:val="subscript"/>
        </w:rPr>
        <w:t>2</w:t>
      </w:r>
      <w:r w:rsidRPr="000F30B0">
        <w:rPr>
          <w:rFonts w:ascii="Times New Roman" w:hAnsi="Times New Roman" w:cs="Times New Roman"/>
        </w:rPr>
        <w:t>/N</w:t>
      </w:r>
      <w:r w:rsidRPr="000F30B0">
        <w:rPr>
          <w:rFonts w:ascii="Times New Roman" w:hAnsi="Times New Roman" w:cs="Times New Roman"/>
          <w:vertAlign w:val="subscript"/>
        </w:rPr>
        <w:t>2</w:t>
      </w:r>
      <w:r w:rsidRPr="000F30B0">
        <w:rPr>
          <w:rFonts w:ascii="Times New Roman" w:hAnsi="Times New Roman" w:cs="Times New Roman"/>
        </w:rPr>
        <w:t xml:space="preserve"> mixtures compared to CO</w:t>
      </w:r>
      <w:r w:rsidRPr="000F30B0">
        <w:rPr>
          <w:rFonts w:ascii="Times New Roman" w:hAnsi="Times New Roman" w:cs="Times New Roman"/>
          <w:vertAlign w:val="subscript"/>
        </w:rPr>
        <w:t>2</w:t>
      </w:r>
      <w:r w:rsidRPr="000F30B0">
        <w:rPr>
          <w:rFonts w:ascii="Times New Roman" w:hAnsi="Times New Roman" w:cs="Times New Roman"/>
        </w:rPr>
        <w:t>/Ar mixtures is that the overall conversion is lower on average. There appears to be no immediate correlation between nitrogen concentration and conversion however, close examination yields that upon a small addition of nitrogen the conversion is enhanced but further nitrogen addition decreases the conversion again (see</w:t>
      </w:r>
      <w:r w:rsidR="00622E31">
        <w:rPr>
          <w:rFonts w:ascii="Times New Roman" w:hAnsi="Times New Roman" w:cs="Times New Roman"/>
        </w:rPr>
        <w:t xml:space="preserve"> </w:t>
      </w:r>
      <w:r w:rsidR="00622E31" w:rsidRPr="00622E31">
        <w:rPr>
          <w:rFonts w:ascii="Times New Roman" w:hAnsi="Times New Roman" w:cs="Times New Roman"/>
        </w:rPr>
        <w:fldChar w:fldCharType="begin"/>
      </w:r>
      <w:r w:rsidR="00622E31" w:rsidRPr="00622E31">
        <w:rPr>
          <w:rFonts w:ascii="Times New Roman" w:hAnsi="Times New Roman" w:cs="Times New Roman"/>
        </w:rPr>
        <w:instrText xml:space="preserve"> REF _Ref488785471 \h  \* MERGEFORMAT </w:instrText>
      </w:r>
      <w:r w:rsidR="00622E31" w:rsidRPr="00622E31">
        <w:rPr>
          <w:rFonts w:ascii="Times New Roman" w:hAnsi="Times New Roman" w:cs="Times New Roman"/>
        </w:rPr>
      </w:r>
      <w:r w:rsidR="00622E31" w:rsidRPr="00622E31">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85</w:t>
      </w:r>
      <w:r w:rsidR="00622E31" w:rsidRPr="00622E31">
        <w:rPr>
          <w:rFonts w:ascii="Times New Roman" w:hAnsi="Times New Roman" w:cs="Times New Roman"/>
        </w:rPr>
        <w:fldChar w:fldCharType="end"/>
      </w:r>
      <w:r w:rsidRPr="000F30B0">
        <w:rPr>
          <w:rFonts w:ascii="Times New Roman" w:hAnsi="Times New Roman" w:cs="Times New Roman"/>
        </w:rPr>
        <w:t xml:space="preserve">). Experimentally it is difficult to observe why this is the case however, taking the work of Heijkers </w:t>
      </w:r>
      <w:r w:rsidRPr="000F30B0">
        <w:rPr>
          <w:rFonts w:ascii="Times New Roman" w:hAnsi="Times New Roman" w:cs="Times New Roman"/>
          <w:i/>
        </w:rPr>
        <w:t xml:space="preserve">et al,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[51]</w:t>
      </w:r>
      <w:r w:rsidRPr="000F30B0">
        <w:rPr>
          <w:rFonts w:ascii="Times New Roman" w:hAnsi="Times New Roman" w:cs="Times New Roman"/>
        </w:rPr>
        <w:fldChar w:fldCharType="end"/>
      </w:r>
      <w:r w:rsidRPr="000F30B0">
        <w:rPr>
          <w:rFonts w:ascii="Times New Roman" w:hAnsi="Times New Roman" w:cs="Times New Roman"/>
        </w:rPr>
        <w:t xml:space="preserve"> and Moss </w:t>
      </w:r>
      <w:r w:rsidRPr="000F30B0">
        <w:rPr>
          <w:rFonts w:ascii="Times New Roman" w:hAnsi="Times New Roman" w:cs="Times New Roman"/>
          <w:i/>
        </w:rPr>
        <w:t xml:space="preserve">et al,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"10.1088/1361-6595/aa5b1d", "ISSN" : "0963-0252", "author" : [ { "dropping-particle" : "", "family" : "Moss", "given" : "M S", "non-dropping-particle" : "", "parse-names" : false, "suffix" : "" }, { "dropping-particle" : "", "family" : "Yanallah", "given" : "K", "non-dropping-particle" : "", "parse-names" : false, "suffix" : "" }, { "dropping-particle" : "", "family" : "Allen", "given" : "R W K", "non-dropping-particle" : "", "parse-names" : false, "suffix" : "" }, { "dropping-particle" : "", "family" : "Pontiga", "given" : "F", "non-dropping-particle" : "", "parse-names" : false, "suffix" : "" } ], "container-title" : "Plasma Sources Science and Technology", "id" : "ITEM-1", "issue" : "3", "issued" : { "date-parts" : [ [ "2016", "2", "22" ] ] }, "page" : "035009", "publisher" : "IOP Publishing", "title" : "An investigation of CO2 splitting using nanosecond pulsed corona discharge: effect of argon addition on CO2 conversion and energy efficiency", "type" : "article-journal", "volume" : "26" }, "uris" : [ "http://www.mendeley.com/documents/?uuid=0a352077-de3c-3a69-9d1b-112c326ce44e" ] } ], "mendeley" : { "formattedCitation" : "&lt;sup&gt;[81]&lt;/sup&gt;", "plainTextFormattedCitation" : "[81]", "previouslyFormattedCitation" : "&lt;sup&gt;[81]&lt;/sup&gt;"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[81]</w:t>
      </w:r>
      <w:r w:rsidRPr="000F30B0">
        <w:rPr>
          <w:rFonts w:ascii="Times New Roman" w:hAnsi="Times New Roman" w:cs="Times New Roman"/>
        </w:rPr>
        <w:fldChar w:fldCharType="end"/>
      </w:r>
      <w:r w:rsidRPr="000F30B0">
        <w:rPr>
          <w:rFonts w:ascii="Times New Roman" w:hAnsi="Times New Roman" w:cs="Times New Roman"/>
        </w:rPr>
        <w:t xml:space="preserve"> into account it can be assumed for gas mixtures with a lower N</w:t>
      </w:r>
      <w:r w:rsidRPr="000F30B0">
        <w:rPr>
          <w:rFonts w:ascii="Times New Roman" w:hAnsi="Times New Roman" w:cs="Times New Roman"/>
          <w:vertAlign w:val="subscript"/>
        </w:rPr>
        <w:t>2</w:t>
      </w:r>
      <w:r w:rsidRPr="000F30B0">
        <w:rPr>
          <w:rFonts w:ascii="Times New Roman" w:hAnsi="Times New Roman" w:cs="Times New Roman"/>
        </w:rPr>
        <w:t xml:space="preserve"> content the dominant CO</w:t>
      </w:r>
      <w:r w:rsidRPr="000F30B0">
        <w:rPr>
          <w:rFonts w:ascii="Times New Roman" w:hAnsi="Times New Roman" w:cs="Times New Roman"/>
          <w:vertAlign w:val="subscript"/>
        </w:rPr>
        <w:t>2</w:t>
      </w:r>
      <w:r w:rsidRPr="000F30B0">
        <w:rPr>
          <w:rFonts w:ascii="Times New Roman" w:hAnsi="Times New Roman" w:cs="Times New Roman"/>
        </w:rPr>
        <w:t xml:space="preserve"> destruction process is via electron impact dissociation of ground state CO</w:t>
      </w:r>
      <w:r w:rsidRPr="000F30B0">
        <w:rPr>
          <w:rFonts w:ascii="Times New Roman" w:hAnsi="Times New Roman" w:cs="Times New Roman"/>
          <w:vertAlign w:val="subscript"/>
        </w:rPr>
        <w:t>2</w:t>
      </w:r>
      <w:r w:rsidRPr="000F30B0">
        <w:rPr>
          <w:rFonts w:ascii="Times New Roman" w:hAnsi="Times New Roman" w:cs="Times New Roman"/>
        </w:rPr>
        <w:t xml:space="preserve"> (as it has been previously proved that CO</w:t>
      </w:r>
      <w:r w:rsidRPr="000F30B0">
        <w:rPr>
          <w:rFonts w:ascii="Times New Roman" w:hAnsi="Times New Roman" w:cs="Times New Roman"/>
          <w:vertAlign w:val="subscript"/>
        </w:rPr>
        <w:t>2</w:t>
      </w:r>
      <w:r w:rsidRPr="000F30B0">
        <w:rPr>
          <w:rFonts w:ascii="Times New Roman" w:hAnsi="Times New Roman" w:cs="Times New Roman"/>
        </w:rPr>
        <w:t xml:space="preserve"> vibrational states do not play a significant role). However, upon the addition of some N</w:t>
      </w:r>
      <w:r w:rsidRPr="000F30B0">
        <w:rPr>
          <w:rFonts w:ascii="Times New Roman" w:hAnsi="Times New Roman" w:cs="Times New Roman"/>
          <w:vertAlign w:val="subscript"/>
        </w:rPr>
        <w:t>2</w:t>
      </w:r>
      <w:r w:rsidRPr="000F30B0">
        <w:rPr>
          <w:rFonts w:ascii="Times New Roman" w:hAnsi="Times New Roman" w:cs="Times New Roman"/>
        </w:rPr>
        <w:t xml:space="preserve"> to the mixture the reaction as shown in Equation</w:t>
      </w:r>
      <w:r w:rsidR="00786F03">
        <w:rPr>
          <w:rFonts w:ascii="Times New Roman" w:hAnsi="Times New Roman" w:cs="Times New Roman"/>
        </w:rPr>
        <w:t xml:space="preserve"> </w:t>
      </w:r>
      <w:r w:rsidR="00786F03">
        <w:rPr>
          <w:rFonts w:ascii="Times New Roman" w:hAnsi="Times New Roman" w:cs="Times New Roman"/>
        </w:rPr>
        <w:fldChar w:fldCharType="begin"/>
      </w:r>
      <w:r w:rsidR="00786F03">
        <w:rPr>
          <w:rFonts w:ascii="Times New Roman" w:hAnsi="Times New Roman" w:cs="Times New Roman"/>
        </w:rPr>
        <w:instrText xml:space="preserve"> REF _Ref488872649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color w:val="000000" w:themeColor="text1"/>
        </w:rPr>
        <w:t>(</w:t>
      </w:r>
      <w:r w:rsidR="009A47B1">
        <w:rPr>
          <w:noProof/>
          <w:color w:val="000000" w:themeColor="text1"/>
        </w:rPr>
        <w:t>43</w:t>
      </w:r>
      <w:r w:rsidR="009A47B1" w:rsidRPr="008C078C">
        <w:rPr>
          <w:color w:val="000000" w:themeColor="text1"/>
        </w:rPr>
        <w:t>)</w:t>
      </w:r>
      <w:r w:rsidR="00786F03">
        <w:rPr>
          <w:rFonts w:ascii="Times New Roman" w:hAnsi="Times New Roman" w:cs="Times New Roman"/>
        </w:rPr>
        <w:fldChar w:fldCharType="end"/>
      </w:r>
      <w:r w:rsidRPr="000F30B0">
        <w:rPr>
          <w:rFonts w:ascii="Times New Roman" w:hAnsi="Times New Roman" w:cs="Times New Roman"/>
        </w:rPr>
        <w:t xml:space="preserve"> becomes more important.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7534"/>
        <w:gridCol w:w="760"/>
      </w:tblGrid>
      <w:tr w:rsidR="00E238F1" w:rsidRPr="000F30B0" w14:paraId="5836992C" w14:textId="77777777" w:rsidTr="006842A1">
        <w:trPr>
          <w:jc w:val="center"/>
        </w:trPr>
        <w:tc>
          <w:tcPr>
            <w:tcW w:w="828" w:type="dxa"/>
          </w:tcPr>
          <w:p w14:paraId="5DE9EFB4" w14:textId="77777777" w:rsidR="00E238F1" w:rsidRPr="000F30B0" w:rsidRDefault="00E238F1" w:rsidP="006842A1">
            <w:pPr>
              <w:tabs>
                <w:tab w:val="center" w:pos="4536"/>
                <w:tab w:val="right" w:pos="9072"/>
              </w:tabs>
              <w:jc w:val="both"/>
            </w:pPr>
          </w:p>
        </w:tc>
        <w:tc>
          <w:tcPr>
            <w:tcW w:w="8370" w:type="dxa"/>
          </w:tcPr>
          <w:p w14:paraId="729DB344" w14:textId="77777777" w:rsidR="00E238F1" w:rsidRPr="000F30B0" w:rsidRDefault="00E238F1" w:rsidP="006842A1">
            <w:pPr>
              <w:keepNext/>
              <w:tabs>
                <w:tab w:val="center" w:pos="4536"/>
                <w:tab w:val="right" w:pos="9072"/>
              </w:tabs>
              <w:jc w:val="center"/>
            </w:pPr>
            <w:r w:rsidRPr="000F30B0">
              <w:rPr>
                <w:rFonts w:ascii="Times New Roman" w:hAnsi="Times New Roman" w:cs="Times New Roman"/>
                <w:position w:val="-10"/>
              </w:rPr>
              <w:object w:dxaOrig="2940" w:dyaOrig="380" w14:anchorId="2D9096CA">
                <v:shape id="_x0000_i1073" type="#_x0000_t75" style="width:2in;height:21.75pt" o:ole="">
                  <v:imagedata r:id="rId269" o:title=""/>
                </v:shape>
                <o:OLEObject Type="Embed" ProgID="Equation.3" ShapeID="_x0000_i1073" DrawAspect="Content" ObjectID="_1579281246" r:id="rId270"/>
              </w:object>
            </w:r>
          </w:p>
        </w:tc>
        <w:tc>
          <w:tcPr>
            <w:tcW w:w="795" w:type="dxa"/>
          </w:tcPr>
          <w:p w14:paraId="26F3209B" w14:textId="25B5F3E4" w:rsidR="00E238F1" w:rsidRPr="000F30B0" w:rsidRDefault="008C078C" w:rsidP="006842A1">
            <w:pPr>
              <w:tabs>
                <w:tab w:val="center" w:pos="4536"/>
                <w:tab w:val="right" w:pos="9072"/>
              </w:tabs>
              <w:spacing w:before="240"/>
              <w:jc w:val="center"/>
              <w:rPr>
                <w:color w:val="000000" w:themeColor="text1"/>
              </w:rPr>
            </w:pPr>
            <w:bookmarkStart w:id="350" w:name="_Ref488872649"/>
            <w:r w:rsidRPr="008C078C">
              <w:rPr>
                <w:color w:val="000000" w:themeColor="text1"/>
              </w:rPr>
              <w:t>(</w:t>
            </w:r>
            <w:r w:rsidRPr="008C078C">
              <w:rPr>
                <w:color w:val="000000" w:themeColor="text1"/>
              </w:rPr>
              <w:fldChar w:fldCharType="begin"/>
            </w:r>
            <w:r w:rsidRPr="008C078C">
              <w:rPr>
                <w:color w:val="000000" w:themeColor="text1"/>
              </w:rPr>
              <w:instrText xml:space="preserve"> SEQ Equation \* MERGEFORMAT </w:instrText>
            </w:r>
            <w:r w:rsidRPr="008C078C">
              <w:rPr>
                <w:color w:val="000000" w:themeColor="text1"/>
              </w:rPr>
              <w:fldChar w:fldCharType="separate"/>
            </w:r>
            <w:r w:rsidR="009A47B1">
              <w:rPr>
                <w:noProof/>
                <w:color w:val="000000" w:themeColor="text1"/>
              </w:rPr>
              <w:t>43</w:t>
            </w:r>
            <w:r w:rsidRPr="008C078C">
              <w:rPr>
                <w:color w:val="000000" w:themeColor="text1"/>
              </w:rPr>
              <w:fldChar w:fldCharType="end"/>
            </w:r>
            <w:r w:rsidRPr="008C078C">
              <w:rPr>
                <w:color w:val="000000" w:themeColor="text1"/>
              </w:rPr>
              <w:t>)</w:t>
            </w:r>
            <w:bookmarkEnd w:id="350"/>
          </w:p>
        </w:tc>
      </w:tr>
    </w:tbl>
    <w:p w14:paraId="419F1609" w14:textId="77777777" w:rsidR="00E238F1" w:rsidRPr="000F30B0" w:rsidRDefault="00E238F1" w:rsidP="00E238F1">
      <w:pPr>
        <w:jc w:val="both"/>
        <w:rPr>
          <w:rFonts w:ascii="Times New Roman" w:hAnsi="Times New Roman" w:cs="Times New Roman"/>
        </w:rPr>
      </w:pPr>
    </w:p>
    <w:p w14:paraId="0F1D2413" w14:textId="3C1DA243" w:rsidR="00E238F1" w:rsidRPr="000F30B0" w:rsidRDefault="00E238F1" w:rsidP="00E238F1">
      <w:pPr>
        <w:jc w:val="both"/>
        <w:rPr>
          <w:rFonts w:ascii="Times New Roman" w:hAnsi="Times New Roman" w:cs="Times New Roman"/>
        </w:rPr>
      </w:pPr>
      <w:r w:rsidRPr="000F30B0">
        <w:rPr>
          <w:rFonts w:ascii="Times New Roman" w:hAnsi="Times New Roman" w:cs="Times New Roman"/>
        </w:rPr>
        <w:t>Further increase in N</w:t>
      </w:r>
      <w:r w:rsidRPr="000F30B0">
        <w:rPr>
          <w:rFonts w:ascii="Times New Roman" w:hAnsi="Times New Roman" w:cs="Times New Roman"/>
          <w:vertAlign w:val="subscript"/>
        </w:rPr>
        <w:t>2</w:t>
      </w:r>
      <w:r w:rsidRPr="000F30B0">
        <w:rPr>
          <w:rFonts w:ascii="Times New Roman" w:hAnsi="Times New Roman" w:cs="Times New Roman"/>
        </w:rPr>
        <w:t xml:space="preserve"> content sees more energy being diverted into N</w:t>
      </w:r>
      <w:r w:rsidRPr="000F30B0">
        <w:rPr>
          <w:rFonts w:ascii="Times New Roman" w:hAnsi="Times New Roman" w:cs="Times New Roman"/>
          <w:vertAlign w:val="subscript"/>
        </w:rPr>
        <w:t>2</w:t>
      </w:r>
      <w:r w:rsidRPr="000F30B0">
        <w:rPr>
          <w:rFonts w:ascii="Times New Roman" w:hAnsi="Times New Roman" w:cs="Times New Roman"/>
        </w:rPr>
        <w:t xml:space="preserve"> molecules over CO</w:t>
      </w:r>
      <w:r w:rsidRPr="000F30B0">
        <w:rPr>
          <w:rFonts w:ascii="Times New Roman" w:hAnsi="Times New Roman" w:cs="Times New Roman"/>
          <w:vertAlign w:val="subscript"/>
        </w:rPr>
        <w:t>2</w:t>
      </w:r>
      <w:r w:rsidRPr="000F30B0">
        <w:rPr>
          <w:rFonts w:ascii="Times New Roman" w:hAnsi="Times New Roman" w:cs="Times New Roman"/>
        </w:rPr>
        <w:t xml:space="preserve"> thus the conversion decreases. Although it has been previously stated that vibrational states of CO</w:t>
      </w:r>
      <w:r w:rsidRPr="000F30B0">
        <w:rPr>
          <w:rFonts w:ascii="Times New Roman" w:hAnsi="Times New Roman" w:cs="Times New Roman"/>
          <w:vertAlign w:val="subscript"/>
        </w:rPr>
        <w:t>2</w:t>
      </w:r>
      <w:r w:rsidRPr="000F30B0">
        <w:rPr>
          <w:rFonts w:ascii="Times New Roman" w:hAnsi="Times New Roman" w:cs="Times New Roman"/>
        </w:rPr>
        <w:t xml:space="preserve"> do not play an important role in CO</w:t>
      </w:r>
      <w:r w:rsidRPr="000F30B0">
        <w:rPr>
          <w:rFonts w:ascii="Times New Roman" w:hAnsi="Times New Roman" w:cs="Times New Roman"/>
          <w:vertAlign w:val="subscript"/>
        </w:rPr>
        <w:t>2</w:t>
      </w:r>
      <w:r w:rsidRPr="000F30B0">
        <w:rPr>
          <w:rFonts w:ascii="Times New Roman" w:hAnsi="Times New Roman" w:cs="Times New Roman"/>
        </w:rPr>
        <w:t xml:space="preserve"> splitting by pulsed corona discharge it is known that N</w:t>
      </w:r>
      <w:r w:rsidRPr="000F30B0">
        <w:rPr>
          <w:rFonts w:ascii="Times New Roman" w:hAnsi="Times New Roman" w:cs="Times New Roman"/>
          <w:vertAlign w:val="subscript"/>
        </w:rPr>
        <w:t>2</w:t>
      </w:r>
      <w:r w:rsidRPr="000F30B0">
        <w:rPr>
          <w:rFonts w:ascii="Times New Roman" w:hAnsi="Times New Roman" w:cs="Times New Roman"/>
        </w:rPr>
        <w:t xml:space="preserve"> vibrational states have a longer lifetime and may play a more significant role. It has been </w:t>
      </w:r>
      <w:r w:rsidR="007B2C92">
        <w:rPr>
          <w:rFonts w:ascii="Times New Roman" w:hAnsi="Times New Roman" w:cs="Times New Roman"/>
        </w:rPr>
        <w:t>noted</w:t>
      </w:r>
      <w:r w:rsidR="007B2C92" w:rsidRPr="000F30B0">
        <w:rPr>
          <w:rFonts w:ascii="Times New Roman" w:hAnsi="Times New Roman" w:cs="Times New Roman"/>
        </w:rPr>
        <w:t xml:space="preserve"> </w:t>
      </w:r>
      <w:r w:rsidRPr="000F30B0">
        <w:rPr>
          <w:rFonts w:ascii="Times New Roman" w:hAnsi="Times New Roman" w:cs="Times New Roman"/>
        </w:rPr>
        <w:t xml:space="preserve">by Heijekers </w:t>
      </w:r>
      <w:r w:rsidRPr="000F30B0">
        <w:rPr>
          <w:rFonts w:ascii="Times New Roman" w:hAnsi="Times New Roman" w:cs="Times New Roman"/>
          <w:i/>
        </w:rPr>
        <w:t xml:space="preserve">et al,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"10.1021/acs.jpcc.5b01466", "ISSN" : "19327455", "abstract" : "\u00a9 2015 American Chemical Society. A chemical kinetics model is developed for a CO&lt;inf&gt;2&lt;/inf&gt;/N&lt;inf&gt;2&lt;/inf&gt; microwave plasma, focusing especially on the vibrational levels of both CO&lt;inf&gt;2&lt;/inf&gt; and N&lt;inf&gt;2&lt;/inf&gt;. The model is used to calculate the CO&lt;inf&gt;2&lt;/inf&gt; and N&lt;inf&gt;2&lt;/inf&gt; conversion as well as the energy efficiency of CO&lt;inf&gt;2&lt;/inf&gt; conversion for different power densities and for N&lt;inf&gt;2&lt;/inf&gt; fractions in the CO&lt;inf&gt;2&lt;/inf&gt;/N&lt;inf&gt;2&lt;/inf&gt; gas mixture ranging from 0 to 90%. The calculation results are compared with measurements, and agreements within 23% and 33% are generally found for the CO&lt;inf&gt;2&lt;/inf&gt; conversion and N&lt;inf&gt;2&lt;/inf&gt; conversion, respectively. To explain the observed trends, the destruction and formation processes of both CO&lt;inf&gt;2&lt;/inf&gt; and N&lt;inf&gt;2&lt;/inf&gt; are analyzed, as well as the vibrational distribution functions of both CO&lt;inf&gt;2&lt;/inf&gt; and N&lt;inf&gt;2&lt;/inf&gt;. The results indicate that N&lt;inf&gt;2&lt;/inf&gt; contributes in populating the lower asymmetric levels of CO&lt;inf&gt;2&lt;/inf&gt;, leading to a higher absolute CO&lt;inf&gt;2&lt;/inf&gt; conversion upon increasing N&lt;inf&gt;2&lt;/inf&gt; fraction. However, the effective CO&lt;inf&gt;2&lt;/inf&gt; conversion drops because there is less CO&lt;inf&gt;2&lt;/inf&gt; initially present in the gas mixture; thus, the energy efficiency also drops with rising N&lt;inf&gt;2&lt;/inf&gt; fraction.", "author" : [ { "dropping-particle" : "", "family" : "Heijkers", "given" : "Stijn", "non-dropping-particle" : "", "parse-names" : false, "suffix" : "" }, { "dropping-particle" : "", "family" : "Snoeckx", "given" : "Ramses", "non-dropping-particle" : "", "parse-names" : false, "suffix" : "" }, { "dropping-particle" : "", "family" : "Koz\u00e1k", "given" : "Tom\u00e1\u0161", "non-dropping-particle" : "", "parse-names" : false, "suffix" : "" }, { "dropping-particle" : "", "family" : "Silva", "given" : "Tiago", "non-dropping-particle" : "", "parse-names" : false, "suffix" : "" }, { "dropping-particle" : "", "family" : "Godfroid", "given" : "Thomas", "non-dropping-particle" : "", "parse-names" : false, "suffix" : "" }, { "dropping-particle" : "", "family" : "Britun", "given" : "Nikolay", "non-dropping-particle" : "", "parse-names" : false, "suffix" : "" }, { "dropping-particle" : "", "family" : "Snyders", "given" : "Rony", "non-dropping-particle" : "", "parse-names" : false, "suffix" : "" }, { "dropping-particle" : "", "family" : "Bogaerts", "given" : "Annemie", "non-dropping-particle" : "", "parse-names" : false, "suffix" : "" } ], "container-title" : "Journal of Physical Chemistry C", "id" : "ITEM-1", "issue" : "23", "issued" : { "date-parts" : [ [ "2015", "6", "11" ] ] }, "page" : "12815-12828", "publisher" : "American Chemical Society", "title" : "CO&lt;inf&gt;2&lt;/inf&gt; Conversion in a Microwave Plasma Reactor in the Presence of N&lt;inf&gt;2&lt;/inf&gt;: Elucidating the Role of Vibrational Levels", "type" : "article-journal", "volume" : "119" }, "uris" : [ "http://www.mendeley.com/documents/?uuid=b7b10990-cda9-4fff-a43a-ef6dc47eb5fb" ] } ], "mendeley" : { "formattedCitation" : "&lt;sup&gt;[51]&lt;/sup&gt;", "plainTextFormattedCitation" : "[51]", "previouslyFormattedCitation" : "&lt;sup&gt;[51]&lt;/sup&gt;" }, "properties" : {  }, "schema" : "https://github.com/citation-style-language/schema/raw/master/csl-citation.json" }</w:instrText>
      </w:r>
      <w:r w:rsidRPr="000F30B0">
        <w:rPr>
          <w:rFonts w:ascii="Times New Roman" w:hAnsi="Times New Roman" w:cs="Times New Roman"/>
        </w:rPr>
        <w:fldChar w:fldCharType="separate"/>
      </w:r>
      <w:r w:rsidR="000F5772" w:rsidRPr="000F5772">
        <w:rPr>
          <w:rFonts w:ascii="Times New Roman" w:hAnsi="Times New Roman" w:cs="Times New Roman"/>
          <w:noProof/>
          <w:vertAlign w:val="superscript"/>
        </w:rPr>
        <w:t>[51]</w:t>
      </w:r>
      <w:r w:rsidRPr="000F30B0">
        <w:rPr>
          <w:rFonts w:ascii="Times New Roman" w:hAnsi="Times New Roman" w:cs="Times New Roman"/>
        </w:rPr>
        <w:fldChar w:fldCharType="end"/>
      </w:r>
      <w:r w:rsidRPr="000F30B0">
        <w:rPr>
          <w:rFonts w:ascii="Times New Roman" w:hAnsi="Times New Roman" w:cs="Times New Roman"/>
        </w:rPr>
        <w:t xml:space="preserve"> and Snoeckx </w:t>
      </w:r>
      <w:r w:rsidRPr="000F30B0">
        <w:rPr>
          <w:rFonts w:ascii="Times New Roman" w:hAnsi="Times New Roman" w:cs="Times New Roman"/>
          <w:i/>
        </w:rPr>
        <w:t>et al,</w:t>
      </w:r>
      <w:r w:rsidR="00B71853">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"10.1039/c5ee03304g", "ISBN" : "1754-5692\\r1754-5706", "ISSN" : "1754-5692", "abstract" : "a Carbon dioxide conversion and utilization has gained significant interest over the years. A novel gas conversion technique with great potential in this area is plasma technology. A lot of research has already been performed, but mostly on pure gases. In reality, N 2 will always be an important impurity in effluent gases. Therefore, we performed an extensive combined experimental and computational study on the effect of N 2 in the range of 1\u201398% on CO 2 splitting in dielectric barrier discharge (DBD) plasma. The presence of up to 50% N 2 in the mixture barely influences the effective (or overall) CO 2 conversion and energy efficiency, because the N 2 metastable molecules enhance the absolute CO 2 conversion, and this compensates for the lower CO 2 fraction in the mixture. Higher N 2 fractions, however, cause a drop in the CO 2 conversion and energy efficiency. Moreover, in the entire CO 2 /N 2 mixing ratio, several harmful compounds, i.e., N 2 O and NO x compounds, are produced in the range of several 100 ppm. The reaction pathways for the formation of these compounds are explained based on a kinetic analysis, which allows proposing solutions on how to prevent the formation of these harmful compounds. Broader context Environmental and energy applications of low temperature plasmas are worldwide gaining increasing interest. The central research question is whether plasma-based solutions can yield a valuable alternative to existing thermal processes. Nowadays, the conversion of CO 2 into chemicals and fuels is a hot topic. The worldwide transition to renewable energy gives plasma processes a clean electricity source, and due to their high operation flexibility, plasmas are very suitable for storing this intermittent sustainable energy in chemicals/fuels. Up to now most research is based on pure gases, however, in reality N 2 will be an important impurity. This is crucial, since its presence influences the plasma properties as well as the chemical pathways and thus the chemicals formed, for example, NO x , which have detrimental effects on air quality and human health. This paper provides the necessary understanding by combining computations and experiments. The influence of N 2 on the CO 2 conversion as well as the NO x production pathways are revealed for the first time, and the observed trends are explained, based on a kinetic analysis of the reaction chemistry. This approach allows us to look further down the road and go after solutions for the encoun\u2026", "author" : [ { "dropping-particle" : "", "family" : "Snoeckx", "given" : "R.", "non-dropping-particle" : "", "parse-names" : false, "suffix" : "" }, { "dropping-particle" : "", "family" : "Heijkers", "given" : "S.", "non-dropping-particle" : "", "parse-names" : false, "suffix" : "" }, { "dropping-particle" : "Van", "family" : "Wesenbeeck", "given" : "K", "non-dropping-particle" : "", "parse-names" : false, "suffix" : "" }, { "dropping-particle" : "", "family" : "Lenaerts", "given" : "S.", "non-dropping-particle" : "", "parse-names" : false, "suffix" : "" }, { "dropping-particle" : "", "family" : "Bogaerts", "given" : "A.", "non-dropping-particle" : "", "parse-names" : false, "suffix" : "" } ], "container-title" : "Energy Environ. Sci. Energy Environ. Sci", "id" : "ITEM-1", "issue" : "9", "issued" : { "date-parts" : [ [ "2016" ] ] }, "page" : "999-1011", "publisher" : "Royal Society of Chemistry", "title" : "CO 2 conversion in a dielectric barrier discharge plasma: N 2 in the mix as a helping hand or problematic impurity?", "type" : "article-journal", "volume" : "9" }, "uris" : [ "http://www.mendeley.com/documents/?uuid=f4d48447-9f54-3ff0-b0ff-19142e828675" ] } ], "mendeley" : { "formattedCitation" : "&lt;sup&gt;[99]&lt;/sup&gt;", "plainTextFormattedCitation" : "[99]", "previouslyFormattedCitation" : "&lt;sup&gt;[99]&lt;/sup&gt;"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[99]</w:t>
      </w:r>
      <w:r w:rsidRPr="000F30B0">
        <w:rPr>
          <w:rFonts w:ascii="Times New Roman" w:hAnsi="Times New Roman" w:cs="Times New Roman"/>
        </w:rPr>
        <w:fldChar w:fldCharType="end"/>
      </w:r>
      <w:r w:rsidRPr="000F30B0">
        <w:rPr>
          <w:rFonts w:ascii="Times New Roman" w:hAnsi="Times New Roman" w:cs="Times New Roman"/>
        </w:rPr>
        <w:t xml:space="preserve"> that the vibrational excitation modes of N</w:t>
      </w:r>
      <w:r w:rsidRPr="000F30B0">
        <w:rPr>
          <w:rFonts w:ascii="Times New Roman" w:hAnsi="Times New Roman" w:cs="Times New Roman"/>
          <w:vertAlign w:val="subscript"/>
        </w:rPr>
        <w:t>2</w:t>
      </w:r>
      <w:r w:rsidRPr="000F30B0">
        <w:rPr>
          <w:rFonts w:ascii="Times New Roman" w:hAnsi="Times New Roman" w:cs="Times New Roman"/>
        </w:rPr>
        <w:t xml:space="preserve"> transfer energy into the lower asymmetric vibrational modes of CO</w:t>
      </w:r>
      <w:r w:rsidRPr="000F30B0">
        <w:rPr>
          <w:rFonts w:ascii="Times New Roman" w:hAnsi="Times New Roman" w:cs="Times New Roman"/>
          <w:vertAlign w:val="subscript"/>
        </w:rPr>
        <w:t>2</w:t>
      </w:r>
      <w:r w:rsidRPr="000F30B0">
        <w:rPr>
          <w:rFonts w:ascii="Times New Roman" w:hAnsi="Times New Roman" w:cs="Times New Roman"/>
        </w:rPr>
        <w:t xml:space="preserve"> and then increased CO is produced through electron impact dissociation of these vibrational states and it can be assumed the same process occurs here but it is unknown to what extent without kinetical modelling. </w:t>
      </w:r>
    </w:p>
    <w:p w14:paraId="6BFDA758" w14:textId="57E6AF58" w:rsidR="00E238F1" w:rsidRPr="000F30B0" w:rsidRDefault="007B2C92" w:rsidP="00BF7D57">
      <w:pPr>
        <w:keepNext/>
        <w:jc w:val="center"/>
      </w:pPr>
      <w:r>
        <w:rPr>
          <w:noProof/>
        </w:rPr>
        <w:drawing>
          <wp:inline distT="0" distB="0" distL="0" distR="0" wp14:anchorId="6E342625" wp14:editId="560D0705">
            <wp:extent cx="4506088" cy="2614438"/>
            <wp:effectExtent l="0" t="0" r="8890" b="0"/>
            <wp:docPr id="107" name="Chart 107">
              <a:extLst xmlns:a="http://schemas.openxmlformats.org/drawingml/2006/main">
                <a:ext uri="{FF2B5EF4-FFF2-40B4-BE49-F238E27FC236}">
                  <a16:creationId xmlns:a16="http://schemas.microsoft.com/office/drawing/2014/main" id="{00000000-0008-0000-0800-00002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7D09CEE1" w14:textId="298CD173" w:rsidR="00E238F1" w:rsidRPr="00622E31" w:rsidRDefault="00E238F1" w:rsidP="00E238F1">
      <w:pPr>
        <w:pStyle w:val="Caption"/>
        <w:jc w:val="center"/>
        <w:rPr>
          <w:rFonts w:ascii="Times New Roman" w:hAnsi="Times New Roman" w:cs="Times New Roman"/>
          <w:b w:val="0"/>
          <w:color w:val="000000" w:themeColor="text1"/>
          <w:sz w:val="22"/>
        </w:rPr>
      </w:pPr>
      <w:bookmarkStart w:id="351" w:name="_Ref488785471"/>
      <w:bookmarkStart w:id="352" w:name="_Toc488690323"/>
      <w:bookmarkStart w:id="353" w:name="_Ref488785452"/>
      <w:r w:rsidRPr="00622E31">
        <w:rPr>
          <w:rFonts w:ascii="Times New Roman" w:hAnsi="Times New Roman" w:cs="Times New Roman"/>
          <w:b w:val="0"/>
          <w:color w:val="000000" w:themeColor="text1"/>
          <w:sz w:val="22"/>
        </w:rPr>
        <w:t xml:space="preserve">Figure </w:t>
      </w:r>
      <w:r w:rsidRPr="00622E31">
        <w:rPr>
          <w:rFonts w:ascii="Times New Roman" w:hAnsi="Times New Roman" w:cs="Times New Roman"/>
          <w:b w:val="0"/>
          <w:color w:val="000000" w:themeColor="text1"/>
          <w:sz w:val="22"/>
        </w:rPr>
        <w:fldChar w:fldCharType="begin"/>
      </w:r>
      <w:r w:rsidRPr="00622E31">
        <w:rPr>
          <w:rFonts w:ascii="Times New Roman" w:hAnsi="Times New Roman" w:cs="Times New Roman"/>
          <w:b w:val="0"/>
          <w:color w:val="000000" w:themeColor="text1"/>
          <w:sz w:val="22"/>
        </w:rPr>
        <w:instrText xml:space="preserve"> SEQ Figure \* ARABIC </w:instrText>
      </w:r>
      <w:r w:rsidRPr="00622E31">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85</w:t>
      </w:r>
      <w:r w:rsidRPr="00622E31">
        <w:rPr>
          <w:rFonts w:ascii="Times New Roman" w:hAnsi="Times New Roman" w:cs="Times New Roman"/>
          <w:b w:val="0"/>
          <w:color w:val="000000" w:themeColor="text1"/>
          <w:sz w:val="22"/>
        </w:rPr>
        <w:fldChar w:fldCharType="end"/>
      </w:r>
      <w:bookmarkEnd w:id="351"/>
      <w:r w:rsidRPr="00622E31">
        <w:rPr>
          <w:rFonts w:ascii="Times New Roman" w:hAnsi="Times New Roman" w:cs="Times New Roman"/>
          <w:b w:val="0"/>
          <w:color w:val="000000" w:themeColor="text1"/>
          <w:sz w:val="22"/>
        </w:rPr>
        <w:t>: Effective conversion at different input voltage as a function of N</w:t>
      </w:r>
      <w:r w:rsidRPr="00622E31">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content for a total gas flowrate 100cm</w:t>
      </w:r>
      <w:r w:rsidRPr="00622E31">
        <w:rPr>
          <w:rFonts w:ascii="Times New Roman" w:hAnsi="Times New Roman" w:cs="Times New Roman"/>
          <w:b w:val="0"/>
          <w:color w:val="000000" w:themeColor="text1"/>
          <w:sz w:val="22"/>
          <w:vertAlign w:val="superscript"/>
        </w:rPr>
        <w:t>3</w:t>
      </w:r>
      <w:r w:rsidRPr="00622E31">
        <w:rPr>
          <w:rFonts w:ascii="Times New Roman" w:hAnsi="Times New Roman" w:cs="Times New Roman"/>
          <w:b w:val="0"/>
          <w:color w:val="000000" w:themeColor="text1"/>
          <w:sz w:val="22"/>
        </w:rPr>
        <w:t>/min</w:t>
      </w:r>
      <w:bookmarkEnd w:id="352"/>
      <w:bookmarkEnd w:id="353"/>
    </w:p>
    <w:p w14:paraId="7C528DF0" w14:textId="13AF930B" w:rsidR="00E238F1" w:rsidRPr="000F30B0" w:rsidRDefault="00E238F1" w:rsidP="00E238F1">
      <w:pPr>
        <w:jc w:val="both"/>
        <w:rPr>
          <w:rFonts w:ascii="Times New Roman" w:hAnsi="Times New Roman" w:cs="Times New Roman"/>
        </w:rPr>
      </w:pPr>
      <w:r w:rsidRPr="000F30B0">
        <w:rPr>
          <w:rFonts w:ascii="Times New Roman" w:hAnsi="Times New Roman" w:cs="Times New Roman"/>
        </w:rPr>
        <w:t>In all gas mixtures increasing both the residence time and the voltage increased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 There is a noticeable difference between </w:t>
      </w:r>
      <w:r w:rsidR="00DC7508">
        <w:rPr>
          <w:rFonts w:ascii="Times New Roman" w:hAnsi="Times New Roman" w:cs="Times New Roman"/>
        </w:rPr>
        <w:t>17 kV</w:t>
      </w:r>
      <w:r w:rsidR="00DC7508" w:rsidRPr="000F30B0">
        <w:rPr>
          <w:rFonts w:ascii="Times New Roman" w:hAnsi="Times New Roman" w:cs="Times New Roman"/>
        </w:rPr>
        <w:t xml:space="preserve"> </w:t>
      </w:r>
      <w:r w:rsidRPr="000F30B0">
        <w:rPr>
          <w:rFonts w:ascii="Times New Roman" w:hAnsi="Times New Roman" w:cs="Times New Roman"/>
        </w:rPr>
        <w:t xml:space="preserve">and the other tested voltages and the difference in conversion between </w:t>
      </w:r>
      <w:r w:rsidR="00DC7508">
        <w:rPr>
          <w:rFonts w:ascii="Times New Roman" w:hAnsi="Times New Roman" w:cs="Times New Roman"/>
        </w:rPr>
        <w:t>15 kV</w:t>
      </w:r>
      <w:r w:rsidR="00DC7508" w:rsidRPr="000F30B0">
        <w:rPr>
          <w:rFonts w:ascii="Times New Roman" w:hAnsi="Times New Roman" w:cs="Times New Roman"/>
        </w:rPr>
        <w:t xml:space="preserve"> </w:t>
      </w:r>
      <w:r w:rsidRPr="000F30B0">
        <w:rPr>
          <w:rFonts w:ascii="Times New Roman" w:hAnsi="Times New Roman" w:cs="Times New Roman"/>
        </w:rPr>
        <w:t xml:space="preserve">and </w:t>
      </w:r>
      <w:r w:rsidR="00DC7508">
        <w:rPr>
          <w:rFonts w:ascii="Times New Roman" w:hAnsi="Times New Roman" w:cs="Times New Roman"/>
        </w:rPr>
        <w:t>12 kV</w:t>
      </w:r>
      <w:r w:rsidR="00DC7508" w:rsidRPr="000F30B0">
        <w:rPr>
          <w:rFonts w:ascii="Times New Roman" w:hAnsi="Times New Roman" w:cs="Times New Roman"/>
        </w:rPr>
        <w:t xml:space="preserve"> </w:t>
      </w:r>
      <w:r w:rsidRPr="000F30B0">
        <w:rPr>
          <w:rFonts w:ascii="Times New Roman" w:hAnsi="Times New Roman" w:cs="Times New Roman"/>
        </w:rPr>
        <w:t>is minimal. The highest achieved conversion was 9.1% in an 80% CO</w:t>
      </w:r>
      <w:r w:rsidRPr="000F30B0">
        <w:rPr>
          <w:rFonts w:ascii="Times New Roman" w:hAnsi="Times New Roman" w:cs="Times New Roman"/>
          <w:vertAlign w:val="subscript"/>
        </w:rPr>
        <w:t>2</w:t>
      </w:r>
      <w:r w:rsidRPr="000F30B0">
        <w:rPr>
          <w:rFonts w:ascii="Times New Roman" w:hAnsi="Times New Roman" w:cs="Times New Roman"/>
        </w:rPr>
        <w:t xml:space="preserve"> mixture at a flowrate of 100 cm</w:t>
      </w:r>
      <w:r w:rsidRPr="000F30B0">
        <w:rPr>
          <w:rFonts w:ascii="Times New Roman" w:hAnsi="Times New Roman" w:cs="Times New Roman"/>
          <w:vertAlign w:val="superscript"/>
        </w:rPr>
        <w:t>3</w:t>
      </w:r>
      <w:r w:rsidRPr="000F30B0">
        <w:rPr>
          <w:rFonts w:ascii="Times New Roman" w:hAnsi="Times New Roman" w:cs="Times New Roman"/>
        </w:rPr>
        <w:t>/min. The non-linear trend between N</w:t>
      </w:r>
      <w:r w:rsidRPr="000F30B0">
        <w:rPr>
          <w:rFonts w:ascii="Times New Roman" w:hAnsi="Times New Roman" w:cs="Times New Roman"/>
          <w:vertAlign w:val="subscript"/>
        </w:rPr>
        <w:t>2</w:t>
      </w:r>
      <w:r w:rsidRPr="000F30B0">
        <w:rPr>
          <w:rFonts w:ascii="Times New Roman" w:hAnsi="Times New Roman" w:cs="Times New Roman"/>
        </w:rPr>
        <w:t xml:space="preserve"> content and conversion although theorised above cannot be explained through examining the experimental results, a definitive reason can only be found through numerical modelling and examination of the rate coefficients for each reaction under the various gas mixtures.  </w:t>
      </w:r>
    </w:p>
    <w:p w14:paraId="061C284D" w14:textId="7E767860" w:rsidR="00E238F1" w:rsidRDefault="00E238F1" w:rsidP="00E238F1">
      <w:pPr>
        <w:pStyle w:val="Heading3"/>
        <w:numPr>
          <w:ilvl w:val="2"/>
          <w:numId w:val="1"/>
        </w:numPr>
      </w:pPr>
      <w:bookmarkStart w:id="354" w:name="_Toc489385323"/>
      <w:r w:rsidRPr="000F30B0">
        <w:lastRenderedPageBreak/>
        <w:t>Effect of frequency - experimental results</w:t>
      </w:r>
      <w:bookmarkEnd w:id="354"/>
      <w:r w:rsidRPr="000F30B0">
        <w:t xml:space="preserve"> </w:t>
      </w:r>
    </w:p>
    <w:p w14:paraId="21F4FF20" w14:textId="77777777" w:rsidR="006D6786" w:rsidRPr="006D6786" w:rsidRDefault="006D6786" w:rsidP="006D6786"/>
    <w:p w14:paraId="0142CC0C" w14:textId="51853849" w:rsidR="00E238F1" w:rsidRPr="000F30B0" w:rsidRDefault="00E238F1" w:rsidP="00E238F1">
      <w:pPr>
        <w:jc w:val="both"/>
        <w:rPr>
          <w:rFonts w:ascii="Times New Roman" w:hAnsi="Times New Roman" w:cs="Times New Roman"/>
        </w:rPr>
      </w:pPr>
      <w:r w:rsidRPr="000F30B0">
        <w:rPr>
          <w:rFonts w:ascii="Times New Roman" w:hAnsi="Times New Roman" w:cs="Times New Roman"/>
        </w:rPr>
        <w:t xml:space="preserve">For the same gas mixtures as described in </w:t>
      </w:r>
      <w:r w:rsidR="00622E31">
        <w:rPr>
          <w:rFonts w:ascii="Times New Roman" w:hAnsi="Times New Roman" w:cs="Times New Roman"/>
        </w:rPr>
        <w:t xml:space="preserve">Chapter </w:t>
      </w:r>
      <w:r w:rsidR="00622E31">
        <w:rPr>
          <w:rFonts w:ascii="Times New Roman" w:hAnsi="Times New Roman" w:cs="Times New Roman"/>
        </w:rPr>
        <w:fldChar w:fldCharType="begin"/>
      </w:r>
      <w:r w:rsidR="00622E31">
        <w:rPr>
          <w:rFonts w:ascii="Times New Roman" w:hAnsi="Times New Roman" w:cs="Times New Roman"/>
        </w:rPr>
        <w:instrText xml:space="preserve"> REF _Ref488785520 \r \h </w:instrText>
      </w:r>
      <w:r w:rsidR="00622E31">
        <w:rPr>
          <w:rFonts w:ascii="Times New Roman" w:hAnsi="Times New Roman" w:cs="Times New Roman"/>
        </w:rPr>
      </w:r>
      <w:r w:rsidR="00622E31">
        <w:rPr>
          <w:rFonts w:ascii="Times New Roman" w:hAnsi="Times New Roman" w:cs="Times New Roman"/>
        </w:rPr>
        <w:fldChar w:fldCharType="separate"/>
      </w:r>
      <w:r w:rsidR="009A47B1">
        <w:rPr>
          <w:rFonts w:ascii="Times New Roman" w:hAnsi="Times New Roman" w:cs="Times New Roman"/>
        </w:rPr>
        <w:t>5</w:t>
      </w:r>
      <w:r w:rsidR="00622E31">
        <w:rPr>
          <w:rFonts w:ascii="Times New Roman" w:hAnsi="Times New Roman" w:cs="Times New Roman"/>
        </w:rPr>
        <w:fldChar w:fldCharType="end"/>
      </w:r>
      <w:r w:rsidRPr="000F30B0">
        <w:rPr>
          <w:rFonts w:ascii="Times New Roman" w:hAnsi="Times New Roman" w:cs="Times New Roman"/>
        </w:rPr>
        <w:t>. the effect of frequency on CO</w:t>
      </w:r>
      <w:r w:rsidRPr="000F30B0">
        <w:rPr>
          <w:rFonts w:ascii="Times New Roman" w:hAnsi="Times New Roman" w:cs="Times New Roman"/>
          <w:vertAlign w:val="subscript"/>
        </w:rPr>
        <w:t>2</w:t>
      </w:r>
      <w:r w:rsidRPr="000F30B0">
        <w:rPr>
          <w:rFonts w:ascii="Times New Roman" w:hAnsi="Times New Roman" w:cs="Times New Roman"/>
        </w:rPr>
        <w:t xml:space="preserve"> conversion was demonstrated experimentally. As with the experiments with argon the voltage was fixed at the highest of the tested voltages (</w:t>
      </w:r>
      <w:r w:rsidR="00DC7508">
        <w:rPr>
          <w:rFonts w:ascii="Times New Roman" w:hAnsi="Times New Roman" w:cs="Times New Roman"/>
        </w:rPr>
        <w:t>17 kV</w:t>
      </w:r>
      <w:r w:rsidRPr="000F30B0">
        <w:rPr>
          <w:rFonts w:ascii="Times New Roman" w:hAnsi="Times New Roman" w:cs="Times New Roman"/>
        </w:rPr>
        <w:t>) and the frequency changed between low, medium and high values (</w:t>
      </w:r>
      <w:r w:rsidR="00DC7508">
        <w:rPr>
          <w:rFonts w:ascii="Times New Roman" w:hAnsi="Times New Roman" w:cs="Times New Roman"/>
        </w:rPr>
        <w:t>65, 855 and 1717 Hz</w:t>
      </w:r>
      <w:r w:rsidRPr="000F30B0">
        <w:rPr>
          <w:rFonts w:ascii="Times New Roman" w:hAnsi="Times New Roman" w:cs="Times New Roman"/>
        </w:rPr>
        <w:t xml:space="preserve">). </w:t>
      </w:r>
    </w:p>
    <w:p w14:paraId="7A9A9311" w14:textId="215325C6" w:rsidR="00E238F1" w:rsidRPr="000F30B0" w:rsidRDefault="00E238F1" w:rsidP="00E238F1">
      <w:pPr>
        <w:jc w:val="both"/>
        <w:rPr>
          <w:rFonts w:ascii="Times New Roman" w:hAnsi="Times New Roman" w:cs="Times New Roman"/>
        </w:rPr>
      </w:pPr>
      <w:r w:rsidRPr="000F30B0">
        <w:rPr>
          <w:rFonts w:ascii="Times New Roman" w:hAnsi="Times New Roman" w:cs="Times New Roman"/>
        </w:rPr>
        <w:t>The most obvious trend is that as the frequency is increased the conversion also increases. Additionally, increasing the residence time i.e. decreasing the flowrate, has a beneficial effect on conversion. Higher frequency leads to a greater energy density being applied over the residence time and more energy yields more conversion. In contrast with increasing the voltage, increasing the frequency appears to have a more prominent effect on conversion and the trend across the range of N</w:t>
      </w:r>
      <w:r w:rsidRPr="000F30B0">
        <w:rPr>
          <w:rFonts w:ascii="Times New Roman" w:hAnsi="Times New Roman" w:cs="Times New Roman"/>
          <w:vertAlign w:val="subscript"/>
        </w:rPr>
        <w:t>2</w:t>
      </w:r>
      <w:r w:rsidRPr="000F30B0">
        <w:rPr>
          <w:rFonts w:ascii="Times New Roman" w:hAnsi="Times New Roman" w:cs="Times New Roman"/>
        </w:rPr>
        <w:t xml:space="preserve"> content is more apparent. Upon small additions (&lt;20% volume) of N</w:t>
      </w:r>
      <w:r w:rsidRPr="000F30B0">
        <w:rPr>
          <w:rFonts w:ascii="Times New Roman" w:hAnsi="Times New Roman" w:cs="Times New Roman"/>
          <w:vertAlign w:val="subscript"/>
        </w:rPr>
        <w:t>2</w:t>
      </w:r>
      <w:r w:rsidRPr="000F30B0">
        <w:rPr>
          <w:rFonts w:ascii="Times New Roman" w:hAnsi="Times New Roman" w:cs="Times New Roman"/>
        </w:rPr>
        <w:t xml:space="preserve"> the conversion is vastly improved. Further addition, up to 50% N</w:t>
      </w:r>
      <w:r w:rsidRPr="000F30B0">
        <w:rPr>
          <w:rFonts w:ascii="Times New Roman" w:hAnsi="Times New Roman" w:cs="Times New Roman"/>
          <w:vertAlign w:val="subscript"/>
        </w:rPr>
        <w:t>2</w:t>
      </w:r>
      <w:r w:rsidRPr="000F30B0">
        <w:rPr>
          <w:rFonts w:ascii="Times New Roman" w:hAnsi="Times New Roman" w:cs="Times New Roman"/>
        </w:rPr>
        <w:t>, sees the conversion drop before rising again for a 60% N</w:t>
      </w:r>
      <w:r w:rsidRPr="000F30B0">
        <w:rPr>
          <w:rFonts w:ascii="Times New Roman" w:hAnsi="Times New Roman" w:cs="Times New Roman"/>
          <w:vertAlign w:val="subscript"/>
        </w:rPr>
        <w:t>2</w:t>
      </w:r>
      <w:r w:rsidRPr="000F30B0">
        <w:rPr>
          <w:rFonts w:ascii="Times New Roman" w:hAnsi="Times New Roman" w:cs="Times New Roman"/>
        </w:rPr>
        <w:t xml:space="preserve"> mixture. This secondary maximum is difficult to explain by solely looking at the experimental results, it would need careful examination of a kinetical model to understand why this occurs as the rate coefficients of each reaction could help determine the pathway that leads to this maximum. However, it can be theorised from literature that in this mixture there is a high concentration of the vibrational states of N</w:t>
      </w:r>
      <w:r w:rsidRPr="000F30B0">
        <w:rPr>
          <w:rFonts w:ascii="Times New Roman" w:hAnsi="Times New Roman" w:cs="Times New Roman"/>
          <w:vertAlign w:val="subscript"/>
        </w:rPr>
        <w:t>2</w:t>
      </w:r>
      <w:r w:rsidRPr="000F30B0">
        <w:rPr>
          <w:rFonts w:ascii="Times New Roman" w:hAnsi="Times New Roman" w:cs="Times New Roman"/>
        </w:rPr>
        <w:t xml:space="preserve"> which in turn lead to CO</w:t>
      </w:r>
      <w:r w:rsidRPr="000F30B0">
        <w:rPr>
          <w:rFonts w:ascii="Times New Roman" w:hAnsi="Times New Roman" w:cs="Times New Roman"/>
          <w:vertAlign w:val="subscript"/>
        </w:rPr>
        <w:t>2</w:t>
      </w:r>
      <w:r w:rsidRPr="000F30B0">
        <w:rPr>
          <w:rFonts w:ascii="Times New Roman" w:hAnsi="Times New Roman" w:cs="Times New Roman"/>
        </w:rPr>
        <w:t xml:space="preserve"> dissociation via Equation </w:t>
      </w:r>
      <w:r w:rsidR="0050624F">
        <w:rPr>
          <w:rFonts w:ascii="Times New Roman" w:hAnsi="Times New Roman" w:cs="Times New Roman"/>
        </w:rPr>
        <w:fldChar w:fldCharType="begin"/>
      </w:r>
      <w:r w:rsidR="0050624F">
        <w:rPr>
          <w:rFonts w:ascii="Times New Roman" w:hAnsi="Times New Roman" w:cs="Times New Roman"/>
        </w:rPr>
        <w:instrText xml:space="preserve"> REF _Ref488872649 \h </w:instrText>
      </w:r>
      <w:r w:rsidR="0050624F">
        <w:rPr>
          <w:rFonts w:ascii="Times New Roman" w:hAnsi="Times New Roman" w:cs="Times New Roman"/>
        </w:rPr>
      </w:r>
      <w:r w:rsidR="0050624F">
        <w:rPr>
          <w:rFonts w:ascii="Times New Roman" w:hAnsi="Times New Roman" w:cs="Times New Roman"/>
        </w:rPr>
        <w:fldChar w:fldCharType="separate"/>
      </w:r>
      <w:r w:rsidR="009A47B1" w:rsidRPr="008C078C">
        <w:rPr>
          <w:color w:val="000000" w:themeColor="text1"/>
        </w:rPr>
        <w:t>(</w:t>
      </w:r>
      <w:r w:rsidR="009A47B1">
        <w:rPr>
          <w:noProof/>
          <w:color w:val="000000" w:themeColor="text1"/>
        </w:rPr>
        <w:t>43</w:t>
      </w:r>
      <w:r w:rsidR="009A47B1" w:rsidRPr="008C078C">
        <w:rPr>
          <w:color w:val="000000" w:themeColor="text1"/>
        </w:rPr>
        <w:t>)</w:t>
      </w:r>
      <w:r w:rsidR="0050624F">
        <w:rPr>
          <w:rFonts w:ascii="Times New Roman" w:hAnsi="Times New Roman" w:cs="Times New Roman"/>
        </w:rPr>
        <w:fldChar w:fldCharType="end"/>
      </w:r>
      <w:r w:rsidRPr="000F30B0">
        <w:rPr>
          <w:rFonts w:ascii="Times New Roman" w:hAnsi="Times New Roman" w:cs="Times New Roman"/>
        </w:rPr>
        <w:t xml:space="preserve">. </w:t>
      </w:r>
    </w:p>
    <w:p w14:paraId="1708E18D" w14:textId="77777777" w:rsidR="00E238F1" w:rsidRPr="000F30B0" w:rsidRDefault="00E238F1" w:rsidP="00E238F1">
      <w:pPr>
        <w:jc w:val="both"/>
        <w:rPr>
          <w:rFonts w:ascii="Times New Roman" w:hAnsi="Times New Roman" w:cs="Times New Roman"/>
        </w:rPr>
      </w:pPr>
    </w:p>
    <w:p w14:paraId="4AC18C4E" w14:textId="77777777" w:rsidR="00E238F1" w:rsidRPr="000F30B0" w:rsidRDefault="00E238F1" w:rsidP="00E238F1">
      <w:pPr>
        <w:jc w:val="both"/>
        <w:rPr>
          <w:rFonts w:ascii="Times New Roman" w:hAnsi="Times New Roman" w:cs="Times New Roman"/>
        </w:rPr>
      </w:pPr>
      <w:r w:rsidRPr="000F30B0">
        <w:rPr>
          <w:noProof/>
          <w:lang w:eastAsia="en-GB"/>
        </w:rPr>
        <w:lastRenderedPageBreak/>
        <mc:AlternateContent>
          <mc:Choice Requires="wps">
            <w:drawing>
              <wp:inline distT="0" distB="0" distL="0" distR="0" wp14:anchorId="1846DB4E" wp14:editId="4CD3240E">
                <wp:extent cx="5914390" cy="9282989"/>
                <wp:effectExtent l="0" t="0" r="0" b="0"/>
                <wp:docPr id="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4390" cy="9282989"/>
                        </a:xfrm>
                        <a:prstGeom prst="rect">
                          <a:avLst/>
                        </a:prstGeom>
                        <a:solidFill>
                          <a:srgbClr val="FFFFFF"/>
                        </a:solidFill>
                        <a:ln w="9525">
                          <a:noFill/>
                          <a:miter lim="800000"/>
                          <a:headEnd/>
                          <a:tailEnd/>
                        </a:ln>
                      </wps:spPr>
                      <wps:txbx>
                        <w:txbxContent>
                          <w:p w14:paraId="562516FB" w14:textId="77777777" w:rsidR="000F457A" w:rsidRDefault="000F457A" w:rsidP="00E238F1">
                            <w:r w:rsidRPr="00BB092B">
                              <w:rPr>
                                <w:noProof/>
                                <w:lang w:eastAsia="en-GB"/>
                              </w:rPr>
                              <w:drawing>
                                <wp:inline distT="0" distB="0" distL="0" distR="0" wp14:anchorId="0789D967" wp14:editId="4E6604B5">
                                  <wp:extent cx="2743200" cy="2743200"/>
                                  <wp:effectExtent l="0" t="0" r="0" b="0"/>
                                  <wp:docPr id="4221" name="Chart 4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r w:rsidRPr="00BB092B">
                              <w:rPr>
                                <w:noProof/>
                                <w:lang w:eastAsia="en-GB"/>
                              </w:rPr>
                              <w:drawing>
                                <wp:inline distT="0" distB="0" distL="0" distR="0" wp14:anchorId="3ACF67C0" wp14:editId="41CBFBFA">
                                  <wp:extent cx="2743200" cy="2743200"/>
                                  <wp:effectExtent l="0" t="0" r="0" b="0"/>
                                  <wp:docPr id="4222" name="Chart 4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67EF7DB6" w14:textId="77777777" w:rsidR="000F457A" w:rsidRDefault="000F457A" w:rsidP="00E238F1">
                            <w:r w:rsidRPr="00BB092B">
                              <w:rPr>
                                <w:noProof/>
                                <w:lang w:eastAsia="en-GB"/>
                              </w:rPr>
                              <w:drawing>
                                <wp:inline distT="0" distB="0" distL="0" distR="0" wp14:anchorId="498E8DBF" wp14:editId="7CE0AFC0">
                                  <wp:extent cx="2743200" cy="2743200"/>
                                  <wp:effectExtent l="0" t="0" r="0" b="0"/>
                                  <wp:docPr id="4223" name="Chart 4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r w:rsidRPr="00BB092B">
                              <w:rPr>
                                <w:noProof/>
                                <w:lang w:eastAsia="en-GB"/>
                              </w:rPr>
                              <w:drawing>
                                <wp:inline distT="0" distB="0" distL="0" distR="0" wp14:anchorId="52C35102" wp14:editId="2A07A819">
                                  <wp:extent cx="2743200" cy="2743200"/>
                                  <wp:effectExtent l="0" t="0" r="0"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69B6A9D9" w14:textId="77777777" w:rsidR="000F457A" w:rsidRDefault="000F457A" w:rsidP="00E238F1">
                            <w:pPr>
                              <w:keepNext/>
                            </w:pPr>
                            <w:r w:rsidRPr="00BB092B">
                              <w:rPr>
                                <w:noProof/>
                                <w:lang w:eastAsia="en-GB"/>
                              </w:rPr>
                              <w:drawing>
                                <wp:inline distT="0" distB="0" distL="0" distR="0" wp14:anchorId="02C88FEB" wp14:editId="6345CCC3">
                                  <wp:extent cx="2743200" cy="2743200"/>
                                  <wp:effectExtent l="0" t="0" r="0"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r w:rsidRPr="00BB092B">
                              <w:rPr>
                                <w:noProof/>
                                <w:lang w:eastAsia="en-GB"/>
                              </w:rPr>
                              <w:drawing>
                                <wp:inline distT="0" distB="0" distL="0" distR="0" wp14:anchorId="07CD3CFF" wp14:editId="67A9B92F">
                                  <wp:extent cx="2743200" cy="2743200"/>
                                  <wp:effectExtent l="0" t="0" r="0"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1F9ED7E7" w14:textId="2E41DD83" w:rsidR="000F457A" w:rsidRPr="004545D0" w:rsidRDefault="000F457A" w:rsidP="00E238F1">
                            <w:pPr>
                              <w:pStyle w:val="Caption"/>
                              <w:jc w:val="center"/>
                              <w:rPr>
                                <w:b w:val="0"/>
                                <w:color w:val="000000" w:themeColor="text1"/>
                                <w:sz w:val="22"/>
                              </w:rPr>
                            </w:pPr>
                            <w:bookmarkStart w:id="355" w:name="_Toc488690324"/>
                            <w:r w:rsidRPr="004545D0">
                              <w:rPr>
                                <w:b w:val="0"/>
                                <w:color w:val="000000" w:themeColor="text1"/>
                                <w:sz w:val="22"/>
                              </w:rPr>
                              <w:t xml:space="preserve">Figure </w:t>
                            </w:r>
                            <w:r w:rsidRPr="004545D0">
                              <w:rPr>
                                <w:b w:val="0"/>
                                <w:color w:val="000000" w:themeColor="text1"/>
                                <w:sz w:val="22"/>
                              </w:rPr>
                              <w:fldChar w:fldCharType="begin"/>
                            </w:r>
                            <w:r w:rsidRPr="004545D0">
                              <w:rPr>
                                <w:b w:val="0"/>
                                <w:color w:val="000000" w:themeColor="text1"/>
                                <w:sz w:val="22"/>
                              </w:rPr>
                              <w:instrText xml:space="preserve"> SEQ Figure \* ARABIC </w:instrText>
                            </w:r>
                            <w:r w:rsidRPr="004545D0">
                              <w:rPr>
                                <w:b w:val="0"/>
                                <w:color w:val="000000" w:themeColor="text1"/>
                                <w:sz w:val="22"/>
                              </w:rPr>
                              <w:fldChar w:fldCharType="separate"/>
                            </w:r>
                            <w:r>
                              <w:rPr>
                                <w:b w:val="0"/>
                                <w:noProof/>
                                <w:color w:val="000000" w:themeColor="text1"/>
                                <w:sz w:val="22"/>
                              </w:rPr>
                              <w:t>86</w:t>
                            </w:r>
                            <w:r w:rsidRPr="004545D0">
                              <w:rPr>
                                <w:b w:val="0"/>
                                <w:color w:val="000000" w:themeColor="text1"/>
                                <w:sz w:val="22"/>
                              </w:rPr>
                              <w:fldChar w:fldCharType="end"/>
                            </w:r>
                            <w:r w:rsidRPr="004545D0">
                              <w:rPr>
                                <w:b w:val="0"/>
                                <w:color w:val="000000" w:themeColor="text1"/>
                                <w:sz w:val="22"/>
                              </w:rPr>
                              <w:t xml:space="preserve">: Effect of frequency on absolute conversion </w:t>
                            </w:r>
                            <w:r>
                              <w:rPr>
                                <w:b w:val="0"/>
                                <w:color w:val="000000" w:themeColor="text1"/>
                                <w:sz w:val="22"/>
                              </w:rPr>
                              <w:t xml:space="preserve">over residence time </w:t>
                            </w:r>
                            <w:r w:rsidRPr="004545D0">
                              <w:rPr>
                                <w:b w:val="0"/>
                                <w:color w:val="000000" w:themeColor="text1"/>
                                <w:sz w:val="22"/>
                              </w:rPr>
                              <w:t>for a) 100% CO</w:t>
                            </w:r>
                            <w:r w:rsidRPr="004545D0">
                              <w:rPr>
                                <w:b w:val="0"/>
                                <w:color w:val="000000" w:themeColor="text1"/>
                                <w:sz w:val="22"/>
                                <w:vertAlign w:val="subscript"/>
                              </w:rPr>
                              <w:t>2</w:t>
                            </w:r>
                            <w:r w:rsidRPr="004545D0">
                              <w:rPr>
                                <w:b w:val="0"/>
                                <w:color w:val="000000" w:themeColor="text1"/>
                                <w:sz w:val="22"/>
                              </w:rPr>
                              <w:t xml:space="preserve"> b) 80% CO</w:t>
                            </w:r>
                            <w:r w:rsidRPr="004545D0">
                              <w:rPr>
                                <w:b w:val="0"/>
                                <w:color w:val="000000" w:themeColor="text1"/>
                                <w:sz w:val="22"/>
                                <w:vertAlign w:val="subscript"/>
                              </w:rPr>
                              <w:t>2</w:t>
                            </w:r>
                            <w:r w:rsidRPr="004545D0">
                              <w:rPr>
                                <w:b w:val="0"/>
                                <w:color w:val="000000" w:themeColor="text1"/>
                                <w:sz w:val="22"/>
                              </w:rPr>
                              <w:t>/20%N</w:t>
                            </w:r>
                            <w:r w:rsidRPr="004545D0">
                              <w:rPr>
                                <w:b w:val="0"/>
                                <w:color w:val="000000" w:themeColor="text1"/>
                                <w:sz w:val="22"/>
                                <w:vertAlign w:val="subscript"/>
                              </w:rPr>
                              <w:t>2</w:t>
                            </w:r>
                            <w:r w:rsidRPr="004545D0">
                              <w:rPr>
                                <w:b w:val="0"/>
                                <w:color w:val="000000" w:themeColor="text1"/>
                                <w:sz w:val="22"/>
                              </w:rPr>
                              <w:t xml:space="preserve"> c) 60% CO</w:t>
                            </w:r>
                            <w:r w:rsidRPr="004545D0">
                              <w:rPr>
                                <w:b w:val="0"/>
                                <w:color w:val="000000" w:themeColor="text1"/>
                                <w:sz w:val="22"/>
                                <w:vertAlign w:val="subscript"/>
                              </w:rPr>
                              <w:t>2</w:t>
                            </w:r>
                            <w:r w:rsidRPr="004545D0">
                              <w:rPr>
                                <w:b w:val="0"/>
                                <w:color w:val="000000" w:themeColor="text1"/>
                                <w:sz w:val="22"/>
                              </w:rPr>
                              <w:t>/40%N</w:t>
                            </w:r>
                            <w:r w:rsidRPr="004545D0">
                              <w:rPr>
                                <w:b w:val="0"/>
                                <w:color w:val="000000" w:themeColor="text1"/>
                                <w:sz w:val="22"/>
                                <w:vertAlign w:val="subscript"/>
                              </w:rPr>
                              <w:t>2</w:t>
                            </w:r>
                            <w:r w:rsidRPr="004545D0">
                              <w:rPr>
                                <w:b w:val="0"/>
                                <w:color w:val="000000" w:themeColor="text1"/>
                                <w:sz w:val="22"/>
                              </w:rPr>
                              <w:t xml:space="preserve"> d) 50% CO</w:t>
                            </w:r>
                            <w:r w:rsidRPr="004545D0">
                              <w:rPr>
                                <w:b w:val="0"/>
                                <w:color w:val="000000" w:themeColor="text1"/>
                                <w:sz w:val="22"/>
                                <w:vertAlign w:val="subscript"/>
                              </w:rPr>
                              <w:t>2</w:t>
                            </w:r>
                            <w:r w:rsidRPr="004545D0">
                              <w:rPr>
                                <w:b w:val="0"/>
                                <w:color w:val="000000" w:themeColor="text1"/>
                                <w:sz w:val="22"/>
                              </w:rPr>
                              <w:t>/50%N</w:t>
                            </w:r>
                            <w:r w:rsidRPr="004545D0">
                              <w:rPr>
                                <w:b w:val="0"/>
                                <w:color w:val="000000" w:themeColor="text1"/>
                                <w:sz w:val="22"/>
                                <w:vertAlign w:val="subscript"/>
                              </w:rPr>
                              <w:t>2</w:t>
                            </w:r>
                            <w:r w:rsidRPr="004545D0">
                              <w:rPr>
                                <w:b w:val="0"/>
                                <w:color w:val="000000" w:themeColor="text1"/>
                                <w:sz w:val="22"/>
                              </w:rPr>
                              <w:t xml:space="preserve"> e) 40% CO</w:t>
                            </w:r>
                            <w:r w:rsidRPr="004545D0">
                              <w:rPr>
                                <w:b w:val="0"/>
                                <w:color w:val="000000" w:themeColor="text1"/>
                                <w:sz w:val="22"/>
                                <w:vertAlign w:val="subscript"/>
                              </w:rPr>
                              <w:t>2</w:t>
                            </w:r>
                            <w:r w:rsidRPr="004545D0">
                              <w:rPr>
                                <w:b w:val="0"/>
                                <w:color w:val="000000" w:themeColor="text1"/>
                                <w:sz w:val="22"/>
                              </w:rPr>
                              <w:t>/60%N</w:t>
                            </w:r>
                            <w:r w:rsidRPr="004545D0">
                              <w:rPr>
                                <w:b w:val="0"/>
                                <w:color w:val="000000" w:themeColor="text1"/>
                                <w:sz w:val="22"/>
                                <w:vertAlign w:val="subscript"/>
                              </w:rPr>
                              <w:t>2</w:t>
                            </w:r>
                            <w:r w:rsidRPr="004545D0">
                              <w:rPr>
                                <w:b w:val="0"/>
                                <w:color w:val="000000" w:themeColor="text1"/>
                                <w:sz w:val="22"/>
                              </w:rPr>
                              <w:t xml:space="preserve"> and f) 12.5% CO</w:t>
                            </w:r>
                            <w:r w:rsidRPr="004545D0">
                              <w:rPr>
                                <w:b w:val="0"/>
                                <w:color w:val="000000" w:themeColor="text1"/>
                                <w:sz w:val="22"/>
                                <w:vertAlign w:val="subscript"/>
                              </w:rPr>
                              <w:t>2</w:t>
                            </w:r>
                            <w:r w:rsidRPr="004545D0">
                              <w:rPr>
                                <w:b w:val="0"/>
                                <w:color w:val="000000" w:themeColor="text1"/>
                                <w:sz w:val="22"/>
                              </w:rPr>
                              <w:t>/87.5%N</w:t>
                            </w:r>
                            <w:r w:rsidRPr="004545D0">
                              <w:rPr>
                                <w:b w:val="0"/>
                                <w:color w:val="000000" w:themeColor="text1"/>
                                <w:sz w:val="22"/>
                                <w:vertAlign w:val="subscript"/>
                              </w:rPr>
                              <w:t>2</w:t>
                            </w:r>
                            <w:bookmarkEnd w:id="355"/>
                          </w:p>
                          <w:p w14:paraId="2BCD8C3D" w14:textId="77777777" w:rsidR="000F457A" w:rsidRDefault="000F457A" w:rsidP="00E238F1"/>
                        </w:txbxContent>
                      </wps:txbx>
                      <wps:bodyPr rot="0" vert="horz" wrap="square" lIns="91440" tIns="45720" rIns="91440" bIns="45720" anchor="t" anchorCtr="0">
                        <a:noAutofit/>
                      </wps:bodyPr>
                    </wps:wsp>
                  </a:graphicData>
                </a:graphic>
              </wp:inline>
            </w:drawing>
          </mc:Choice>
          <mc:Fallback>
            <w:pict>
              <v:shape w14:anchorId="1846DB4E" id="Text Box 2" o:spid="_x0000_s1409" type="#_x0000_t202" style="width:465.7pt;height:7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" stroked="f">
                <v:textbox>
                  <w:txbxContent>
                    <w:p w14:paraId="562516FB" w14:textId="77777777" w:rsidR="000F457A" w:rsidRDefault="000F457A" w:rsidP="00E238F1">
                      <w:r w:rsidRPr="00BB092B">
                        <w:rPr>
                          <w:noProof/>
                          <w:lang w:eastAsia="en-GB"/>
                        </w:rPr>
                        <w:drawing>
                          <wp:inline distT="0" distB="0" distL="0" distR="0" wp14:anchorId="0789D967" wp14:editId="4E6604B5">
                            <wp:extent cx="2743200" cy="2743200"/>
                            <wp:effectExtent l="0" t="0" r="0" b="0"/>
                            <wp:docPr id="4221" name="Chart 4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r w:rsidRPr="00BB092B">
                        <w:rPr>
                          <w:noProof/>
                          <w:lang w:eastAsia="en-GB"/>
                        </w:rPr>
                        <w:drawing>
                          <wp:inline distT="0" distB="0" distL="0" distR="0" wp14:anchorId="3ACF67C0" wp14:editId="41CBFBFA">
                            <wp:extent cx="2743200" cy="2743200"/>
                            <wp:effectExtent l="0" t="0" r="0" b="0"/>
                            <wp:docPr id="4222" name="Chart 4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67EF7DB6" w14:textId="77777777" w:rsidR="000F457A" w:rsidRDefault="000F457A" w:rsidP="00E238F1">
                      <w:r w:rsidRPr="00BB092B">
                        <w:rPr>
                          <w:noProof/>
                          <w:lang w:eastAsia="en-GB"/>
                        </w:rPr>
                        <w:drawing>
                          <wp:inline distT="0" distB="0" distL="0" distR="0" wp14:anchorId="498E8DBF" wp14:editId="7CE0AFC0">
                            <wp:extent cx="2743200" cy="2743200"/>
                            <wp:effectExtent l="0" t="0" r="0" b="0"/>
                            <wp:docPr id="4223" name="Chart 4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r w:rsidRPr="00BB092B">
                        <w:rPr>
                          <w:noProof/>
                          <w:lang w:eastAsia="en-GB"/>
                        </w:rPr>
                        <w:drawing>
                          <wp:inline distT="0" distB="0" distL="0" distR="0" wp14:anchorId="52C35102" wp14:editId="2A07A819">
                            <wp:extent cx="2743200" cy="2743200"/>
                            <wp:effectExtent l="0" t="0" r="0"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69B6A9D9" w14:textId="77777777" w:rsidR="000F457A" w:rsidRDefault="000F457A" w:rsidP="00E238F1">
                      <w:pPr>
                        <w:keepNext/>
                      </w:pPr>
                      <w:r w:rsidRPr="00BB092B">
                        <w:rPr>
                          <w:noProof/>
                          <w:lang w:eastAsia="en-GB"/>
                        </w:rPr>
                        <w:drawing>
                          <wp:inline distT="0" distB="0" distL="0" distR="0" wp14:anchorId="02C88FEB" wp14:editId="6345CCC3">
                            <wp:extent cx="2743200" cy="2743200"/>
                            <wp:effectExtent l="0" t="0" r="0"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r w:rsidRPr="00BB092B">
                        <w:rPr>
                          <w:noProof/>
                          <w:lang w:eastAsia="en-GB"/>
                        </w:rPr>
                        <w:drawing>
                          <wp:inline distT="0" distB="0" distL="0" distR="0" wp14:anchorId="07CD3CFF" wp14:editId="67A9B92F">
                            <wp:extent cx="2743200" cy="2743200"/>
                            <wp:effectExtent l="0" t="0" r="0" b="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1F9ED7E7" w14:textId="2E41DD83" w:rsidR="000F457A" w:rsidRPr="004545D0" w:rsidRDefault="000F457A" w:rsidP="00E238F1">
                      <w:pPr>
                        <w:pStyle w:val="Caption"/>
                        <w:jc w:val="center"/>
                        <w:rPr>
                          <w:b w:val="0"/>
                          <w:color w:val="000000" w:themeColor="text1"/>
                          <w:sz w:val="22"/>
                        </w:rPr>
                      </w:pPr>
                      <w:bookmarkStart w:id="356" w:name="_Toc488690324"/>
                      <w:r w:rsidRPr="004545D0">
                        <w:rPr>
                          <w:b w:val="0"/>
                          <w:color w:val="000000" w:themeColor="text1"/>
                          <w:sz w:val="22"/>
                        </w:rPr>
                        <w:t xml:space="preserve">Figure </w:t>
                      </w:r>
                      <w:r w:rsidRPr="004545D0">
                        <w:rPr>
                          <w:b w:val="0"/>
                          <w:color w:val="000000" w:themeColor="text1"/>
                          <w:sz w:val="22"/>
                        </w:rPr>
                        <w:fldChar w:fldCharType="begin"/>
                      </w:r>
                      <w:r w:rsidRPr="004545D0">
                        <w:rPr>
                          <w:b w:val="0"/>
                          <w:color w:val="000000" w:themeColor="text1"/>
                          <w:sz w:val="22"/>
                        </w:rPr>
                        <w:instrText xml:space="preserve"> SEQ Figure \* ARABIC </w:instrText>
                      </w:r>
                      <w:r w:rsidRPr="004545D0">
                        <w:rPr>
                          <w:b w:val="0"/>
                          <w:color w:val="000000" w:themeColor="text1"/>
                          <w:sz w:val="22"/>
                        </w:rPr>
                        <w:fldChar w:fldCharType="separate"/>
                      </w:r>
                      <w:r>
                        <w:rPr>
                          <w:b w:val="0"/>
                          <w:noProof/>
                          <w:color w:val="000000" w:themeColor="text1"/>
                          <w:sz w:val="22"/>
                        </w:rPr>
                        <w:t>86</w:t>
                      </w:r>
                      <w:r w:rsidRPr="004545D0">
                        <w:rPr>
                          <w:b w:val="0"/>
                          <w:color w:val="000000" w:themeColor="text1"/>
                          <w:sz w:val="22"/>
                        </w:rPr>
                        <w:fldChar w:fldCharType="end"/>
                      </w:r>
                      <w:r w:rsidRPr="004545D0">
                        <w:rPr>
                          <w:b w:val="0"/>
                          <w:color w:val="000000" w:themeColor="text1"/>
                          <w:sz w:val="22"/>
                        </w:rPr>
                        <w:t xml:space="preserve">: Effect of frequency on absolute conversion </w:t>
                      </w:r>
                      <w:r>
                        <w:rPr>
                          <w:b w:val="0"/>
                          <w:color w:val="000000" w:themeColor="text1"/>
                          <w:sz w:val="22"/>
                        </w:rPr>
                        <w:t xml:space="preserve">over residence time </w:t>
                      </w:r>
                      <w:r w:rsidRPr="004545D0">
                        <w:rPr>
                          <w:b w:val="0"/>
                          <w:color w:val="000000" w:themeColor="text1"/>
                          <w:sz w:val="22"/>
                        </w:rPr>
                        <w:t>for a) 100% CO</w:t>
                      </w:r>
                      <w:r w:rsidRPr="004545D0">
                        <w:rPr>
                          <w:b w:val="0"/>
                          <w:color w:val="000000" w:themeColor="text1"/>
                          <w:sz w:val="22"/>
                          <w:vertAlign w:val="subscript"/>
                        </w:rPr>
                        <w:t>2</w:t>
                      </w:r>
                      <w:r w:rsidRPr="004545D0">
                        <w:rPr>
                          <w:b w:val="0"/>
                          <w:color w:val="000000" w:themeColor="text1"/>
                          <w:sz w:val="22"/>
                        </w:rPr>
                        <w:t xml:space="preserve"> b) 80% CO</w:t>
                      </w:r>
                      <w:r w:rsidRPr="004545D0">
                        <w:rPr>
                          <w:b w:val="0"/>
                          <w:color w:val="000000" w:themeColor="text1"/>
                          <w:sz w:val="22"/>
                          <w:vertAlign w:val="subscript"/>
                        </w:rPr>
                        <w:t>2</w:t>
                      </w:r>
                      <w:r w:rsidRPr="004545D0">
                        <w:rPr>
                          <w:b w:val="0"/>
                          <w:color w:val="000000" w:themeColor="text1"/>
                          <w:sz w:val="22"/>
                        </w:rPr>
                        <w:t>/20%N</w:t>
                      </w:r>
                      <w:r w:rsidRPr="004545D0">
                        <w:rPr>
                          <w:b w:val="0"/>
                          <w:color w:val="000000" w:themeColor="text1"/>
                          <w:sz w:val="22"/>
                          <w:vertAlign w:val="subscript"/>
                        </w:rPr>
                        <w:t>2</w:t>
                      </w:r>
                      <w:r w:rsidRPr="004545D0">
                        <w:rPr>
                          <w:b w:val="0"/>
                          <w:color w:val="000000" w:themeColor="text1"/>
                          <w:sz w:val="22"/>
                        </w:rPr>
                        <w:t xml:space="preserve"> c) 60% CO</w:t>
                      </w:r>
                      <w:r w:rsidRPr="004545D0">
                        <w:rPr>
                          <w:b w:val="0"/>
                          <w:color w:val="000000" w:themeColor="text1"/>
                          <w:sz w:val="22"/>
                          <w:vertAlign w:val="subscript"/>
                        </w:rPr>
                        <w:t>2</w:t>
                      </w:r>
                      <w:r w:rsidRPr="004545D0">
                        <w:rPr>
                          <w:b w:val="0"/>
                          <w:color w:val="000000" w:themeColor="text1"/>
                          <w:sz w:val="22"/>
                        </w:rPr>
                        <w:t>/40%N</w:t>
                      </w:r>
                      <w:r w:rsidRPr="004545D0">
                        <w:rPr>
                          <w:b w:val="0"/>
                          <w:color w:val="000000" w:themeColor="text1"/>
                          <w:sz w:val="22"/>
                          <w:vertAlign w:val="subscript"/>
                        </w:rPr>
                        <w:t>2</w:t>
                      </w:r>
                      <w:r w:rsidRPr="004545D0">
                        <w:rPr>
                          <w:b w:val="0"/>
                          <w:color w:val="000000" w:themeColor="text1"/>
                          <w:sz w:val="22"/>
                        </w:rPr>
                        <w:t xml:space="preserve"> d) 50% CO</w:t>
                      </w:r>
                      <w:r w:rsidRPr="004545D0">
                        <w:rPr>
                          <w:b w:val="0"/>
                          <w:color w:val="000000" w:themeColor="text1"/>
                          <w:sz w:val="22"/>
                          <w:vertAlign w:val="subscript"/>
                        </w:rPr>
                        <w:t>2</w:t>
                      </w:r>
                      <w:r w:rsidRPr="004545D0">
                        <w:rPr>
                          <w:b w:val="0"/>
                          <w:color w:val="000000" w:themeColor="text1"/>
                          <w:sz w:val="22"/>
                        </w:rPr>
                        <w:t>/50%N</w:t>
                      </w:r>
                      <w:r w:rsidRPr="004545D0">
                        <w:rPr>
                          <w:b w:val="0"/>
                          <w:color w:val="000000" w:themeColor="text1"/>
                          <w:sz w:val="22"/>
                          <w:vertAlign w:val="subscript"/>
                        </w:rPr>
                        <w:t>2</w:t>
                      </w:r>
                      <w:r w:rsidRPr="004545D0">
                        <w:rPr>
                          <w:b w:val="0"/>
                          <w:color w:val="000000" w:themeColor="text1"/>
                          <w:sz w:val="22"/>
                        </w:rPr>
                        <w:t xml:space="preserve"> e) 40% CO</w:t>
                      </w:r>
                      <w:r w:rsidRPr="004545D0">
                        <w:rPr>
                          <w:b w:val="0"/>
                          <w:color w:val="000000" w:themeColor="text1"/>
                          <w:sz w:val="22"/>
                          <w:vertAlign w:val="subscript"/>
                        </w:rPr>
                        <w:t>2</w:t>
                      </w:r>
                      <w:r w:rsidRPr="004545D0">
                        <w:rPr>
                          <w:b w:val="0"/>
                          <w:color w:val="000000" w:themeColor="text1"/>
                          <w:sz w:val="22"/>
                        </w:rPr>
                        <w:t>/60%N</w:t>
                      </w:r>
                      <w:r w:rsidRPr="004545D0">
                        <w:rPr>
                          <w:b w:val="0"/>
                          <w:color w:val="000000" w:themeColor="text1"/>
                          <w:sz w:val="22"/>
                          <w:vertAlign w:val="subscript"/>
                        </w:rPr>
                        <w:t>2</w:t>
                      </w:r>
                      <w:r w:rsidRPr="004545D0">
                        <w:rPr>
                          <w:b w:val="0"/>
                          <w:color w:val="000000" w:themeColor="text1"/>
                          <w:sz w:val="22"/>
                        </w:rPr>
                        <w:t xml:space="preserve"> and f) 12.5% CO</w:t>
                      </w:r>
                      <w:r w:rsidRPr="004545D0">
                        <w:rPr>
                          <w:b w:val="0"/>
                          <w:color w:val="000000" w:themeColor="text1"/>
                          <w:sz w:val="22"/>
                          <w:vertAlign w:val="subscript"/>
                        </w:rPr>
                        <w:t>2</w:t>
                      </w:r>
                      <w:r w:rsidRPr="004545D0">
                        <w:rPr>
                          <w:b w:val="0"/>
                          <w:color w:val="000000" w:themeColor="text1"/>
                          <w:sz w:val="22"/>
                        </w:rPr>
                        <w:t>/87.5%N</w:t>
                      </w:r>
                      <w:r w:rsidRPr="004545D0">
                        <w:rPr>
                          <w:b w:val="0"/>
                          <w:color w:val="000000" w:themeColor="text1"/>
                          <w:sz w:val="22"/>
                          <w:vertAlign w:val="subscript"/>
                        </w:rPr>
                        <w:t>2</w:t>
                      </w:r>
                      <w:bookmarkEnd w:id="356"/>
                    </w:p>
                    <w:p w14:paraId="2BCD8C3D" w14:textId="77777777" w:rsidR="000F457A" w:rsidRDefault="000F457A" w:rsidP="00E238F1"/>
                  </w:txbxContent>
                </v:textbox>
                <w10:anchorlock/>
              </v:shape>
            </w:pict>
          </mc:Fallback>
        </mc:AlternateContent>
      </w:r>
    </w:p>
    <w:p w14:paraId="7E305B02" w14:textId="7ECD1CCF" w:rsidR="00E238F1" w:rsidRPr="000F30B0" w:rsidRDefault="00DC7508" w:rsidP="00BF7D57">
      <w:pPr>
        <w:keepNext/>
        <w:jc w:val="center"/>
      </w:pPr>
      <w:r>
        <w:rPr>
          <w:noProof/>
        </w:rPr>
        <w:lastRenderedPageBreak/>
        <w:drawing>
          <wp:inline distT="0" distB="0" distL="0" distR="0" wp14:anchorId="50000BCD" wp14:editId="38D10DA8">
            <wp:extent cx="4517778" cy="2611756"/>
            <wp:effectExtent l="0" t="0" r="0" b="0"/>
            <wp:docPr id="108" name="Chart 108">
              <a:extLst xmlns:a="http://schemas.openxmlformats.org/drawingml/2006/main">
                <a:ext uri="{FF2B5EF4-FFF2-40B4-BE49-F238E27FC236}">
                  <a16:creationId xmlns:a16="http://schemas.microsoft.com/office/drawing/2014/main" id="{00000000-0008-0000-08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2020514B" w14:textId="30B1ABA9" w:rsidR="00E238F1" w:rsidRPr="00622E31" w:rsidRDefault="00E238F1" w:rsidP="00622E31">
      <w:pPr>
        <w:pStyle w:val="Caption"/>
        <w:jc w:val="center"/>
        <w:rPr>
          <w:rFonts w:ascii="Times New Roman" w:hAnsi="Times New Roman" w:cs="Times New Roman"/>
          <w:b w:val="0"/>
          <w:color w:val="000000" w:themeColor="text1"/>
          <w:sz w:val="22"/>
        </w:rPr>
      </w:pPr>
      <w:bookmarkStart w:id="357" w:name="_Toc488690325"/>
      <w:r w:rsidRPr="00622E31">
        <w:rPr>
          <w:rFonts w:ascii="Times New Roman" w:hAnsi="Times New Roman" w:cs="Times New Roman"/>
          <w:b w:val="0"/>
          <w:color w:val="000000" w:themeColor="text1"/>
          <w:sz w:val="22"/>
        </w:rPr>
        <w:t xml:space="preserve">Figure </w:t>
      </w:r>
      <w:r w:rsidRPr="00622E31">
        <w:rPr>
          <w:rFonts w:ascii="Times New Roman" w:hAnsi="Times New Roman" w:cs="Times New Roman"/>
          <w:b w:val="0"/>
          <w:color w:val="000000" w:themeColor="text1"/>
          <w:sz w:val="22"/>
        </w:rPr>
        <w:fldChar w:fldCharType="begin"/>
      </w:r>
      <w:r w:rsidRPr="00622E31">
        <w:rPr>
          <w:rFonts w:ascii="Times New Roman" w:hAnsi="Times New Roman" w:cs="Times New Roman"/>
          <w:b w:val="0"/>
          <w:color w:val="000000" w:themeColor="text1"/>
          <w:sz w:val="22"/>
        </w:rPr>
        <w:instrText xml:space="preserve"> SEQ Figure \* ARABIC </w:instrText>
      </w:r>
      <w:r w:rsidRPr="00622E31">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87</w:t>
      </w:r>
      <w:r w:rsidRPr="00622E31">
        <w:rPr>
          <w:rFonts w:ascii="Times New Roman" w:hAnsi="Times New Roman" w:cs="Times New Roman"/>
          <w:b w:val="0"/>
          <w:color w:val="000000" w:themeColor="text1"/>
          <w:sz w:val="22"/>
        </w:rPr>
        <w:fldChar w:fldCharType="end"/>
      </w:r>
      <w:r w:rsidRPr="00622E31">
        <w:rPr>
          <w:rFonts w:ascii="Times New Roman" w:hAnsi="Times New Roman" w:cs="Times New Roman"/>
          <w:b w:val="0"/>
          <w:color w:val="000000" w:themeColor="text1"/>
          <w:sz w:val="22"/>
        </w:rPr>
        <w:t>: Effective conversion at different frequencies as a function of N</w:t>
      </w:r>
      <w:r w:rsidRPr="00BF7D57">
        <w:rPr>
          <w:rFonts w:ascii="Times New Roman" w:hAnsi="Times New Roman" w:cs="Times New Roman"/>
          <w:b w:val="0"/>
          <w:color w:val="000000" w:themeColor="text1"/>
          <w:sz w:val="22"/>
          <w:vertAlign w:val="subscript"/>
        </w:rPr>
        <w:t>2</w:t>
      </w:r>
      <w:r w:rsidRPr="00622E31">
        <w:rPr>
          <w:rFonts w:ascii="Times New Roman" w:hAnsi="Times New Roman" w:cs="Times New Roman"/>
          <w:b w:val="0"/>
          <w:color w:val="000000" w:themeColor="text1"/>
          <w:sz w:val="22"/>
        </w:rPr>
        <w:t xml:space="preserve"> content for a total gas flowrate 100cm</w:t>
      </w:r>
      <w:r w:rsidRPr="00622E31">
        <w:rPr>
          <w:rFonts w:ascii="Times New Roman" w:hAnsi="Times New Roman" w:cs="Times New Roman"/>
          <w:b w:val="0"/>
          <w:color w:val="000000" w:themeColor="text1"/>
          <w:sz w:val="22"/>
          <w:vertAlign w:val="superscript"/>
        </w:rPr>
        <w:t>3</w:t>
      </w:r>
      <w:r w:rsidRPr="00622E31">
        <w:rPr>
          <w:rFonts w:ascii="Times New Roman" w:hAnsi="Times New Roman" w:cs="Times New Roman"/>
          <w:b w:val="0"/>
          <w:color w:val="000000" w:themeColor="text1"/>
          <w:sz w:val="22"/>
        </w:rPr>
        <w:t>/min</w:t>
      </w:r>
      <w:bookmarkEnd w:id="357"/>
    </w:p>
    <w:p w14:paraId="12DB5D93" w14:textId="6C661830" w:rsidR="00E238F1" w:rsidRDefault="00E238F1" w:rsidP="00E238F1">
      <w:pPr>
        <w:pStyle w:val="Heading3"/>
        <w:numPr>
          <w:ilvl w:val="2"/>
          <w:numId w:val="1"/>
        </w:numPr>
      </w:pPr>
      <w:bookmarkStart w:id="358" w:name="_Toc489385324"/>
      <w:r w:rsidRPr="000F30B0">
        <w:t>Effect of gas flowrate - experimental results</w:t>
      </w:r>
      <w:bookmarkEnd w:id="358"/>
      <w:r w:rsidRPr="000F30B0">
        <w:t xml:space="preserve"> </w:t>
      </w:r>
    </w:p>
    <w:p w14:paraId="23BAED2A" w14:textId="77777777" w:rsidR="006D6786" w:rsidRPr="006D6786" w:rsidRDefault="006D6786" w:rsidP="006D6786"/>
    <w:p w14:paraId="45BCE459" w14:textId="2112D8E5" w:rsidR="00E238F1" w:rsidRPr="000F30B0" w:rsidRDefault="00E238F1" w:rsidP="00E238F1">
      <w:pPr>
        <w:jc w:val="both"/>
        <w:rPr>
          <w:rFonts w:ascii="Times New Roman" w:hAnsi="Times New Roman" w:cs="Times New Roman"/>
        </w:rPr>
      </w:pPr>
      <w:r w:rsidRPr="000F30B0">
        <w:rPr>
          <w:rFonts w:ascii="Times New Roman" w:hAnsi="Times New Roman" w:cs="Times New Roman"/>
        </w:rPr>
        <w:t>In this subsection the effects of changing the inlet gas flowrate are examined. As discussed in the introductory section of this chapter it was decided to exclude the higher flowrate of 800 cm</w:t>
      </w:r>
      <w:r w:rsidRPr="000F30B0">
        <w:rPr>
          <w:rFonts w:ascii="Times New Roman" w:hAnsi="Times New Roman" w:cs="Times New Roman"/>
          <w:vertAlign w:val="superscript"/>
        </w:rPr>
        <w:t>3</w:t>
      </w:r>
      <w:r w:rsidRPr="000F30B0">
        <w:rPr>
          <w:rFonts w:ascii="Times New Roman" w:hAnsi="Times New Roman" w:cs="Times New Roman"/>
        </w:rPr>
        <w:t xml:space="preserve">/min the reason to do so is apparent in </w:t>
      </w:r>
      <w:r w:rsidR="00341C77" w:rsidRPr="00341C77">
        <w:rPr>
          <w:rFonts w:ascii="Times New Roman" w:hAnsi="Times New Roman" w:cs="Times New Roman"/>
        </w:rPr>
        <w:fldChar w:fldCharType="begin"/>
      </w:r>
      <w:r w:rsidR="00341C77" w:rsidRPr="00341C77">
        <w:rPr>
          <w:rFonts w:ascii="Times New Roman" w:hAnsi="Times New Roman" w:cs="Times New Roman"/>
        </w:rPr>
        <w:instrText xml:space="preserve"> REF _Ref488785841 \h  \* MERGEFORMAT </w:instrText>
      </w:r>
      <w:r w:rsidR="00341C77" w:rsidRPr="00341C77">
        <w:rPr>
          <w:rFonts w:ascii="Times New Roman" w:hAnsi="Times New Roman" w:cs="Times New Roman"/>
        </w:rPr>
      </w:r>
      <w:r w:rsidR="00341C77" w:rsidRPr="00341C77">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88</w:t>
      </w:r>
      <w:r w:rsidR="00341C77" w:rsidRPr="00341C77">
        <w:rPr>
          <w:rFonts w:ascii="Times New Roman" w:hAnsi="Times New Roman" w:cs="Times New Roman"/>
        </w:rPr>
        <w:fldChar w:fldCharType="end"/>
      </w:r>
      <w:r w:rsidRPr="000F30B0">
        <w:rPr>
          <w:rFonts w:ascii="Times New Roman" w:hAnsi="Times New Roman" w:cs="Times New Roman"/>
        </w:rPr>
        <w:t xml:space="preserve"> as the conversion decreases upon increasing the flowrate for all gas mixtures. This can be expected as at a lower flowrate, or longer residence time, more energy is deposited on the gas over time. The results in </w:t>
      </w:r>
      <w:r w:rsidR="00341C77" w:rsidRPr="00341C77">
        <w:rPr>
          <w:rFonts w:ascii="Times New Roman" w:hAnsi="Times New Roman" w:cs="Times New Roman"/>
        </w:rPr>
        <w:fldChar w:fldCharType="begin"/>
      </w:r>
      <w:r w:rsidR="00341C77" w:rsidRPr="00341C77">
        <w:rPr>
          <w:rFonts w:ascii="Times New Roman" w:hAnsi="Times New Roman" w:cs="Times New Roman"/>
        </w:rPr>
        <w:instrText xml:space="preserve"> REF _Ref488785841 \h  \* MERGEFORMAT </w:instrText>
      </w:r>
      <w:r w:rsidR="00341C77" w:rsidRPr="00341C77">
        <w:rPr>
          <w:rFonts w:ascii="Times New Roman" w:hAnsi="Times New Roman" w:cs="Times New Roman"/>
        </w:rPr>
      </w:r>
      <w:r w:rsidR="00341C77" w:rsidRPr="00341C77">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88</w:t>
      </w:r>
      <w:r w:rsidR="00341C77" w:rsidRPr="00341C77">
        <w:rPr>
          <w:rFonts w:ascii="Times New Roman" w:hAnsi="Times New Roman" w:cs="Times New Roman"/>
        </w:rPr>
        <w:fldChar w:fldCharType="end"/>
      </w:r>
      <w:r w:rsidRPr="000F30B0">
        <w:rPr>
          <w:rFonts w:ascii="Times New Roman" w:hAnsi="Times New Roman" w:cs="Times New Roman"/>
        </w:rPr>
        <w:t xml:space="preserve"> were taken at </w:t>
      </w:r>
      <w:r w:rsidR="00C77D3E">
        <w:rPr>
          <w:rFonts w:ascii="Times New Roman" w:hAnsi="Times New Roman" w:cs="Times New Roman"/>
        </w:rPr>
        <w:t>1717 Hz and 17 kV</w:t>
      </w:r>
      <w:r w:rsidRPr="000F30B0">
        <w:rPr>
          <w:rFonts w:ascii="Times New Roman" w:hAnsi="Times New Roman" w:cs="Times New Roman"/>
        </w:rPr>
        <w:t xml:space="preserve"> for the various flowrates. The same trend as shown previously is again clear with the highest conversion appearing in an 80% CO</w:t>
      </w:r>
      <w:r w:rsidRPr="000F30B0">
        <w:rPr>
          <w:rFonts w:ascii="Times New Roman" w:hAnsi="Times New Roman" w:cs="Times New Roman"/>
          <w:vertAlign w:val="subscript"/>
        </w:rPr>
        <w:t>2</w:t>
      </w:r>
      <w:r w:rsidRPr="000F30B0">
        <w:rPr>
          <w:rFonts w:ascii="Times New Roman" w:hAnsi="Times New Roman" w:cs="Times New Roman"/>
        </w:rPr>
        <w:t>/20% N</w:t>
      </w:r>
      <w:r w:rsidRPr="000F30B0">
        <w:rPr>
          <w:rFonts w:ascii="Times New Roman" w:hAnsi="Times New Roman" w:cs="Times New Roman"/>
          <w:vertAlign w:val="subscript"/>
        </w:rPr>
        <w:t>2</w:t>
      </w:r>
      <w:r w:rsidRPr="000F30B0">
        <w:rPr>
          <w:rFonts w:ascii="Times New Roman" w:hAnsi="Times New Roman" w:cs="Times New Roman"/>
        </w:rPr>
        <w:t xml:space="preserve"> mixture and then declining with further N</w:t>
      </w:r>
      <w:r w:rsidRPr="000F30B0">
        <w:rPr>
          <w:rFonts w:ascii="Times New Roman" w:hAnsi="Times New Roman" w:cs="Times New Roman"/>
          <w:vertAlign w:val="subscript"/>
        </w:rPr>
        <w:t>2</w:t>
      </w:r>
      <w:r w:rsidRPr="000F30B0">
        <w:rPr>
          <w:rFonts w:ascii="Times New Roman" w:hAnsi="Times New Roman" w:cs="Times New Roman"/>
        </w:rPr>
        <w:t xml:space="preserve"> addition and a second maximum appearing in a 40% CO</w:t>
      </w:r>
      <w:r w:rsidRPr="000F30B0">
        <w:rPr>
          <w:rFonts w:ascii="Times New Roman" w:hAnsi="Times New Roman" w:cs="Times New Roman"/>
          <w:vertAlign w:val="subscript"/>
        </w:rPr>
        <w:t>2</w:t>
      </w:r>
      <w:r w:rsidRPr="000F30B0">
        <w:rPr>
          <w:rFonts w:ascii="Times New Roman" w:hAnsi="Times New Roman" w:cs="Times New Roman"/>
        </w:rPr>
        <w:t>/60% N</w:t>
      </w:r>
      <w:r w:rsidRPr="000F30B0">
        <w:rPr>
          <w:rFonts w:ascii="Times New Roman" w:hAnsi="Times New Roman" w:cs="Times New Roman"/>
          <w:vertAlign w:val="subscript"/>
        </w:rPr>
        <w:t>2</w:t>
      </w:r>
      <w:r w:rsidRPr="000F30B0">
        <w:rPr>
          <w:rFonts w:ascii="Times New Roman" w:hAnsi="Times New Roman" w:cs="Times New Roman"/>
        </w:rPr>
        <w:t xml:space="preserve"> mixture.     </w:t>
      </w:r>
    </w:p>
    <w:p w14:paraId="7A90F7CE" w14:textId="77777777" w:rsidR="00E238F1" w:rsidRPr="000F30B0" w:rsidRDefault="00E238F1" w:rsidP="00BF7D57">
      <w:pPr>
        <w:keepNext/>
        <w:jc w:val="center"/>
      </w:pPr>
      <w:r w:rsidRPr="000F30B0">
        <w:rPr>
          <w:noProof/>
          <w:lang w:eastAsia="en-GB"/>
        </w:rPr>
        <w:drawing>
          <wp:inline distT="0" distB="0" distL="0" distR="0" wp14:anchorId="582F24DE" wp14:editId="4705B142">
            <wp:extent cx="4506088" cy="2614438"/>
            <wp:effectExtent l="0" t="0" r="8890" b="0"/>
            <wp:docPr id="291" name="Chart 291">
              <a:extLst xmlns:a="http://schemas.openxmlformats.org/drawingml/2006/main">
                <a:ext uri="{FF2B5EF4-FFF2-40B4-BE49-F238E27FC236}">
                  <a16:creationId xmlns:a16="http://schemas.microsoft.com/office/drawing/2014/main" id="{00000000-0008-0000-08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267F92FF" w14:textId="2D315B06" w:rsidR="00E238F1" w:rsidRPr="000F30B0" w:rsidRDefault="00E238F1" w:rsidP="00E238F1">
      <w:pPr>
        <w:pStyle w:val="Caption"/>
        <w:jc w:val="center"/>
        <w:rPr>
          <w:rFonts w:ascii="Times New Roman" w:hAnsi="Times New Roman" w:cs="Times New Roman"/>
          <w:b w:val="0"/>
          <w:color w:val="000000" w:themeColor="text1"/>
          <w:sz w:val="22"/>
        </w:rPr>
      </w:pPr>
      <w:bookmarkStart w:id="359" w:name="_Ref488785841"/>
      <w:bookmarkStart w:id="360" w:name="_Toc488690326"/>
      <w:r w:rsidRPr="000F30B0">
        <w:rPr>
          <w:b w:val="0"/>
          <w:color w:val="000000" w:themeColor="text1"/>
          <w:sz w:val="22"/>
        </w:rPr>
        <w:t xml:space="preserve">Figure </w:t>
      </w:r>
      <w:r w:rsidRPr="000F30B0">
        <w:rPr>
          <w:b w:val="0"/>
          <w:color w:val="000000" w:themeColor="text1"/>
          <w:sz w:val="22"/>
        </w:rPr>
        <w:fldChar w:fldCharType="begin"/>
      </w:r>
      <w:r w:rsidRPr="000F30B0">
        <w:rPr>
          <w:b w:val="0"/>
          <w:color w:val="000000" w:themeColor="text1"/>
          <w:sz w:val="22"/>
        </w:rPr>
        <w:instrText xml:space="preserve"> SEQ Figure \* ARABIC </w:instrText>
      </w:r>
      <w:r w:rsidRPr="000F30B0">
        <w:rPr>
          <w:b w:val="0"/>
          <w:color w:val="000000" w:themeColor="text1"/>
          <w:sz w:val="22"/>
        </w:rPr>
        <w:fldChar w:fldCharType="separate"/>
      </w:r>
      <w:r w:rsidR="009A47B1">
        <w:rPr>
          <w:b w:val="0"/>
          <w:noProof/>
          <w:color w:val="000000" w:themeColor="text1"/>
          <w:sz w:val="22"/>
        </w:rPr>
        <w:t>88</w:t>
      </w:r>
      <w:r w:rsidRPr="000F30B0">
        <w:rPr>
          <w:b w:val="0"/>
          <w:color w:val="000000" w:themeColor="text1"/>
          <w:sz w:val="22"/>
        </w:rPr>
        <w:fldChar w:fldCharType="end"/>
      </w:r>
      <w:bookmarkEnd w:id="359"/>
      <w:r w:rsidRPr="000F30B0">
        <w:rPr>
          <w:b w:val="0"/>
          <w:color w:val="000000" w:themeColor="text1"/>
          <w:sz w:val="22"/>
        </w:rPr>
        <w:t>: Effective conversion for different gas flow rates</w:t>
      </w:r>
      <w:bookmarkEnd w:id="360"/>
      <w:r w:rsidR="00C77D3E">
        <w:rPr>
          <w:b w:val="0"/>
          <w:color w:val="000000" w:themeColor="text1"/>
          <w:sz w:val="22"/>
        </w:rPr>
        <w:t xml:space="preserve"> at 1717 Hz and 17 kV</w:t>
      </w:r>
    </w:p>
    <w:p w14:paraId="07370F8A" w14:textId="77777777" w:rsidR="00E238F1" w:rsidRPr="000F30B0" w:rsidRDefault="00E238F1" w:rsidP="00E238F1">
      <w:pPr>
        <w:jc w:val="both"/>
      </w:pPr>
    </w:p>
    <w:p w14:paraId="6D8204A0" w14:textId="518FC7A6" w:rsidR="00E238F1" w:rsidRPr="00BF7D57" w:rsidRDefault="00E238F1" w:rsidP="00341C77">
      <w:pPr>
        <w:keepNext/>
        <w:jc w:val="center"/>
        <w:rPr>
          <w:rFonts w:ascii="Times New Roman" w:hAnsi="Times New Roman" w:cs="Times New Roman"/>
          <w:i/>
          <w:color w:val="000000" w:themeColor="text1"/>
          <w:vertAlign w:val="subscript"/>
        </w:rPr>
      </w:pPr>
      <w:bookmarkStart w:id="361" w:name="_Ref488785938"/>
      <w:r w:rsidRPr="00341C77">
        <w:rPr>
          <w:noProof/>
          <w:lang w:eastAsia="en-GB"/>
        </w:rPr>
        <w:lastRenderedPageBreak/>
        <w:drawing>
          <wp:anchor distT="0" distB="0" distL="114300" distR="114300" simplePos="0" relativeHeight="251681792" behindDoc="0" locked="0" layoutInCell="1" allowOverlap="1" wp14:anchorId="2EE0374B" wp14:editId="406E18E7">
            <wp:simplePos x="0" y="0"/>
            <wp:positionH relativeFrom="column">
              <wp:posOffset>572494</wp:posOffset>
            </wp:positionH>
            <wp:positionV relativeFrom="paragraph">
              <wp:posOffset>0</wp:posOffset>
            </wp:positionV>
            <wp:extent cx="4374697" cy="2611755"/>
            <wp:effectExtent l="0" t="0" r="6985" b="0"/>
            <wp:wrapTopAndBottom/>
            <wp:docPr id="292" name="Chart 292">
              <a:extLst xmlns:a="http://schemas.openxmlformats.org/drawingml/2006/main">
                <a:ext uri="{FF2B5EF4-FFF2-40B4-BE49-F238E27FC236}">
                  <a16:creationId xmlns:a16="http://schemas.microsoft.com/office/drawing/2014/main" id="{00000000-0008-0000-02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14:sizeRelH relativeFrom="page">
              <wp14:pctWidth>0</wp14:pctWidth>
            </wp14:sizeRelH>
            <wp14:sizeRelV relativeFrom="page">
              <wp14:pctHeight>0</wp14:pctHeight>
            </wp14:sizeRelV>
          </wp:anchor>
        </w:drawing>
      </w:r>
      <w:bookmarkStart w:id="362" w:name="_Toc488690327"/>
      <w:r w:rsidRPr="00341C77">
        <w:rPr>
          <w:rFonts w:ascii="Times New Roman" w:hAnsi="Times New Roman" w:cs="Times New Roman"/>
          <w:color w:val="000000" w:themeColor="text1"/>
        </w:rPr>
        <w:t xml:space="preserve">Figure </w:t>
      </w:r>
      <w:r w:rsidRPr="00341C77">
        <w:rPr>
          <w:rFonts w:ascii="Times New Roman" w:hAnsi="Times New Roman" w:cs="Times New Roman"/>
          <w:color w:val="000000" w:themeColor="text1"/>
        </w:rPr>
        <w:fldChar w:fldCharType="begin"/>
      </w:r>
      <w:r w:rsidRPr="00341C77">
        <w:rPr>
          <w:rFonts w:ascii="Times New Roman" w:hAnsi="Times New Roman" w:cs="Times New Roman"/>
          <w:color w:val="000000" w:themeColor="text1"/>
        </w:rPr>
        <w:instrText xml:space="preserve"> SEQ Figure \* ARABIC </w:instrText>
      </w:r>
      <w:r w:rsidRPr="00341C77">
        <w:rPr>
          <w:rFonts w:ascii="Times New Roman" w:hAnsi="Times New Roman" w:cs="Times New Roman"/>
          <w:color w:val="000000" w:themeColor="text1"/>
        </w:rPr>
        <w:fldChar w:fldCharType="separate"/>
      </w:r>
      <w:r w:rsidR="009A47B1">
        <w:rPr>
          <w:rFonts w:ascii="Times New Roman" w:hAnsi="Times New Roman" w:cs="Times New Roman"/>
          <w:noProof/>
          <w:color w:val="000000" w:themeColor="text1"/>
        </w:rPr>
        <w:t>89</w:t>
      </w:r>
      <w:r w:rsidRPr="00341C77">
        <w:rPr>
          <w:rFonts w:ascii="Times New Roman" w:hAnsi="Times New Roman" w:cs="Times New Roman"/>
          <w:color w:val="000000" w:themeColor="text1"/>
        </w:rPr>
        <w:fldChar w:fldCharType="end"/>
      </w:r>
      <w:bookmarkEnd w:id="361"/>
      <w:r w:rsidRPr="00341C77">
        <w:rPr>
          <w:rFonts w:ascii="Times New Roman" w:hAnsi="Times New Roman" w:cs="Times New Roman"/>
          <w:color w:val="000000" w:themeColor="text1"/>
        </w:rPr>
        <w:t>: Absolute and effective conversion at 200 cm</w:t>
      </w:r>
      <w:r w:rsidRPr="00341C77">
        <w:rPr>
          <w:rFonts w:ascii="Times New Roman" w:hAnsi="Times New Roman" w:cs="Times New Roman"/>
          <w:color w:val="000000" w:themeColor="text1"/>
          <w:vertAlign w:val="superscript"/>
        </w:rPr>
        <w:t>3</w:t>
      </w:r>
      <w:r w:rsidRPr="00341C77">
        <w:rPr>
          <w:rFonts w:ascii="Times New Roman" w:hAnsi="Times New Roman" w:cs="Times New Roman"/>
          <w:color w:val="000000" w:themeColor="text1"/>
        </w:rPr>
        <w:t>/min</w:t>
      </w:r>
      <w:r w:rsidRPr="00341C77">
        <w:rPr>
          <w:rFonts w:ascii="Times New Roman" w:hAnsi="Times New Roman" w:cs="Times New Roman"/>
          <w:noProof/>
          <w:color w:val="000000" w:themeColor="text1"/>
        </w:rPr>
        <w:t xml:space="preserve"> for different gas mixtures</w:t>
      </w:r>
      <w:bookmarkEnd w:id="362"/>
      <w:r w:rsidR="00972E8E">
        <w:rPr>
          <w:rFonts w:ascii="Times New Roman" w:hAnsi="Times New Roman" w:cs="Times New Roman"/>
          <w:noProof/>
          <w:color w:val="000000" w:themeColor="text1"/>
        </w:rPr>
        <w:t xml:space="preserve"> </w:t>
      </w:r>
      <w:r w:rsidR="005E3B0A">
        <w:rPr>
          <w:rFonts w:ascii="Times New Roman" w:hAnsi="Times New Roman" w:cs="Times New Roman"/>
          <w:noProof/>
          <w:color w:val="000000" w:themeColor="text1"/>
        </w:rPr>
        <w:br/>
      </w:r>
      <w:r w:rsidR="00972E8E">
        <w:rPr>
          <w:rFonts w:ascii="Times New Roman" w:hAnsi="Times New Roman" w:cs="Times New Roman"/>
          <w:noProof/>
          <w:color w:val="000000" w:themeColor="text1"/>
        </w:rPr>
        <w:t xml:space="preserve">at </w:t>
      </w:r>
      <w:r w:rsidR="00972E8E">
        <w:rPr>
          <w:rFonts w:ascii="Times New Roman" w:hAnsi="Times New Roman" w:cs="Times New Roman"/>
          <w:i/>
          <w:noProof/>
          <w:color w:val="000000" w:themeColor="text1"/>
        </w:rPr>
        <w:t>f</w:t>
      </w:r>
      <w:r w:rsidR="00972E8E">
        <w:rPr>
          <w:rFonts w:ascii="Times New Roman" w:hAnsi="Times New Roman" w:cs="Times New Roman"/>
          <w:i/>
          <w:noProof/>
          <w:color w:val="000000" w:themeColor="text1"/>
          <w:vertAlign w:val="subscript"/>
        </w:rPr>
        <w:t xml:space="preserve"> </w:t>
      </w:r>
      <w:r w:rsidR="00972E8E" w:rsidRPr="00BF7D57">
        <w:rPr>
          <w:rFonts w:ascii="Times New Roman" w:hAnsi="Times New Roman" w:cs="Times New Roman"/>
          <w:noProof/>
          <w:color w:val="000000" w:themeColor="text1"/>
        </w:rPr>
        <w:t xml:space="preserve">= 1717 HZ </w:t>
      </w:r>
      <w:r w:rsidR="00972E8E" w:rsidRPr="00BF7D57">
        <w:rPr>
          <w:rFonts w:ascii="Times New Roman" w:hAnsi="Times New Roman" w:cs="Times New Roman"/>
          <w:color w:val="000000" w:themeColor="text1"/>
        </w:rPr>
        <w:t>and V = 17 kV</w:t>
      </w:r>
    </w:p>
    <w:p w14:paraId="2FF85261" w14:textId="01A04C43" w:rsidR="00E238F1" w:rsidRPr="000F30B0" w:rsidRDefault="00341C77" w:rsidP="00E238F1">
      <w:pPr>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_Ref488785938 \h </w:instrText>
      </w:r>
      <w:r>
        <w:rPr>
          <w:rFonts w:ascii="Times New Roman" w:hAnsi="Times New Roman" w:cs="Times New Roman"/>
        </w:rPr>
      </w:r>
      <w:r>
        <w:rPr>
          <w:rFonts w:ascii="Times New Roman" w:hAnsi="Times New Roman" w:cs="Times New Roman"/>
        </w:rPr>
        <w:fldChar w:fldCharType="separate"/>
      </w:r>
      <w:r w:rsidR="009A47B1" w:rsidRPr="00341C77">
        <w:rPr>
          <w:rFonts w:ascii="Times New Roman" w:hAnsi="Times New Roman" w:cs="Times New Roman"/>
          <w:color w:val="000000" w:themeColor="text1"/>
        </w:rPr>
        <w:t xml:space="preserve">Figure </w:t>
      </w:r>
      <w:r w:rsidR="009A47B1">
        <w:rPr>
          <w:rFonts w:ascii="Times New Roman" w:hAnsi="Times New Roman" w:cs="Times New Roman"/>
          <w:noProof/>
          <w:color w:val="000000" w:themeColor="text1"/>
        </w:rPr>
        <w:t>89</w:t>
      </w:r>
      <w:r>
        <w:rPr>
          <w:rFonts w:ascii="Times New Roman" w:hAnsi="Times New Roman" w:cs="Times New Roman"/>
        </w:rPr>
        <w:fldChar w:fldCharType="end"/>
      </w:r>
      <w:r>
        <w:rPr>
          <w:rFonts w:ascii="Times New Roman" w:hAnsi="Times New Roman" w:cs="Times New Roman"/>
        </w:rPr>
        <w:t xml:space="preserve"> </w:t>
      </w:r>
      <w:r w:rsidR="00E238F1" w:rsidRPr="000F30B0">
        <w:rPr>
          <w:rFonts w:ascii="Times New Roman" w:hAnsi="Times New Roman" w:cs="Times New Roman"/>
        </w:rPr>
        <w:t>presents the absolute and effective conversion for different gas mixtures at the maximum tested voltage and frequency conditions and a flowrate of 200 cm</w:t>
      </w:r>
      <w:r w:rsidR="00E238F1" w:rsidRPr="000F30B0">
        <w:rPr>
          <w:rFonts w:ascii="Times New Roman" w:hAnsi="Times New Roman" w:cs="Times New Roman"/>
          <w:vertAlign w:val="superscript"/>
        </w:rPr>
        <w:t>3</w:t>
      </w:r>
      <w:r>
        <w:rPr>
          <w:rFonts w:ascii="Times New Roman" w:hAnsi="Times New Roman" w:cs="Times New Roman"/>
        </w:rPr>
        <w:t>/min</w:t>
      </w:r>
      <w:r w:rsidR="00E238F1" w:rsidRPr="000F30B0">
        <w:rPr>
          <w:rFonts w:ascii="Times New Roman" w:hAnsi="Times New Roman" w:cs="Times New Roman"/>
        </w:rPr>
        <w:t>. Unlike both microwave and DBD reactors, there is no linear trend between gas composition and conversion. In these types of reactor absolute conversion increases with increasing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content conversely, effective conversion decreases with increasing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content. In this </w:t>
      </w:r>
      <w:r w:rsidRPr="000F30B0">
        <w:rPr>
          <w:rFonts w:ascii="Times New Roman" w:hAnsi="Times New Roman" w:cs="Times New Roman"/>
        </w:rPr>
        <w:t>work,</w:t>
      </w:r>
      <w:r w:rsidR="00E238F1" w:rsidRPr="000F30B0">
        <w:rPr>
          <w:rFonts w:ascii="Times New Roman" w:hAnsi="Times New Roman" w:cs="Times New Roman"/>
        </w:rPr>
        <w:t xml:space="preserve"> no clear trend is observed between gas composition and conversion. Using effective conversion to compare the effect of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addition more clearly it can be seen that upon 20% addition there is a rapid increase in conversion which subsequently drops as the percentage of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in the feed increases up to 50%. There is a small increase in conversion at 60%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content which then falls to a minimum at 12.5% N</w:t>
      </w:r>
      <w:r w:rsidR="00E238F1" w:rsidRPr="000F30B0">
        <w:rPr>
          <w:rFonts w:ascii="Times New Roman" w:hAnsi="Times New Roman" w:cs="Times New Roman"/>
          <w:vertAlign w:val="subscript"/>
        </w:rPr>
        <w:t>2</w:t>
      </w:r>
      <w:r w:rsidR="00E238F1" w:rsidRPr="000F30B0">
        <w:rPr>
          <w:rFonts w:ascii="Times New Roman" w:hAnsi="Times New Roman" w:cs="Times New Roman"/>
        </w:rPr>
        <w:t>. It can be concluded that the kinetic pathway to CO production must differ in pulsed corona discharge compared to other discharge types. It has already been numerically established that in CO</w:t>
      </w:r>
      <w:r w:rsidR="00E238F1" w:rsidRPr="000F30B0">
        <w:rPr>
          <w:rFonts w:ascii="Times New Roman" w:hAnsi="Times New Roman" w:cs="Times New Roman"/>
          <w:vertAlign w:val="subscript"/>
        </w:rPr>
        <w:t>2</w:t>
      </w:r>
      <w:r w:rsidR="00E238F1" w:rsidRPr="000F30B0">
        <w:rPr>
          <w:rFonts w:ascii="Times New Roman" w:hAnsi="Times New Roman" w:cs="Times New Roman"/>
        </w:rPr>
        <w:t>/Ar plasma direct electron impact dissociation is the dominant pathway which is different from the consensus in other works. Therefore, it is feasible that in CO</w:t>
      </w:r>
      <w:r w:rsidR="00E238F1" w:rsidRPr="000F30B0">
        <w:rPr>
          <w:rFonts w:ascii="Times New Roman" w:hAnsi="Times New Roman" w:cs="Times New Roman"/>
          <w:vertAlign w:val="subscript"/>
        </w:rPr>
        <w:t>2</w:t>
      </w:r>
      <w:r w:rsidR="00E238F1" w:rsidRPr="000F30B0">
        <w:rPr>
          <w:rFonts w:ascii="Times New Roman" w:hAnsi="Times New Roman" w:cs="Times New Roman"/>
        </w:rPr>
        <w:t>/N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mixtures the pathway to CO</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splitting again differs from other technologies reported in literature. However, in order to evaluate this point a numerical model would need to be constructed. It is theorised that in mixtures that give higher conversions, and indeed efficiencies, that the rate coefficient for the direct electron impact dissociation is again higher than other mixtures. However, as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metastables have a longer lifetime than </w:t>
      </w:r>
      <w:r w:rsidR="009F6A7E">
        <w:rPr>
          <w:rFonts w:ascii="Times New Roman" w:hAnsi="Times New Roman" w:cs="Times New Roman"/>
        </w:rPr>
        <w:t>argon</w:t>
      </w:r>
      <w:r w:rsidR="00E238F1" w:rsidRPr="000F30B0">
        <w:rPr>
          <w:rFonts w:ascii="Times New Roman" w:hAnsi="Times New Roman" w:cs="Times New Roman"/>
        </w:rPr>
        <w:t xml:space="preserve"> excited states it is expected that energy transfer to CO</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ground and lower vibrational states will take place. According to Makabe </w:t>
      </w:r>
      <w:r w:rsidR="00E238F1" w:rsidRPr="000F30B0">
        <w:rPr>
          <w:rFonts w:ascii="Times New Roman" w:hAnsi="Times New Roman" w:cs="Times New Roman"/>
          <w:i/>
        </w:rPr>
        <w:t>et al,</w:t>
      </w:r>
      <w:r w:rsidR="00B71853">
        <w:rPr>
          <w:rFonts w:ascii="Times New Roman" w:hAnsi="Times New Roman" w:cs="Times New Roman"/>
        </w:rPr>
        <w:t xml:space="preserve"> </w:t>
      </w:r>
      <w:r w:rsidR="00E238F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"10.1088/0022-3727/17/12/005", "ISSN" : "0022-3727", "author" : [ { "dropping-particle" : "", "family" : "Makabe", "given" : "T", "non-dropping-particle" : "", "parse-names" : false, "suffix" : "" }, { "dropping-particle" : "", "family" : "Awai", "given" : "H", "non-dropping-particle" : "", "parse-names" : false, "suffix" : "" }, { "dropping-particle" : "", "family" : "Mori", "given" : "T", "non-dropping-particle" : "", "parse-names" : false, "suffix" : "" } ], "container-title" : "Journal of Physics D: Applied Physics", "id" : "ITEM-1", "issue" : "12", "issued" : { "date-parts" : [ [ "1984", "12", "14" ] ] }, "page" : "2367-2376", "publisher" : "IOP Publishing", "title" : "Spectroscopic investigations of N &lt;sub&gt;2&lt;/sub&gt; (A &lt;sup&gt;3&lt;/sup&gt; \u03a3 &lt;sub&gt;u&lt;/sub&gt; &lt;sup&gt;+&lt;/sup&gt; ) metastables in the spatial ionisation growth in nitrogen", "type" : "article-journal", "volume" : "17" }, "uris" : [ "http://www.mendeley.com/documents/?uuid=0b9dad93-4aa4-392d-8e2f-5b74de536d8e" ] } ], "mendeley" : { "formattedCitation" : "&lt;sup&gt;[101]&lt;/sup&gt;", "plainTextFormattedCitation" : "[101]", "previouslyFormattedCitation" : "&lt;sup&gt;[101]&lt;/sup&gt;" }, "properties" : {  }, "schema" : "https://github.com/citation-style-language/schema/raw/master/csl-citation.json" }</w:instrText>
      </w:r>
      <w:r w:rsidR="00E238F1"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[101]</w:t>
      </w:r>
      <w:r w:rsidR="00E238F1" w:rsidRPr="000F30B0">
        <w:rPr>
          <w:rFonts w:ascii="Times New Roman" w:hAnsi="Times New Roman" w:cs="Times New Roman"/>
        </w:rPr>
        <w:fldChar w:fldCharType="end"/>
      </w:r>
      <w:r w:rsidR="00E238F1" w:rsidRPr="000F30B0">
        <w:rPr>
          <w:rFonts w:ascii="Times New Roman" w:hAnsi="Times New Roman" w:cs="Times New Roman"/>
        </w:rPr>
        <w:t xml:space="preserve"> the life time of the N</w:t>
      </w:r>
      <w:r w:rsidR="00E238F1" w:rsidRPr="000F30B0">
        <w:rPr>
          <w:rFonts w:ascii="Times New Roman" w:hAnsi="Times New Roman" w:cs="Times New Roman"/>
          <w:vertAlign w:val="subscript"/>
        </w:rPr>
        <w:t>2</w:t>
      </w:r>
      <w:r w:rsidR="00E238F1" w:rsidRPr="000F30B0">
        <w:rPr>
          <w:rFonts w:ascii="Times New Roman" w:hAnsi="Times New Roman" w:cs="Times New Roman"/>
        </w:rPr>
        <w:t>(A</w:t>
      </w:r>
      <w:r w:rsidR="00E238F1" w:rsidRPr="000F30B0">
        <w:rPr>
          <w:rFonts w:ascii="Times New Roman" w:hAnsi="Times New Roman" w:cs="Times New Roman"/>
          <w:vertAlign w:val="superscript"/>
        </w:rPr>
        <w:t>3</w:t>
      </w:r>
      <w:r w:rsidR="00E238F1" w:rsidRPr="000F30B0">
        <w:rPr>
          <w:rFonts w:ascii="Symbol" w:hAnsi="Symbol" w:cs="Times New Roman"/>
        </w:rPr>
        <w:t></w:t>
      </w:r>
      <w:r w:rsidR="00E238F1" w:rsidRPr="000F30B0">
        <w:rPr>
          <w:rFonts w:ascii="Times New Roman" w:hAnsi="Times New Roman" w:cs="Times New Roman"/>
        </w:rPr>
        <w:t>) metastable, which has proven to enhance the conversion of CO</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in DBDs, is as long as 10-80 ms, longer lifetimes have also been reported up to 1.9 </w:t>
      </w:r>
      <w:r w:rsidR="00B71853">
        <w:rPr>
          <w:rFonts w:ascii="Times New Roman" w:hAnsi="Times New Roman" w:cs="Times New Roman"/>
        </w:rPr>
        <w:t xml:space="preserve">s by Lofthus and Krupenie </w:t>
      </w:r>
      <w:r w:rsidR="00E238F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"10.1063/1.555546", "ISSN" : "0047-2689", "abstract" : "This is a critical review and compilation of the observed and predicted spectroscopic data on the molecule N2 and its ions N2\u2009\u2212, N2\u2009+, N2\u20092+, and the molecule N3. Each electronic band system is discussed in detail, and tables of band origins and heads are given. In addition to the gas phase electronic, electron and Raman spectra, there are also examined the spectra of condensed molecular nitrogen as well as the pressure\u2010 and field\u2010induced infrared and microwave absorption. Dissociation energy of N2, predissociations, and perturbations are discussed. Potential energy curves are given, as well as radiative lifetimes, f\u2010values, and Franck\u2010Condon integrals. Molecular constants are listed for the known electronic states. Electronic structure and theoretical calculations are reviewed.", "author" : [ { "dropping-particle" : "", "family" : "Lofthus", "given" : "Alf", "non-dropping-particle" : "", "parse-names" : false, "suffix" : "" }, { "dropping-particle" : "", "family" : "Krupenie", "given" : "Paul H.", "non-dropping-particle" : "", "parse-names" : false, "suffix" : "" } ], "container-title" : "Journal of Physical and Chemical Reference Data", "id" : "ITEM-1", "issue" : "1", "issued" : { "date-parts" : [ [ "1977", "1" ] ] }, "page" : "113-307", "publisher" : "American Institute of Physics for the National Institute of Standards and Technology", "title" : "The spectrum of molecular nitrogen", "type" : "article-journal", "volume" : "6" }, "uris" : [ "http://www.mendeley.com/documents/?uuid=f6deae32-eccb-32da-8f06-81f21fd02647" ] } ], "mendeley" : { "formattedCitation" : "&lt;sup&gt;[102]&lt;/sup&gt;", "plainTextFormattedCitation" : "[102]", "previouslyFormattedCitation" : "&lt;sup&gt;[102]&lt;/sup&gt;" }, "properties" : {  }, "schema" : "https://github.com/citation-style-language/schema/raw/master/csl-citation.json" }</w:instrText>
      </w:r>
      <w:r w:rsidR="00E238F1"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[102]</w:t>
      </w:r>
      <w:r w:rsidR="00E238F1" w:rsidRPr="000F30B0">
        <w:rPr>
          <w:rFonts w:ascii="Times New Roman" w:hAnsi="Times New Roman" w:cs="Times New Roman"/>
        </w:rPr>
        <w:fldChar w:fldCharType="end"/>
      </w:r>
      <w:r w:rsidR="00E238F1" w:rsidRPr="000F30B0">
        <w:rPr>
          <w:rFonts w:ascii="Times New Roman" w:hAnsi="Times New Roman" w:cs="Times New Roman"/>
        </w:rPr>
        <w:t xml:space="preserve">.  In comparison the lifetime of </w:t>
      </w:r>
      <w:r w:rsidR="009F6A7E">
        <w:rPr>
          <w:rFonts w:ascii="Times New Roman" w:hAnsi="Times New Roman" w:cs="Times New Roman"/>
        </w:rPr>
        <w:t>argon</w:t>
      </w:r>
      <w:r w:rsidR="00E238F1" w:rsidRPr="000F30B0">
        <w:rPr>
          <w:rFonts w:ascii="Times New Roman" w:hAnsi="Times New Roman" w:cs="Times New Roman"/>
        </w:rPr>
        <w:t xml:space="preserve"> excited species is in the order of nanosecond</w:t>
      </w:r>
      <w:r w:rsidR="002F2411">
        <w:rPr>
          <w:rFonts w:ascii="Times New Roman" w:hAnsi="Times New Roman" w:cs="Times New Roman"/>
        </w:rPr>
        <w:t>s</w:t>
      </w:r>
      <w:r w:rsidR="00E238F1"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"10.1088/0022-3700/9/18/007", "ISSN" : "0022-3700", "author" : [ { "dropping-particle" : "", "family" : "Mohamed", "given" : "K A", "non-dropping-particle" : "", "parse-names" : false, "suffix" : "" }, { "dropping-particle" : "", "family" : "King", "given" : "G C", "non-dropping-particle" : "", "parse-names" : false, "suffix" : "" }, { "dropping-particle" : "", "family" : "Read", "given" : "F H", "non-dropping-particle" : "", "parse-names" : false, "suffix" : "" } ], "container-title" : "Journal of Physics B: Atomic and Molecular Physics", "id" : "ITEM-1", "issue" : "18", "issued" : { "date-parts" : [ [ "1976", "12", "21" ] ] }, "page" : "3159-3164", "publisher" : "IOP Publishing", "title" : "Accurate lifetime measurements of excited states in argon II using the photon-photon delayed coincidence technique", "type" : "article-journal", "volume" : "9" }, "uris" : [ "http://www.mendeley.com/documents/?uuid=0944a720-705d-37b3-8d12-ee04d04dc163" ] } ], "mendeley" : { "formattedCitation" : "&lt;sup&gt;[103]&lt;/sup&gt;", "plainTextFormattedCitation" : "[103]", "previouslyFormattedCitation" : "&lt;sup&gt;[103]&lt;/sup&gt;" }, "properties" : {  }, "schema" : "https://github.com/citation-style-language/schema/raw/master/csl-citation.json" }</w:instrText>
      </w:r>
      <w:r w:rsidR="00E238F1"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[103]</w:t>
      </w:r>
      <w:r w:rsidR="00E238F1" w:rsidRPr="000F30B0">
        <w:rPr>
          <w:rFonts w:ascii="Times New Roman" w:hAnsi="Times New Roman" w:cs="Times New Roman"/>
        </w:rPr>
        <w:fldChar w:fldCharType="end"/>
      </w:r>
      <w:r w:rsidR="00E238F1" w:rsidRPr="000F30B0">
        <w:rPr>
          <w:rFonts w:ascii="Times New Roman" w:hAnsi="Times New Roman" w:cs="Times New Roman"/>
        </w:rPr>
        <w:t>. In the previous chapter it was predicted that a repetition frequency of 150 kHz would be required to promote a dissociation pathway via excited states in CO</w:t>
      </w:r>
      <w:r w:rsidR="00E238F1" w:rsidRPr="000F30B0">
        <w:rPr>
          <w:rFonts w:ascii="Times New Roman" w:hAnsi="Times New Roman" w:cs="Times New Roman"/>
          <w:vertAlign w:val="subscript"/>
        </w:rPr>
        <w:t>2</w:t>
      </w:r>
      <w:r w:rsidR="00E238F1" w:rsidRPr="000F30B0">
        <w:rPr>
          <w:rFonts w:ascii="Times New Roman" w:hAnsi="Times New Roman" w:cs="Times New Roman"/>
        </w:rPr>
        <w:t>/Ar mixtures owning to the rapid relaxation times of the excited states. In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it is estimated that using lower frequencies in the range of only a few hundred Hertz (depending on the source of the reported metastable lifetime) would be required to promote continual accumulation of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metastables. Values above this frequency have been used in this work so it is a fair assumption, without physical proof, that the N</w:t>
      </w:r>
      <w:r w:rsidR="00E238F1" w:rsidRPr="000F30B0">
        <w:rPr>
          <w:rFonts w:ascii="Times New Roman" w:hAnsi="Times New Roman" w:cs="Times New Roman"/>
          <w:vertAlign w:val="subscript"/>
        </w:rPr>
        <w:t>2</w:t>
      </w:r>
      <w:r w:rsidR="00E238F1" w:rsidRPr="000F30B0">
        <w:rPr>
          <w:rFonts w:ascii="Times New Roman" w:hAnsi="Times New Roman" w:cs="Times New Roman"/>
        </w:rPr>
        <w:t>(A</w:t>
      </w:r>
      <w:r w:rsidR="00E238F1" w:rsidRPr="000F30B0">
        <w:rPr>
          <w:rFonts w:ascii="Times New Roman" w:hAnsi="Times New Roman" w:cs="Times New Roman"/>
          <w:vertAlign w:val="superscript"/>
        </w:rPr>
        <w:t>3</w:t>
      </w:r>
      <w:r w:rsidR="00E238F1" w:rsidRPr="000F30B0">
        <w:rPr>
          <w:rFonts w:ascii="Symbol" w:hAnsi="Symbol" w:cs="Times New Roman"/>
        </w:rPr>
        <w:t></w:t>
      </w:r>
      <w:r w:rsidR="00E238F1" w:rsidRPr="000F30B0">
        <w:rPr>
          <w:rFonts w:ascii="Times New Roman" w:hAnsi="Times New Roman" w:cs="Times New Roman"/>
        </w:rPr>
        <w:t xml:space="preserve">) metastable is being produced and accumulating within the corona discharge.  </w:t>
      </w:r>
    </w:p>
    <w:p w14:paraId="647D2E93" w14:textId="74DF594B" w:rsidR="00E238F1" w:rsidRPr="000F30B0" w:rsidRDefault="006C7D5F" w:rsidP="00E238F1">
      <w:pPr>
        <w:jc w:val="both"/>
        <w:rPr>
          <w:rFonts w:ascii="Times New Roman" w:hAnsi="Times New Roman" w:cs="Times New Roman"/>
        </w:rPr>
      </w:pPr>
      <w:r>
        <w:rPr>
          <w:noProof/>
        </w:rPr>
        <w:lastRenderedPageBreak/>
        <w:drawing>
          <wp:anchor distT="0" distB="0" distL="114300" distR="114300" simplePos="0" relativeHeight="251695104" behindDoc="0" locked="0" layoutInCell="1" allowOverlap="1" wp14:anchorId="3B069B0D" wp14:editId="5ABE2D48">
            <wp:simplePos x="0" y="0"/>
            <wp:positionH relativeFrom="column">
              <wp:posOffset>4829175</wp:posOffset>
            </wp:positionH>
            <wp:positionV relativeFrom="paragraph">
              <wp:posOffset>142875</wp:posOffset>
            </wp:positionV>
            <wp:extent cx="1485900" cy="923925"/>
            <wp:effectExtent l="0" t="0" r="0" b="9525"/>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1485900" cy="923925"/>
                    </a:xfrm>
                    <a:prstGeom prst="rect">
                      <a:avLst/>
                    </a:prstGeom>
                  </pic:spPr>
                </pic:pic>
              </a:graphicData>
            </a:graphic>
            <wp14:sizeRelH relativeFrom="page">
              <wp14:pctWidth>0</wp14:pctWidth>
            </wp14:sizeRelH>
            <wp14:sizeRelV relativeFrom="page">
              <wp14:pctHeight>0</wp14:pctHeight>
            </wp14:sizeRelV>
          </wp:anchor>
        </w:drawing>
      </w:r>
      <w:r w:rsidR="00E238F1" w:rsidRPr="00341C77">
        <w:rPr>
          <w:rFonts w:ascii="Times New Roman" w:hAnsi="Times New Roman" w:cs="Times New Roman"/>
          <w:noProof/>
          <w:sz w:val="14"/>
          <w:lang w:eastAsia="en-GB"/>
        </w:rPr>
        <mc:AlternateContent>
          <mc:Choice Requires="wpg">
            <w:drawing>
              <wp:anchor distT="0" distB="0" distL="114300" distR="114300" simplePos="0" relativeHeight="251669504" behindDoc="0" locked="0" layoutInCell="1" allowOverlap="1" wp14:anchorId="0C130226" wp14:editId="4CDC1B6A">
                <wp:simplePos x="0" y="0"/>
                <wp:positionH relativeFrom="column">
                  <wp:posOffset>639749</wp:posOffset>
                </wp:positionH>
                <wp:positionV relativeFrom="paragraph">
                  <wp:posOffset>77939</wp:posOffset>
                </wp:positionV>
                <wp:extent cx="4514850" cy="4744085"/>
                <wp:effectExtent l="0" t="0" r="0" b="0"/>
                <wp:wrapTopAndBottom/>
                <wp:docPr id="1046" name="Group 1046"/>
                <wp:cNvGraphicFramePr/>
                <a:graphic xmlns:a="http://schemas.openxmlformats.org/drawingml/2006/main">
                  <a:graphicData uri="http://schemas.microsoft.com/office/word/2010/wordprocessingGroup">
                    <wpg:wgp>
                      <wpg:cNvGrpSpPr/>
                      <wpg:grpSpPr>
                        <a:xfrm>
                          <a:off x="0" y="0"/>
                          <a:ext cx="4514850" cy="4744085"/>
                          <a:chOff x="0" y="0"/>
                          <a:chExt cx="4514850" cy="4744085"/>
                        </a:xfrm>
                      </wpg:grpSpPr>
                      <pic:pic xmlns:pic="http://schemas.openxmlformats.org/drawingml/2006/picture">
                        <pic:nvPicPr>
                          <pic:cNvPr id="1047" name="Picture 4"/>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4133850" cy="4238625"/>
                          </a:xfrm>
                          <a:prstGeom prst="rect">
                            <a:avLst/>
                          </a:prstGeom>
                        </pic:spPr>
                      </pic:pic>
                      <wps:wsp>
                        <wps:cNvPr id="1048" name="Text Box 1048"/>
                        <wps:cNvSpPr txBox="1"/>
                        <wps:spPr>
                          <a:xfrm>
                            <a:off x="0" y="4295775"/>
                            <a:ext cx="4514850" cy="448310"/>
                          </a:xfrm>
                          <a:prstGeom prst="rect">
                            <a:avLst/>
                          </a:prstGeom>
                          <a:solidFill>
                            <a:prstClr val="white"/>
                          </a:solidFill>
                          <a:ln>
                            <a:noFill/>
                          </a:ln>
                          <a:effectLst/>
                        </wps:spPr>
                        <wps:txbx>
                          <w:txbxContent>
                            <w:p w14:paraId="753222E7" w14:textId="1038FD97" w:rsidR="000F457A" w:rsidRPr="00601A0A" w:rsidRDefault="000F457A" w:rsidP="00E238F1">
                              <w:pPr>
                                <w:pStyle w:val="Caption"/>
                                <w:jc w:val="center"/>
                                <w:rPr>
                                  <w:rFonts w:ascii="Times New Roman" w:hAnsi="Times New Roman" w:cs="Times New Roman"/>
                                  <w:b w:val="0"/>
                                  <w:noProof/>
                                  <w:color w:val="000000" w:themeColor="text1"/>
                                </w:rPr>
                              </w:pPr>
                              <w:bookmarkStart w:id="363" w:name="_Ref488785971"/>
                              <w:bookmarkStart w:id="364" w:name="_Toc488690328"/>
                              <w:r w:rsidRPr="00601A0A">
                                <w:rPr>
                                  <w:rFonts w:ascii="Times New Roman" w:hAnsi="Times New Roman" w:cs="Times New Roman"/>
                                  <w:b w:val="0"/>
                                  <w:color w:val="000000" w:themeColor="text1"/>
                                  <w:sz w:val="22"/>
                                </w:rPr>
                                <w:t xml:space="preserve">Figure </w:t>
                              </w:r>
                              <w:r w:rsidRPr="00601A0A">
                                <w:rPr>
                                  <w:rFonts w:ascii="Times New Roman" w:hAnsi="Times New Roman" w:cs="Times New Roman"/>
                                  <w:b w:val="0"/>
                                  <w:color w:val="000000" w:themeColor="text1"/>
                                  <w:sz w:val="22"/>
                                </w:rPr>
                                <w:fldChar w:fldCharType="begin"/>
                              </w:r>
                              <w:r w:rsidRPr="00601A0A">
                                <w:rPr>
                                  <w:rFonts w:ascii="Times New Roman" w:hAnsi="Times New Roman" w:cs="Times New Roman"/>
                                  <w:b w:val="0"/>
                                  <w:color w:val="000000" w:themeColor="text1"/>
                                  <w:sz w:val="22"/>
                                </w:rPr>
                                <w:instrText xml:space="preserve"> SEQ Figure \* ARABIC </w:instrText>
                              </w:r>
                              <w:r w:rsidRPr="00601A0A">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90</w:t>
                              </w:r>
                              <w:r w:rsidRPr="00601A0A">
                                <w:rPr>
                                  <w:rFonts w:ascii="Times New Roman" w:hAnsi="Times New Roman" w:cs="Times New Roman"/>
                                  <w:b w:val="0"/>
                                  <w:color w:val="000000" w:themeColor="text1"/>
                                  <w:sz w:val="22"/>
                                </w:rPr>
                                <w:fldChar w:fldCharType="end"/>
                              </w:r>
                              <w:bookmarkEnd w:id="363"/>
                              <w:r w:rsidRPr="00601A0A">
                                <w:rPr>
                                  <w:rFonts w:ascii="Times New Roman" w:hAnsi="Times New Roman" w:cs="Times New Roman"/>
                                  <w:b w:val="0"/>
                                  <w:color w:val="000000" w:themeColor="text1"/>
                                  <w:sz w:val="22"/>
                                </w:rPr>
                                <w:t>: a) Absolute and b) Effective conversion of CO</w:t>
                              </w:r>
                              <w:r w:rsidRPr="00601A0A">
                                <w:rPr>
                                  <w:rFonts w:ascii="Times New Roman" w:hAnsi="Times New Roman" w:cs="Times New Roman"/>
                                  <w:b w:val="0"/>
                                  <w:color w:val="000000" w:themeColor="text1"/>
                                  <w:sz w:val="22"/>
                                  <w:vertAlign w:val="subscript"/>
                                </w:rPr>
                                <w:t>2</w:t>
                              </w:r>
                              <w:r w:rsidRPr="00601A0A">
                                <w:rPr>
                                  <w:rFonts w:ascii="Times New Roman" w:hAnsi="Times New Roman" w:cs="Times New Roman"/>
                                  <w:b w:val="0"/>
                                  <w:color w:val="000000" w:themeColor="text1"/>
                                  <w:sz w:val="22"/>
                                </w:rPr>
                                <w:t xml:space="preserve"> to CO in different mixtures of N</w:t>
                              </w:r>
                              <w:r w:rsidRPr="00601A0A">
                                <w:rPr>
                                  <w:rFonts w:ascii="Times New Roman" w:hAnsi="Times New Roman" w:cs="Times New Roman"/>
                                  <w:b w:val="0"/>
                                  <w:color w:val="000000" w:themeColor="text1"/>
                                  <w:sz w:val="22"/>
                                  <w:vertAlign w:val="subscript"/>
                                </w:rPr>
                                <w:t>2</w:t>
                              </w:r>
                              <w:r w:rsidRPr="00601A0A">
                                <w:rPr>
                                  <w:rFonts w:ascii="Times New Roman" w:hAnsi="Times New Roman" w:cs="Times New Roman"/>
                                  <w:b w:val="0"/>
                                  <w:color w:val="000000" w:themeColor="text1"/>
                                  <w:sz w:val="22"/>
                                </w:rPr>
                                <w:t xml:space="preserve"> over the residence time of the gas</w:t>
                              </w:r>
                              <w:bookmarkEnd w:id="364"/>
                              <w:r>
                                <w:rPr>
                                  <w:rFonts w:ascii="Times New Roman" w:hAnsi="Times New Roman" w:cs="Times New Roman"/>
                                  <w:b w:val="0"/>
                                  <w:color w:val="000000" w:themeColor="text1"/>
                                  <w:sz w:val="22"/>
                                </w:rPr>
                                <w:t xml:space="preserve"> at f =1717 Hz and V = 17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130226" id="Group 1046" o:spid="_x0000_s1410" style="position:absolute;left:0;text-align:left;margin-left:50.35pt;margin-top:6.15pt;width:355.5pt;height:373.55pt;z-index:251669504;mso-position-horizontal-relative:text;mso-position-vertical-relative:text" coordsize="45148,4744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">
                <v:shape id="Picture 4" o:spid="_x0000_s1411" type="#_x0000_t75" style="position:absolute;width:41338;height:4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">
                  <v:imagedata r:id="rId283" o:title=""/>
                </v:shape>
                <v:shape id="Text Box 1048" o:spid="_x0000_s1412" type="#_x0000_t202" style="position:absolute;top:42957;width:45148;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" stroked="f">
                  <v:textbox style="mso-fit-shape-to-text:t" inset="0,0,0,0">
                    <w:txbxContent>
                      <w:p w14:paraId="753222E7" w14:textId="1038FD97" w:rsidR="000F457A" w:rsidRPr="00601A0A" w:rsidRDefault="000F457A" w:rsidP="00E238F1">
                        <w:pPr>
                          <w:pStyle w:val="Caption"/>
                          <w:jc w:val="center"/>
                          <w:rPr>
                            <w:rFonts w:ascii="Times New Roman" w:hAnsi="Times New Roman" w:cs="Times New Roman"/>
                            <w:b w:val="0"/>
                            <w:noProof/>
                            <w:color w:val="000000" w:themeColor="text1"/>
                          </w:rPr>
                        </w:pPr>
                        <w:bookmarkStart w:id="365" w:name="_Ref488785971"/>
                        <w:bookmarkStart w:id="366" w:name="_Toc488690328"/>
                        <w:r w:rsidRPr="00601A0A">
                          <w:rPr>
                            <w:rFonts w:ascii="Times New Roman" w:hAnsi="Times New Roman" w:cs="Times New Roman"/>
                            <w:b w:val="0"/>
                            <w:color w:val="000000" w:themeColor="text1"/>
                            <w:sz w:val="22"/>
                          </w:rPr>
                          <w:t xml:space="preserve">Figure </w:t>
                        </w:r>
                        <w:r w:rsidRPr="00601A0A">
                          <w:rPr>
                            <w:rFonts w:ascii="Times New Roman" w:hAnsi="Times New Roman" w:cs="Times New Roman"/>
                            <w:b w:val="0"/>
                            <w:color w:val="000000" w:themeColor="text1"/>
                            <w:sz w:val="22"/>
                          </w:rPr>
                          <w:fldChar w:fldCharType="begin"/>
                        </w:r>
                        <w:r w:rsidRPr="00601A0A">
                          <w:rPr>
                            <w:rFonts w:ascii="Times New Roman" w:hAnsi="Times New Roman" w:cs="Times New Roman"/>
                            <w:b w:val="0"/>
                            <w:color w:val="000000" w:themeColor="text1"/>
                            <w:sz w:val="22"/>
                          </w:rPr>
                          <w:instrText xml:space="preserve"> SEQ Figure \* ARABIC </w:instrText>
                        </w:r>
                        <w:r w:rsidRPr="00601A0A">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90</w:t>
                        </w:r>
                        <w:r w:rsidRPr="00601A0A">
                          <w:rPr>
                            <w:rFonts w:ascii="Times New Roman" w:hAnsi="Times New Roman" w:cs="Times New Roman"/>
                            <w:b w:val="0"/>
                            <w:color w:val="000000" w:themeColor="text1"/>
                            <w:sz w:val="22"/>
                          </w:rPr>
                          <w:fldChar w:fldCharType="end"/>
                        </w:r>
                        <w:bookmarkEnd w:id="365"/>
                        <w:r w:rsidRPr="00601A0A">
                          <w:rPr>
                            <w:rFonts w:ascii="Times New Roman" w:hAnsi="Times New Roman" w:cs="Times New Roman"/>
                            <w:b w:val="0"/>
                            <w:color w:val="000000" w:themeColor="text1"/>
                            <w:sz w:val="22"/>
                          </w:rPr>
                          <w:t>: a) Absolute and b) Effective conversion of CO</w:t>
                        </w:r>
                        <w:r w:rsidRPr="00601A0A">
                          <w:rPr>
                            <w:rFonts w:ascii="Times New Roman" w:hAnsi="Times New Roman" w:cs="Times New Roman"/>
                            <w:b w:val="0"/>
                            <w:color w:val="000000" w:themeColor="text1"/>
                            <w:sz w:val="22"/>
                            <w:vertAlign w:val="subscript"/>
                          </w:rPr>
                          <w:t>2</w:t>
                        </w:r>
                        <w:r w:rsidRPr="00601A0A">
                          <w:rPr>
                            <w:rFonts w:ascii="Times New Roman" w:hAnsi="Times New Roman" w:cs="Times New Roman"/>
                            <w:b w:val="0"/>
                            <w:color w:val="000000" w:themeColor="text1"/>
                            <w:sz w:val="22"/>
                          </w:rPr>
                          <w:t xml:space="preserve"> to CO in different mixtures of N</w:t>
                        </w:r>
                        <w:r w:rsidRPr="00601A0A">
                          <w:rPr>
                            <w:rFonts w:ascii="Times New Roman" w:hAnsi="Times New Roman" w:cs="Times New Roman"/>
                            <w:b w:val="0"/>
                            <w:color w:val="000000" w:themeColor="text1"/>
                            <w:sz w:val="22"/>
                            <w:vertAlign w:val="subscript"/>
                          </w:rPr>
                          <w:t>2</w:t>
                        </w:r>
                        <w:r w:rsidRPr="00601A0A">
                          <w:rPr>
                            <w:rFonts w:ascii="Times New Roman" w:hAnsi="Times New Roman" w:cs="Times New Roman"/>
                            <w:b w:val="0"/>
                            <w:color w:val="000000" w:themeColor="text1"/>
                            <w:sz w:val="22"/>
                          </w:rPr>
                          <w:t xml:space="preserve"> over the residence time of the gas</w:t>
                        </w:r>
                        <w:bookmarkEnd w:id="366"/>
                        <w:r>
                          <w:rPr>
                            <w:rFonts w:ascii="Times New Roman" w:hAnsi="Times New Roman" w:cs="Times New Roman"/>
                            <w:b w:val="0"/>
                            <w:color w:val="000000" w:themeColor="text1"/>
                            <w:sz w:val="22"/>
                          </w:rPr>
                          <w:t xml:space="preserve"> at f =1717 Hz and V = 17 kV</w:t>
                        </w:r>
                      </w:p>
                    </w:txbxContent>
                  </v:textbox>
                </v:shape>
                <w10:wrap type="topAndBottom"/>
              </v:group>
            </w:pict>
          </mc:Fallback>
        </mc:AlternateContent>
      </w:r>
      <w:r w:rsidR="00341C77" w:rsidRPr="00341C77">
        <w:rPr>
          <w:rFonts w:ascii="Times New Roman" w:hAnsi="Times New Roman" w:cs="Times New Roman"/>
          <w:sz w:val="14"/>
        </w:rPr>
        <w:fldChar w:fldCharType="begin"/>
      </w:r>
      <w:r w:rsidR="00341C77" w:rsidRPr="00341C77">
        <w:rPr>
          <w:rFonts w:ascii="Times New Roman" w:hAnsi="Times New Roman" w:cs="Times New Roman"/>
        </w:rPr>
        <w:instrText xml:space="preserve"> REF _Ref488785971 \h </w:instrText>
      </w:r>
      <w:r w:rsidR="00341C77" w:rsidRPr="00341C77">
        <w:rPr>
          <w:rFonts w:ascii="Times New Roman" w:hAnsi="Times New Roman" w:cs="Times New Roman"/>
          <w:sz w:val="14"/>
        </w:rPr>
        <w:instrText xml:space="preserve"> \* MERGEFORMAT </w:instrText>
      </w:r>
      <w:r w:rsidR="00341C77" w:rsidRPr="00341C77">
        <w:rPr>
          <w:rFonts w:ascii="Times New Roman" w:hAnsi="Times New Roman" w:cs="Times New Roman"/>
          <w:sz w:val="14"/>
        </w:rPr>
      </w:r>
      <w:r w:rsidR="00341C77" w:rsidRPr="00341C77">
        <w:rPr>
          <w:rFonts w:ascii="Times New Roman" w:hAnsi="Times New Roman" w:cs="Times New Roman"/>
          <w:sz w:val="14"/>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90</w:t>
      </w:r>
      <w:r w:rsidR="00341C77" w:rsidRPr="00341C77">
        <w:rPr>
          <w:rFonts w:ascii="Times New Roman" w:hAnsi="Times New Roman" w:cs="Times New Roman"/>
          <w:sz w:val="14"/>
        </w:rPr>
        <w:fldChar w:fldCharType="end"/>
      </w:r>
      <w:r w:rsidR="00341C77">
        <w:rPr>
          <w:rFonts w:ascii="Times New Roman" w:hAnsi="Times New Roman" w:cs="Times New Roman"/>
          <w:sz w:val="14"/>
        </w:rPr>
        <w:t xml:space="preserve"> </w:t>
      </w:r>
      <w:r w:rsidR="00E238F1" w:rsidRPr="000F30B0">
        <w:rPr>
          <w:rFonts w:ascii="Times New Roman" w:hAnsi="Times New Roman" w:cs="Times New Roman"/>
        </w:rPr>
        <w:t>shows the effect of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addition over the range of flowrates tested, displaying both the absolute and effective conversion. The effective conversion takes into account the fraction of gas to be converted (CO</w:t>
      </w:r>
      <w:r w:rsidR="00E238F1" w:rsidRPr="000F30B0">
        <w:rPr>
          <w:rFonts w:ascii="Times New Roman" w:hAnsi="Times New Roman" w:cs="Times New Roman"/>
          <w:vertAlign w:val="subscript"/>
        </w:rPr>
        <w:t>2</w:t>
      </w:r>
      <w:r w:rsidR="00E238F1" w:rsidRPr="000F30B0">
        <w:rPr>
          <w:rFonts w:ascii="Times New Roman" w:hAnsi="Times New Roman" w:cs="Times New Roman"/>
        </w:rPr>
        <w:t>) in the total gas feed. Paying particular attention to the effective conversion it can be seen that an 80% CO</w:t>
      </w:r>
      <w:r w:rsidR="00E238F1" w:rsidRPr="000F30B0">
        <w:rPr>
          <w:rFonts w:ascii="Times New Roman" w:hAnsi="Times New Roman" w:cs="Times New Roman"/>
          <w:vertAlign w:val="subscript"/>
        </w:rPr>
        <w:t>2</w:t>
      </w:r>
      <w:r w:rsidR="00E238F1" w:rsidRPr="000F30B0">
        <w:rPr>
          <w:rFonts w:ascii="Times New Roman" w:hAnsi="Times New Roman" w:cs="Times New Roman"/>
        </w:rPr>
        <w:t>/20%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mixture gives the greatest conversion to CO across the entire range of flowrates tested, peaking at ~7%. As with all but one gas mixture the initial increase in conversion, as the residence time is increased, is rapid but declines as the residence time increases above 75 s and in most cases there is no further increase above this time. In a 60% CO</w:t>
      </w:r>
      <w:r w:rsidR="00E238F1" w:rsidRPr="000F30B0">
        <w:rPr>
          <w:rFonts w:ascii="Times New Roman" w:hAnsi="Times New Roman" w:cs="Times New Roman"/>
          <w:vertAlign w:val="subscript"/>
        </w:rPr>
        <w:t>2</w:t>
      </w:r>
      <w:r w:rsidR="00E238F1" w:rsidRPr="000F30B0">
        <w:rPr>
          <w:rFonts w:ascii="Times New Roman" w:hAnsi="Times New Roman" w:cs="Times New Roman"/>
        </w:rPr>
        <w:t>/40%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mixture the rapid increase in conversion occurs when increasing the above 75 s. The reason for this can only be explained through examining the reaction rates kinetics and as there is no numerical model to compare to the reason behind this delayed increase in conversion can only be estimated. It is expected that in the aforementioned mixture the delay in the increased production of CO over the residence time is due to a two-step pathway prevailing over the direct dissociation of CO</w:t>
      </w:r>
      <w:r w:rsidR="00E238F1" w:rsidRPr="000F30B0">
        <w:rPr>
          <w:rFonts w:ascii="Times New Roman" w:hAnsi="Times New Roman" w:cs="Times New Roman"/>
          <w:vertAlign w:val="subscript"/>
        </w:rPr>
        <w:t>2</w:t>
      </w:r>
      <w:r w:rsidR="00E238F1" w:rsidRPr="000F30B0">
        <w:rPr>
          <w:rFonts w:ascii="Times New Roman" w:hAnsi="Times New Roman" w:cs="Times New Roman"/>
        </w:rPr>
        <w:t>. It is theorised that, in the 60% CO</w:t>
      </w:r>
      <w:r w:rsidR="00E238F1" w:rsidRPr="000F30B0">
        <w:rPr>
          <w:rFonts w:ascii="Times New Roman" w:hAnsi="Times New Roman" w:cs="Times New Roman"/>
          <w:vertAlign w:val="subscript"/>
        </w:rPr>
        <w:t>2</w:t>
      </w:r>
      <w:r w:rsidR="00E238F1" w:rsidRPr="000F30B0">
        <w:rPr>
          <w:rFonts w:ascii="Times New Roman" w:hAnsi="Times New Roman" w:cs="Times New Roman"/>
        </w:rPr>
        <w:t>/40% N</w:t>
      </w:r>
      <w:r w:rsidR="00E238F1" w:rsidRPr="000F30B0">
        <w:rPr>
          <w:rFonts w:ascii="Times New Roman" w:hAnsi="Times New Roman" w:cs="Times New Roman"/>
          <w:vertAlign w:val="subscript"/>
        </w:rPr>
        <w:t>2</w:t>
      </w:r>
      <w:r w:rsidR="00E238F1" w:rsidRPr="000F30B0">
        <w:rPr>
          <w:rFonts w:ascii="Times New Roman" w:hAnsi="Times New Roman" w:cs="Times New Roman"/>
        </w:rPr>
        <w:t xml:space="preserve"> mixture, either the reaction given in Equation </w:t>
      </w:r>
      <w:r w:rsidR="00786F03">
        <w:rPr>
          <w:rFonts w:ascii="Times New Roman" w:hAnsi="Times New Roman" w:cs="Times New Roman"/>
        </w:rPr>
        <w:fldChar w:fldCharType="begin"/>
      </w:r>
      <w:r w:rsidR="00786F03">
        <w:rPr>
          <w:rFonts w:ascii="Times New Roman" w:hAnsi="Times New Roman" w:cs="Times New Roman"/>
        </w:rPr>
        <w:instrText xml:space="preserve"> REF _Ref488872649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color w:val="000000" w:themeColor="text1"/>
        </w:rPr>
        <w:t>(</w:t>
      </w:r>
      <w:r w:rsidR="009A47B1">
        <w:rPr>
          <w:noProof/>
          <w:color w:val="000000" w:themeColor="text1"/>
        </w:rPr>
        <w:t>43</w:t>
      </w:r>
      <w:r w:rsidR="009A47B1" w:rsidRPr="008C078C">
        <w:rPr>
          <w:color w:val="000000" w:themeColor="text1"/>
        </w:rPr>
        <w:t>)</w:t>
      </w:r>
      <w:r w:rsidR="00786F03">
        <w:rPr>
          <w:rFonts w:ascii="Times New Roman" w:hAnsi="Times New Roman" w:cs="Times New Roman"/>
        </w:rPr>
        <w:fldChar w:fldCharType="end"/>
      </w:r>
      <w:r w:rsidR="00E238F1" w:rsidRPr="000F30B0">
        <w:rPr>
          <w:rFonts w:ascii="Times New Roman" w:hAnsi="Times New Roman" w:cs="Times New Roman"/>
        </w:rPr>
        <w:t xml:space="preserve"> or </w:t>
      </w:r>
      <w:r w:rsidR="00786F03">
        <w:rPr>
          <w:rFonts w:ascii="Times New Roman" w:hAnsi="Times New Roman" w:cs="Times New Roman"/>
        </w:rPr>
        <w:fldChar w:fldCharType="begin"/>
      </w:r>
      <w:r w:rsidR="00786F03">
        <w:rPr>
          <w:rFonts w:ascii="Times New Roman" w:hAnsi="Times New Roman" w:cs="Times New Roman"/>
        </w:rPr>
        <w:instrText xml:space="preserve"> REF _Ref488873234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rFonts w:ascii="Times New Roman" w:hAnsi="Times New Roman" w:cs="Times New Roman"/>
          <w:color w:val="000000" w:themeColor="text1"/>
        </w:rPr>
        <w:t>(</w:t>
      </w:r>
      <w:r w:rsidR="009A47B1">
        <w:rPr>
          <w:rFonts w:ascii="Times New Roman" w:hAnsi="Times New Roman" w:cs="Times New Roman"/>
          <w:noProof/>
          <w:color w:val="000000" w:themeColor="text1"/>
        </w:rPr>
        <w:t>44</w:t>
      </w:r>
      <w:r w:rsidR="009A47B1" w:rsidRPr="008C078C">
        <w:rPr>
          <w:rFonts w:ascii="Times New Roman" w:hAnsi="Times New Roman" w:cs="Times New Roman"/>
          <w:color w:val="000000" w:themeColor="text1"/>
        </w:rPr>
        <w:t>)</w:t>
      </w:r>
      <w:r w:rsidR="00786F03">
        <w:rPr>
          <w:rFonts w:ascii="Times New Roman" w:hAnsi="Times New Roman" w:cs="Times New Roman"/>
        </w:rPr>
        <w:fldChar w:fldCharType="end"/>
      </w:r>
      <w:r w:rsidR="00E238F1" w:rsidRPr="000F30B0">
        <w:rPr>
          <w:rFonts w:ascii="Times New Roman" w:hAnsi="Times New Roman" w:cs="Times New Roman"/>
        </w:rPr>
        <w:t xml:space="preserve"> plays an important role in producing CO, more so than other mixtures.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
        <w:gridCol w:w="7550"/>
        <w:gridCol w:w="731"/>
      </w:tblGrid>
      <w:tr w:rsidR="00E238F1" w:rsidRPr="000F30B0" w14:paraId="414F4229" w14:textId="77777777" w:rsidTr="0050624F">
        <w:tc>
          <w:tcPr>
            <w:tcW w:w="745" w:type="dxa"/>
            <w:vAlign w:val="center"/>
          </w:tcPr>
          <w:p w14:paraId="31EE9ABA" w14:textId="77777777" w:rsidR="00E238F1" w:rsidRPr="000F30B0" w:rsidRDefault="00E238F1" w:rsidP="006842A1">
            <w:pPr>
              <w:tabs>
                <w:tab w:val="center" w:pos="4536"/>
                <w:tab w:val="right" w:pos="9072"/>
              </w:tabs>
              <w:jc w:val="center"/>
              <w:rPr>
                <w:rFonts w:ascii="Times New Roman" w:hAnsi="Times New Roman" w:cs="Times New Roman"/>
              </w:rPr>
            </w:pPr>
          </w:p>
        </w:tc>
        <w:tc>
          <w:tcPr>
            <w:tcW w:w="7550" w:type="dxa"/>
            <w:shd w:val="clear" w:color="auto" w:fill="auto"/>
            <w:vAlign w:val="center"/>
          </w:tcPr>
          <w:p w14:paraId="29B29229" w14:textId="77777777" w:rsidR="00E238F1" w:rsidRPr="000F30B0" w:rsidRDefault="00E238F1" w:rsidP="006842A1">
            <w:pPr>
              <w:keepNext/>
              <w:tabs>
                <w:tab w:val="center" w:pos="4536"/>
                <w:tab w:val="right" w:pos="9072"/>
              </w:tabs>
              <w:jc w:val="center"/>
              <w:rPr>
                <w:rFonts w:ascii="Times New Roman" w:hAnsi="Times New Roman" w:cs="Times New Roman"/>
              </w:rPr>
            </w:pPr>
            <w:r w:rsidRPr="000F30B0">
              <w:rPr>
                <w:rFonts w:ascii="Times New Roman" w:hAnsi="Times New Roman" w:cs="Times New Roman"/>
                <w:position w:val="-10"/>
              </w:rPr>
              <w:object w:dxaOrig="1939" w:dyaOrig="380" w14:anchorId="4E1956D6">
                <v:shape id="_x0000_i1074" type="#_x0000_t75" style="width:93.75pt;height:21.75pt" o:ole="">
                  <v:imagedata r:id="rId284" o:title=""/>
                </v:shape>
                <o:OLEObject Type="Embed" ProgID="Equation.3" ShapeID="_x0000_i1074" DrawAspect="Content" ObjectID="_1579281247" r:id="rId285"/>
              </w:object>
            </w:r>
          </w:p>
        </w:tc>
        <w:tc>
          <w:tcPr>
            <w:tcW w:w="731" w:type="dxa"/>
            <w:vAlign w:val="center"/>
          </w:tcPr>
          <w:p w14:paraId="429DF866" w14:textId="14998A6F" w:rsidR="00E238F1" w:rsidRPr="000F30B0" w:rsidRDefault="008C078C" w:rsidP="006842A1">
            <w:pPr>
              <w:tabs>
                <w:tab w:val="center" w:pos="4536"/>
                <w:tab w:val="right" w:pos="9072"/>
              </w:tabs>
              <w:spacing w:before="240"/>
              <w:jc w:val="center"/>
              <w:rPr>
                <w:rFonts w:ascii="Times New Roman" w:hAnsi="Times New Roman" w:cs="Times New Roman"/>
                <w:color w:val="000000" w:themeColor="text1"/>
              </w:rPr>
            </w:pPr>
            <w:bookmarkStart w:id="367" w:name="_Ref488873234"/>
            <w:r w:rsidRPr="008C078C">
              <w:rPr>
                <w:rFonts w:ascii="Times New Roman" w:hAnsi="Times New Roman" w:cs="Times New Roman"/>
                <w:color w:val="000000" w:themeColor="text1"/>
              </w:rPr>
              <w:t>(</w:t>
            </w:r>
            <w:r w:rsidRPr="008C078C">
              <w:rPr>
                <w:rFonts w:ascii="Times New Roman" w:hAnsi="Times New Roman" w:cs="Times New Roman"/>
                <w:color w:val="000000" w:themeColor="text1"/>
              </w:rPr>
              <w:fldChar w:fldCharType="begin"/>
            </w:r>
            <w:r w:rsidRPr="008C078C">
              <w:rPr>
                <w:rFonts w:ascii="Times New Roman" w:hAnsi="Times New Roman" w:cs="Times New Roman"/>
                <w:color w:val="000000" w:themeColor="text1"/>
              </w:rPr>
              <w:instrText xml:space="preserve"> SEQ Equation \* MERGEFORMAT </w:instrText>
            </w:r>
            <w:r w:rsidRPr="008C078C">
              <w:rPr>
                <w:rFonts w:ascii="Times New Roman" w:hAnsi="Times New Roman" w:cs="Times New Roman"/>
                <w:color w:val="000000" w:themeColor="text1"/>
              </w:rPr>
              <w:fldChar w:fldCharType="separate"/>
            </w:r>
            <w:r w:rsidR="009A47B1">
              <w:rPr>
                <w:rFonts w:ascii="Times New Roman" w:hAnsi="Times New Roman" w:cs="Times New Roman"/>
                <w:noProof/>
                <w:color w:val="000000" w:themeColor="text1"/>
              </w:rPr>
              <w:t>44</w:t>
            </w:r>
            <w:r w:rsidRPr="008C078C">
              <w:rPr>
                <w:rFonts w:ascii="Times New Roman" w:hAnsi="Times New Roman" w:cs="Times New Roman"/>
                <w:color w:val="000000" w:themeColor="text1"/>
              </w:rPr>
              <w:fldChar w:fldCharType="end"/>
            </w:r>
            <w:r w:rsidRPr="008C078C">
              <w:rPr>
                <w:rFonts w:ascii="Times New Roman" w:hAnsi="Times New Roman" w:cs="Times New Roman"/>
                <w:color w:val="000000" w:themeColor="text1"/>
              </w:rPr>
              <w:t>)</w:t>
            </w:r>
            <w:bookmarkEnd w:id="367"/>
          </w:p>
        </w:tc>
      </w:tr>
    </w:tbl>
    <w:p w14:paraId="04301A64" w14:textId="77777777" w:rsidR="0050624F" w:rsidRDefault="0050624F" w:rsidP="00E238F1">
      <w:pPr>
        <w:jc w:val="both"/>
        <w:rPr>
          <w:rFonts w:ascii="Times New Roman" w:hAnsi="Times New Roman" w:cs="Times New Roman"/>
        </w:rPr>
      </w:pPr>
    </w:p>
    <w:p w14:paraId="18AA0852" w14:textId="22477D11" w:rsidR="00E238F1" w:rsidRPr="000F30B0" w:rsidRDefault="00E238F1" w:rsidP="00E238F1">
      <w:pPr>
        <w:jc w:val="both"/>
        <w:rPr>
          <w:rFonts w:ascii="Times New Roman" w:hAnsi="Times New Roman" w:cs="Times New Roman"/>
        </w:rPr>
      </w:pPr>
      <w:r w:rsidRPr="000F30B0">
        <w:rPr>
          <w:rFonts w:ascii="Times New Roman" w:hAnsi="Times New Roman" w:cs="Times New Roman"/>
        </w:rPr>
        <w:t>In these cases the rate of production of CO is dependent on the formation of either metastable N</w:t>
      </w:r>
      <w:r w:rsidRPr="000F30B0">
        <w:rPr>
          <w:rFonts w:ascii="Times New Roman" w:hAnsi="Times New Roman" w:cs="Times New Roman"/>
          <w:vertAlign w:val="subscript"/>
        </w:rPr>
        <w:t>2</w:t>
      </w:r>
      <w:r w:rsidRPr="000F30B0">
        <w:rPr>
          <w:rFonts w:ascii="Times New Roman" w:hAnsi="Times New Roman" w:cs="Times New Roman"/>
        </w:rPr>
        <w:t xml:space="preserve"> or an N radical. The pathway to CO formation is likely to proceed via the N</w:t>
      </w:r>
      <w:r w:rsidRPr="000F30B0">
        <w:rPr>
          <w:rFonts w:ascii="Times New Roman" w:hAnsi="Times New Roman" w:cs="Times New Roman"/>
          <w:vertAlign w:val="subscript"/>
        </w:rPr>
        <w:t>2</w:t>
      </w:r>
      <w:r w:rsidRPr="000F30B0">
        <w:rPr>
          <w:rFonts w:ascii="Times New Roman" w:hAnsi="Times New Roman" w:cs="Times New Roman"/>
        </w:rPr>
        <w:t xml:space="preserve"> metastable N</w:t>
      </w:r>
      <w:r w:rsidRPr="000F30B0">
        <w:rPr>
          <w:rFonts w:ascii="Times New Roman" w:hAnsi="Times New Roman" w:cs="Times New Roman"/>
          <w:vertAlign w:val="subscript"/>
        </w:rPr>
        <w:t>2</w:t>
      </w:r>
      <w:r w:rsidRPr="000F30B0">
        <w:rPr>
          <w:rFonts w:ascii="Times New Roman" w:hAnsi="Times New Roman" w:cs="Times New Roman"/>
        </w:rPr>
        <w:t>(A</w:t>
      </w:r>
      <w:r w:rsidRPr="000F30B0">
        <w:rPr>
          <w:rFonts w:ascii="Times New Roman" w:hAnsi="Times New Roman" w:cs="Times New Roman"/>
          <w:vertAlign w:val="superscript"/>
        </w:rPr>
        <w:t>3</w:t>
      </w:r>
      <w:r w:rsidRPr="000F30B0">
        <w:rPr>
          <w:rFonts w:ascii="Symbol" w:hAnsi="Symbol" w:cs="Times New Roman"/>
        </w:rPr>
        <w:t></w:t>
      </w:r>
      <w:r w:rsidRPr="000F30B0">
        <w:rPr>
          <w:rFonts w:ascii="Times New Roman" w:hAnsi="Times New Roman" w:cs="Times New Roman"/>
        </w:rPr>
        <w:t xml:space="preserve">) as the </w:t>
      </w:r>
      <w:r w:rsidRPr="000F30B0">
        <w:rPr>
          <w:rFonts w:ascii="Times New Roman" w:hAnsi="Times New Roman" w:cs="Times New Roman"/>
        </w:rPr>
        <w:lastRenderedPageBreak/>
        <w:t>threshold energy for its formation is lower (6.2 eV compared to &gt;10 eV</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"10.1063/1.1726879", "ISSN" : "0021-9606", "abstract" : "The adsorption of energetic N2+ ions on nickel and molybdenum surfaces has been investigated. Comparison of the sticking probabilities of N2+ and Ar+ as a function of ion energy indicates that the binding mechanism for these two gases is different. The experimental evidence suggests that the mechanism causing adsorption of N2+ may be dissociation upon collision with the surface and the subsequent adsorption of the resulting atomic nitrogen.The total absolute dissociation cross section has also been measured in nitrogen for electron energies from 0 to 300 eV. The cross section has a maximum value of 2. 10\u221216 cm2 at an electron energy of about 90 eV.", "author" : [ { "dropping-particle" : "", "family" : "Winters", "given" : "H. F.", "non-dropping-particle" : "", "parse-names" : false, "suffix" : "" } ], "container-title" : "The Journal of Chemical Physics", "id" : "ITEM-1", "issue" : "4", "issued" : { "date-parts" : [ [ "1966", "2", "15" ] ] }, "page" : "1472-1476", "publisher" : "American Institute of Physics", "title" : "Ionic Adsorption and Dissociation Cross Section for Nitrogen", "type" : "article-journal", "volume" : "44" }, "uris" : [ "http://www.mendeley.com/documents/?uuid=94689fe9-3f7b-3f11-bbb1-9bdedc0ad22b" ] } ], "mendeley" : { "formattedCitation" : "&lt;sup&gt;[104]&lt;/sup&gt;", "plainTextFormattedCitation" : "[104]", "previouslyFormattedCitation" : "&lt;sup&gt;[104]&lt;/sup&gt;"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[104]</w:t>
      </w:r>
      <w:r w:rsidRPr="000F30B0">
        <w:rPr>
          <w:rFonts w:ascii="Times New Roman" w:hAnsi="Times New Roman" w:cs="Times New Roman"/>
        </w:rPr>
        <w:fldChar w:fldCharType="end"/>
      </w:r>
      <w:r w:rsidR="002F2411">
        <w:rPr>
          <w:rFonts w:ascii="Times New Roman" w:hAnsi="Times New Roman" w:cs="Times New Roman"/>
        </w:rPr>
        <w:t>)</w:t>
      </w:r>
      <w:r w:rsidRPr="000F30B0">
        <w:rPr>
          <w:rFonts w:ascii="Times New Roman" w:hAnsi="Times New Roman" w:cs="Times New Roman"/>
        </w:rPr>
        <w:t xml:space="preserve"> even if, according to reaction rate data from Moravej </w:t>
      </w:r>
      <w:r w:rsidRPr="000F30B0">
        <w:rPr>
          <w:rFonts w:ascii="Times New Roman" w:hAnsi="Times New Roman" w:cs="Times New Roman"/>
          <w:i/>
        </w:rPr>
        <w:t>et al,</w:t>
      </w:r>
      <w:r w:rsidR="002F2411">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"10.1088/0963-0252/15/2/005", "ISSN" : "0963-0252", "author" : [ { "dropping-particle" : "", "family" : "Moravej", "given" : "M", "non-dropping-particle" : "", "parse-names" : false, "suffix" : "" }, { "dropping-particle" : "", "family" : "Yang", "given" : "X", "non-dropping-particle" : "", "parse-names" : false, "suffix" : "" }, { "dropping-particle" : "", "family" : "Barankin", "given" : "M", "non-dropping-particle" : "", "parse-names" : false, "suffix" : "" }, { "dropping-particle" : "", "family" : "Penelon", "given" : "J", "non-dropping-particle" : "", "parse-names" : false, "suffix" : "" }, { "dropping-particle" : "", "family" : "Babayan", "given" : "S E", "non-dropping-particle" : "", "parse-names" : false, "suffix" : "" }, { "dropping-particle" : "", "family" : "Hicks", "given" : "R F", "non-dropping-particle" : "", "parse-names" : false, "suffix" : "" } ], "container-title" : "Plasma Sources Science and Technology", "id" : "ITEM-1", "issue" : "2", "issued" : { "date-parts" : [ [ "2006", "5", "1" ] ] }, "page" : "204-210", "publisher" : "IOP Publishing", "title" : "Properties of an atmospheric pressure radio-frequency argon and nitrogen plasma", "type" : "article-journal", "volume" : "15" }, "uris" : [ "http://www.mendeley.com/documents/?uuid=19544b42-fa64-336e-8048-04531b303e11" ] } ], "mendeley" : { "formattedCitation" : "&lt;sup&gt;[105]&lt;/sup&gt;", "plainTextFormattedCitation" : "[105]", "previouslyFormattedCitation" : "&lt;sup&gt;[105]&lt;/sup&gt;"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[105]</w:t>
      </w:r>
      <w:r w:rsidRPr="000F30B0">
        <w:rPr>
          <w:rFonts w:ascii="Times New Roman" w:hAnsi="Times New Roman" w:cs="Times New Roman"/>
        </w:rPr>
        <w:fldChar w:fldCharType="end"/>
      </w:r>
      <w:r w:rsidRPr="000F30B0">
        <w:rPr>
          <w:rFonts w:ascii="Times New Roman" w:hAnsi="Times New Roman" w:cs="Times New Roman"/>
        </w:rPr>
        <w:t>, the rate of formation of the N radical is faster. This lower rate of reaction may explain the why a rapid increase of CO production is only observed over longer residence times as the concentration of N</w:t>
      </w:r>
      <w:r w:rsidRPr="000F30B0">
        <w:rPr>
          <w:rFonts w:ascii="Times New Roman" w:hAnsi="Times New Roman" w:cs="Times New Roman"/>
          <w:vertAlign w:val="subscript"/>
        </w:rPr>
        <w:t>2</w:t>
      </w:r>
      <w:r w:rsidRPr="000F30B0">
        <w:rPr>
          <w:rFonts w:ascii="Times New Roman" w:hAnsi="Times New Roman" w:cs="Times New Roman"/>
        </w:rPr>
        <w:t xml:space="preserve"> metastables has accumulated enough to promote CO formation via this pathway. This mixture appears to lie close to the sweet spot that prevents the metastable from quenching too rapidly back to ground state N</w:t>
      </w:r>
      <w:r w:rsidRPr="000F30B0">
        <w:rPr>
          <w:rFonts w:ascii="Times New Roman" w:hAnsi="Times New Roman" w:cs="Times New Roman"/>
          <w:vertAlign w:val="subscript"/>
        </w:rPr>
        <w:t>2</w:t>
      </w:r>
      <w:r w:rsidRPr="000F30B0">
        <w:rPr>
          <w:rFonts w:ascii="Times New Roman" w:hAnsi="Times New Roman" w:cs="Times New Roman"/>
        </w:rPr>
        <w:t xml:space="preserve"> or from reacting further with O</w:t>
      </w:r>
      <w:r w:rsidRPr="000F30B0">
        <w:rPr>
          <w:rFonts w:ascii="Times New Roman" w:hAnsi="Times New Roman" w:cs="Times New Roman"/>
          <w:vertAlign w:val="subscript"/>
        </w:rPr>
        <w:t>2</w:t>
      </w:r>
      <w:r w:rsidRPr="000F30B0">
        <w:rPr>
          <w:rFonts w:ascii="Times New Roman" w:hAnsi="Times New Roman" w:cs="Times New Roman"/>
        </w:rPr>
        <w:t>. With increasing N</w:t>
      </w:r>
      <w:r w:rsidRPr="000F30B0">
        <w:rPr>
          <w:rFonts w:ascii="Times New Roman" w:hAnsi="Times New Roman" w:cs="Times New Roman"/>
          <w:vertAlign w:val="subscript"/>
        </w:rPr>
        <w:t>2</w:t>
      </w:r>
      <w:r w:rsidRPr="000F30B0">
        <w:rPr>
          <w:rFonts w:ascii="Times New Roman" w:hAnsi="Times New Roman" w:cs="Times New Roman"/>
        </w:rPr>
        <w:t xml:space="preserve"> content in the feed, at longer residence times, it appears that no further CO is produced and maybe even declines over time this supports the theory that energy is first being transferred to metastable N</w:t>
      </w:r>
      <w:r w:rsidRPr="000F30B0">
        <w:rPr>
          <w:rFonts w:ascii="Times New Roman" w:hAnsi="Times New Roman" w:cs="Times New Roman"/>
          <w:vertAlign w:val="subscript"/>
        </w:rPr>
        <w:t>2</w:t>
      </w:r>
      <w:r w:rsidRPr="000F30B0">
        <w:rPr>
          <w:rFonts w:ascii="Times New Roman" w:hAnsi="Times New Roman" w:cs="Times New Roman"/>
        </w:rPr>
        <w:t xml:space="preserve"> states which then undergoes further reactions. Increasing N</w:t>
      </w:r>
      <w:r w:rsidRPr="000F30B0">
        <w:rPr>
          <w:rFonts w:ascii="Times New Roman" w:hAnsi="Times New Roman" w:cs="Times New Roman"/>
          <w:vertAlign w:val="subscript"/>
        </w:rPr>
        <w:t>2</w:t>
      </w:r>
      <w:r w:rsidRPr="000F30B0">
        <w:rPr>
          <w:rFonts w:ascii="Times New Roman" w:hAnsi="Times New Roman" w:cs="Times New Roman"/>
        </w:rPr>
        <w:t xml:space="preserve"> content promotes the quenching back to ground state N</w:t>
      </w:r>
      <w:r w:rsidRPr="000F30B0">
        <w:rPr>
          <w:rFonts w:ascii="Times New Roman" w:hAnsi="Times New Roman" w:cs="Times New Roman"/>
          <w:vertAlign w:val="subscript"/>
        </w:rPr>
        <w:t>2</w:t>
      </w:r>
      <w:r w:rsidRPr="000F30B0">
        <w:rPr>
          <w:rFonts w:ascii="Times New Roman" w:hAnsi="Times New Roman" w:cs="Times New Roman"/>
        </w:rPr>
        <w:t xml:space="preserve"> and supresses Equation </w:t>
      </w:r>
      <w:r w:rsidR="00786F03">
        <w:rPr>
          <w:rFonts w:ascii="Times New Roman" w:hAnsi="Times New Roman" w:cs="Times New Roman"/>
        </w:rPr>
        <w:fldChar w:fldCharType="begin"/>
      </w:r>
      <w:r w:rsidR="00786F03">
        <w:rPr>
          <w:rFonts w:ascii="Times New Roman" w:hAnsi="Times New Roman" w:cs="Times New Roman"/>
        </w:rPr>
        <w:instrText xml:space="preserve"> REF _Ref488872564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rFonts w:ascii="Times New Roman" w:hAnsi="Times New Roman" w:cs="Times New Roman"/>
          <w:color w:val="000000" w:themeColor="text1"/>
        </w:rPr>
        <w:t>(</w:t>
      </w:r>
      <w:r w:rsidR="009A47B1">
        <w:rPr>
          <w:rFonts w:ascii="Times New Roman" w:hAnsi="Times New Roman" w:cs="Times New Roman"/>
          <w:noProof/>
          <w:color w:val="000000" w:themeColor="text1"/>
        </w:rPr>
        <w:t>45</w:t>
      </w:r>
      <w:r w:rsidR="009A47B1" w:rsidRPr="008C078C">
        <w:rPr>
          <w:rFonts w:ascii="Times New Roman" w:hAnsi="Times New Roman" w:cs="Times New Roman"/>
          <w:color w:val="000000" w:themeColor="text1"/>
        </w:rPr>
        <w:t>)</w:t>
      </w:r>
      <w:r w:rsidR="00786F03">
        <w:rPr>
          <w:rFonts w:ascii="Times New Roman" w:hAnsi="Times New Roman" w:cs="Times New Roman"/>
        </w:rPr>
        <w:fldChar w:fldCharType="end"/>
      </w:r>
      <w:r w:rsidRPr="000F30B0">
        <w:rPr>
          <w:rFonts w:ascii="Times New Roman" w:hAnsi="Times New Roman" w:cs="Times New Roman"/>
        </w:rPr>
        <w:t>. this would be supported if the energy efficiency of CO production also decreases upon increasing N</w:t>
      </w:r>
      <w:r w:rsidRPr="000F30B0">
        <w:rPr>
          <w:rFonts w:ascii="Times New Roman" w:hAnsi="Times New Roman" w:cs="Times New Roman"/>
          <w:vertAlign w:val="subscript"/>
        </w:rPr>
        <w:t>2</w:t>
      </w:r>
      <w:r w:rsidRPr="000F30B0">
        <w:rPr>
          <w:rFonts w:ascii="Times New Roman" w:hAnsi="Times New Roman" w:cs="Times New Roman"/>
        </w:rPr>
        <w:t xml:space="preserve"> content and at higher residence times. </w:t>
      </w:r>
    </w:p>
    <w:p w14:paraId="4E0DFB12" w14:textId="1A7AE989" w:rsidR="00E238F1" w:rsidRPr="000F30B0" w:rsidRDefault="00E238F1" w:rsidP="00E238F1">
      <w:pPr>
        <w:jc w:val="both"/>
        <w:rPr>
          <w:rFonts w:ascii="Times New Roman" w:hAnsi="Times New Roman" w:cs="Times New Roman"/>
        </w:rPr>
      </w:pPr>
      <w:r w:rsidRPr="000F30B0">
        <w:rPr>
          <w:rFonts w:ascii="Times New Roman" w:hAnsi="Times New Roman" w:cs="Times New Roman"/>
          <w:noProof/>
          <w:lang w:eastAsia="en-GB"/>
        </w:rPr>
        <mc:AlternateContent>
          <mc:Choice Requires="wpg">
            <w:drawing>
              <wp:anchor distT="0" distB="0" distL="114300" distR="114300" simplePos="0" relativeHeight="251668480" behindDoc="0" locked="0" layoutInCell="1" allowOverlap="1" wp14:anchorId="2B7BB23B" wp14:editId="33149FCE">
                <wp:simplePos x="0" y="0"/>
                <wp:positionH relativeFrom="column">
                  <wp:posOffset>676275</wp:posOffset>
                </wp:positionH>
                <wp:positionV relativeFrom="paragraph">
                  <wp:posOffset>1945005</wp:posOffset>
                </wp:positionV>
                <wp:extent cx="4676775" cy="3658235"/>
                <wp:effectExtent l="0" t="0" r="9525" b="0"/>
                <wp:wrapTopAndBottom/>
                <wp:docPr id="1049" name="Group 1049"/>
                <wp:cNvGraphicFramePr/>
                <a:graphic xmlns:a="http://schemas.openxmlformats.org/drawingml/2006/main">
                  <a:graphicData uri="http://schemas.microsoft.com/office/word/2010/wordprocessingGroup">
                    <wpg:wgp>
                      <wpg:cNvGrpSpPr/>
                      <wpg:grpSpPr>
                        <a:xfrm>
                          <a:off x="0" y="0"/>
                          <a:ext cx="4676775" cy="3658235"/>
                          <a:chOff x="0" y="0"/>
                          <a:chExt cx="4676775" cy="3658235"/>
                        </a:xfrm>
                      </wpg:grpSpPr>
                      <pic:pic xmlns:pic="http://schemas.openxmlformats.org/drawingml/2006/picture">
                        <pic:nvPicPr>
                          <pic:cNvPr id="4162" name="Picture 96"/>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200525" cy="3152775"/>
                          </a:xfrm>
                          <a:prstGeom prst="rect">
                            <a:avLst/>
                          </a:prstGeom>
                        </pic:spPr>
                      </pic:pic>
                      <wps:wsp>
                        <wps:cNvPr id="4163" name="Text Box 97"/>
                        <wps:cNvSpPr txBox="1"/>
                        <wps:spPr>
                          <a:xfrm>
                            <a:off x="0" y="3209925"/>
                            <a:ext cx="4676775" cy="448310"/>
                          </a:xfrm>
                          <a:prstGeom prst="rect">
                            <a:avLst/>
                          </a:prstGeom>
                          <a:solidFill>
                            <a:prstClr val="white"/>
                          </a:solidFill>
                          <a:ln>
                            <a:noFill/>
                          </a:ln>
                          <a:effectLst/>
                        </wps:spPr>
                        <wps:txbx>
                          <w:txbxContent>
                            <w:p w14:paraId="1F71E82A" w14:textId="3DA8981E" w:rsidR="000F457A" w:rsidRPr="00341C77" w:rsidRDefault="000F457A" w:rsidP="00E238F1">
                              <w:pPr>
                                <w:pStyle w:val="Caption"/>
                                <w:jc w:val="center"/>
                                <w:rPr>
                                  <w:rFonts w:ascii="Times New Roman" w:hAnsi="Times New Roman" w:cs="Times New Roman"/>
                                  <w:b w:val="0"/>
                                  <w:noProof/>
                                  <w:color w:val="000000" w:themeColor="text1"/>
                                  <w:sz w:val="36"/>
                                </w:rPr>
                              </w:pPr>
                              <w:bookmarkStart w:id="368" w:name="_Ref488786014"/>
                              <w:bookmarkStart w:id="369" w:name="_Toc488690329"/>
                              <w:r w:rsidRPr="00341C77">
                                <w:rPr>
                                  <w:rFonts w:ascii="Times New Roman" w:hAnsi="Times New Roman" w:cs="Times New Roman"/>
                                  <w:b w:val="0"/>
                                  <w:color w:val="000000" w:themeColor="text1"/>
                                  <w:sz w:val="22"/>
                                </w:rPr>
                                <w:t xml:space="preserve">Figure </w:t>
                              </w:r>
                              <w:r w:rsidRPr="00341C77">
                                <w:rPr>
                                  <w:rFonts w:ascii="Times New Roman" w:hAnsi="Times New Roman" w:cs="Times New Roman"/>
                                  <w:b w:val="0"/>
                                  <w:color w:val="000000" w:themeColor="text1"/>
                                  <w:sz w:val="22"/>
                                </w:rPr>
                                <w:fldChar w:fldCharType="begin"/>
                              </w:r>
                              <w:r w:rsidRPr="00341C77">
                                <w:rPr>
                                  <w:rFonts w:ascii="Times New Roman" w:hAnsi="Times New Roman" w:cs="Times New Roman"/>
                                  <w:b w:val="0"/>
                                  <w:color w:val="000000" w:themeColor="text1"/>
                                  <w:sz w:val="22"/>
                                </w:rPr>
                                <w:instrText xml:space="preserve"> SEQ Figure \* ARABIC </w:instrText>
                              </w:r>
                              <w:r w:rsidRPr="00341C77">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91</w:t>
                              </w:r>
                              <w:r w:rsidRPr="00341C77">
                                <w:rPr>
                                  <w:rFonts w:ascii="Times New Roman" w:hAnsi="Times New Roman" w:cs="Times New Roman"/>
                                  <w:b w:val="0"/>
                                  <w:color w:val="000000" w:themeColor="text1"/>
                                  <w:sz w:val="22"/>
                                </w:rPr>
                                <w:fldChar w:fldCharType="end"/>
                              </w:r>
                              <w:bookmarkEnd w:id="368"/>
                              <w:r w:rsidRPr="00341C77">
                                <w:rPr>
                                  <w:rFonts w:ascii="Times New Roman" w:hAnsi="Times New Roman" w:cs="Times New Roman"/>
                                  <w:b w:val="0"/>
                                  <w:color w:val="000000" w:themeColor="text1"/>
                                  <w:sz w:val="22"/>
                                </w:rPr>
                                <w:t>: Sample spectrum after background correction of the product gas after corona discharge</w:t>
                              </w:r>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7BB23B" id="Group 1049" o:spid="_x0000_s1413" style="position:absolute;left:0;text-align:left;margin-left:53.25pt;margin-top:153.15pt;width:368.25pt;height:288.05pt;z-index:251668480;mso-position-horizontal-relative:text;mso-position-vertical-relative:text" coordsize="46767,3658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">
                <v:shape id="Picture 96" o:spid="_x0000_s1414" type="#_x0000_t75" style="position:absolute;width:42005;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">
                  <v:imagedata r:id="rId287" o:title=""/>
                </v:shape>
                <v:shape id="Text Box 97" o:spid="_x0000_s1415" type="#_x0000_t202" style="position:absolute;top:32099;width:4676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" stroked="f">
                  <v:textbox style="mso-fit-shape-to-text:t" inset="0,0,0,0">
                    <w:txbxContent>
                      <w:p w14:paraId="1F71E82A" w14:textId="3DA8981E" w:rsidR="000F457A" w:rsidRPr="00341C77" w:rsidRDefault="000F457A" w:rsidP="00E238F1">
                        <w:pPr>
                          <w:pStyle w:val="Caption"/>
                          <w:jc w:val="center"/>
                          <w:rPr>
                            <w:rFonts w:ascii="Times New Roman" w:hAnsi="Times New Roman" w:cs="Times New Roman"/>
                            <w:b w:val="0"/>
                            <w:noProof/>
                            <w:color w:val="000000" w:themeColor="text1"/>
                            <w:sz w:val="36"/>
                          </w:rPr>
                        </w:pPr>
                        <w:bookmarkStart w:id="370" w:name="_Ref488786014"/>
                        <w:bookmarkStart w:id="371" w:name="_Toc488690329"/>
                        <w:r w:rsidRPr="00341C77">
                          <w:rPr>
                            <w:rFonts w:ascii="Times New Roman" w:hAnsi="Times New Roman" w:cs="Times New Roman"/>
                            <w:b w:val="0"/>
                            <w:color w:val="000000" w:themeColor="text1"/>
                            <w:sz w:val="22"/>
                          </w:rPr>
                          <w:t xml:space="preserve">Figure </w:t>
                        </w:r>
                        <w:r w:rsidRPr="00341C77">
                          <w:rPr>
                            <w:rFonts w:ascii="Times New Roman" w:hAnsi="Times New Roman" w:cs="Times New Roman"/>
                            <w:b w:val="0"/>
                            <w:color w:val="000000" w:themeColor="text1"/>
                            <w:sz w:val="22"/>
                          </w:rPr>
                          <w:fldChar w:fldCharType="begin"/>
                        </w:r>
                        <w:r w:rsidRPr="00341C77">
                          <w:rPr>
                            <w:rFonts w:ascii="Times New Roman" w:hAnsi="Times New Roman" w:cs="Times New Roman"/>
                            <w:b w:val="0"/>
                            <w:color w:val="000000" w:themeColor="text1"/>
                            <w:sz w:val="22"/>
                          </w:rPr>
                          <w:instrText xml:space="preserve"> SEQ Figure \* ARABIC </w:instrText>
                        </w:r>
                        <w:r w:rsidRPr="00341C77">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91</w:t>
                        </w:r>
                        <w:r w:rsidRPr="00341C77">
                          <w:rPr>
                            <w:rFonts w:ascii="Times New Roman" w:hAnsi="Times New Roman" w:cs="Times New Roman"/>
                            <w:b w:val="0"/>
                            <w:color w:val="000000" w:themeColor="text1"/>
                            <w:sz w:val="22"/>
                          </w:rPr>
                          <w:fldChar w:fldCharType="end"/>
                        </w:r>
                        <w:bookmarkEnd w:id="370"/>
                        <w:r w:rsidRPr="00341C77">
                          <w:rPr>
                            <w:rFonts w:ascii="Times New Roman" w:hAnsi="Times New Roman" w:cs="Times New Roman"/>
                            <w:b w:val="0"/>
                            <w:color w:val="000000" w:themeColor="text1"/>
                            <w:sz w:val="22"/>
                          </w:rPr>
                          <w:t>: Sample spectrum after background correction of the product gas after corona discharge</w:t>
                        </w:r>
                        <w:bookmarkEnd w:id="371"/>
                      </w:p>
                    </w:txbxContent>
                  </v:textbox>
                </v:shape>
                <w10:wrap type="topAndBottom"/>
              </v:group>
            </w:pict>
          </mc:Fallback>
        </mc:AlternateContent>
      </w:r>
      <w:r w:rsidRPr="000F30B0">
        <w:rPr>
          <w:rFonts w:ascii="Times New Roman" w:hAnsi="Times New Roman" w:cs="Times New Roman"/>
        </w:rPr>
        <w:t>Although the focus of this research is on the formation of CO from CO</w:t>
      </w:r>
      <w:r w:rsidRPr="000F30B0">
        <w:rPr>
          <w:rFonts w:ascii="Times New Roman" w:hAnsi="Times New Roman" w:cs="Times New Roman"/>
          <w:vertAlign w:val="subscript"/>
        </w:rPr>
        <w:t>2</w:t>
      </w:r>
      <w:r w:rsidRPr="000F30B0">
        <w:rPr>
          <w:rFonts w:ascii="Times New Roman" w:hAnsi="Times New Roman" w:cs="Times New Roman"/>
        </w:rPr>
        <w:t xml:space="preserve"> the addition of nitrogen introduces new potential products that could form under plasma conditions. Nitric oxide (NO), </w:t>
      </w:r>
      <w:r w:rsidR="009F6A7E">
        <w:rPr>
          <w:rFonts w:ascii="Times New Roman" w:hAnsi="Times New Roman" w:cs="Times New Roman"/>
        </w:rPr>
        <w:t>nitrogen</w:t>
      </w:r>
      <w:r w:rsidRPr="000F30B0">
        <w:rPr>
          <w:rFonts w:ascii="Times New Roman" w:hAnsi="Times New Roman" w:cs="Times New Roman"/>
        </w:rPr>
        <w:t xml:space="preserve"> dioxide (NO</w:t>
      </w:r>
      <w:r w:rsidRPr="000F30B0">
        <w:rPr>
          <w:rFonts w:ascii="Times New Roman" w:hAnsi="Times New Roman" w:cs="Times New Roman"/>
          <w:vertAlign w:val="subscript"/>
        </w:rPr>
        <w:t>2</w:t>
      </w:r>
      <w:r w:rsidRPr="000F30B0">
        <w:rPr>
          <w:rFonts w:ascii="Times New Roman" w:hAnsi="Times New Roman" w:cs="Times New Roman"/>
        </w:rPr>
        <w:t xml:space="preserve">) and </w:t>
      </w:r>
      <w:r w:rsidR="009F6A7E">
        <w:rPr>
          <w:rFonts w:ascii="Times New Roman" w:hAnsi="Times New Roman" w:cs="Times New Roman"/>
        </w:rPr>
        <w:t>n</w:t>
      </w:r>
      <w:r w:rsidRPr="000F30B0">
        <w:rPr>
          <w:rFonts w:ascii="Times New Roman" w:hAnsi="Times New Roman" w:cs="Times New Roman"/>
        </w:rPr>
        <w:t>itrous Oxide (N</w:t>
      </w:r>
      <w:r w:rsidRPr="000F30B0">
        <w:rPr>
          <w:rFonts w:ascii="Times New Roman" w:hAnsi="Times New Roman" w:cs="Times New Roman"/>
        </w:rPr>
        <w:softHyphen/>
      </w:r>
      <w:r w:rsidRPr="000F30B0">
        <w:rPr>
          <w:rFonts w:ascii="Times New Roman" w:hAnsi="Times New Roman" w:cs="Times New Roman"/>
          <w:vertAlign w:val="subscript"/>
        </w:rPr>
        <w:t>2</w:t>
      </w:r>
      <w:r w:rsidRPr="000F30B0">
        <w:rPr>
          <w:rFonts w:ascii="Times New Roman" w:hAnsi="Times New Roman" w:cs="Times New Roman"/>
        </w:rPr>
        <w:t>O) could all be formed owning to the presence of monatomic oxygen atoms in the plasma which react with N</w:t>
      </w:r>
      <w:r w:rsidRPr="000F30B0">
        <w:rPr>
          <w:rFonts w:ascii="Times New Roman" w:hAnsi="Times New Roman" w:cs="Times New Roman"/>
          <w:vertAlign w:val="subscript"/>
        </w:rPr>
        <w:t>2</w:t>
      </w:r>
      <w:r w:rsidRPr="000F30B0">
        <w:rPr>
          <w:rFonts w:ascii="Times New Roman" w:hAnsi="Times New Roman" w:cs="Times New Roman"/>
        </w:rPr>
        <w:t xml:space="preserve"> to form oxides of nitrogen. The NO</w:t>
      </w:r>
      <w:r w:rsidRPr="000F30B0">
        <w:rPr>
          <w:rFonts w:ascii="Times New Roman" w:hAnsi="Times New Roman" w:cs="Times New Roman"/>
          <w:vertAlign w:val="subscript"/>
        </w:rPr>
        <w:t>x</w:t>
      </w:r>
      <w:r w:rsidRPr="000F30B0">
        <w:rPr>
          <w:rFonts w:ascii="Times New Roman" w:hAnsi="Times New Roman" w:cs="Times New Roman"/>
        </w:rPr>
        <w:t xml:space="preserve"> compounds are hazardous to health so would need to be removed/separated before the product gas could be utilised. From the IR spectrum (sample in </w:t>
      </w:r>
      <w:r w:rsidR="00341C77" w:rsidRPr="00341C77">
        <w:rPr>
          <w:rFonts w:ascii="Times New Roman" w:hAnsi="Times New Roman" w:cs="Times New Roman"/>
        </w:rPr>
        <w:fldChar w:fldCharType="begin"/>
      </w:r>
      <w:r w:rsidR="00341C77" w:rsidRPr="00341C77">
        <w:rPr>
          <w:rFonts w:ascii="Times New Roman" w:hAnsi="Times New Roman" w:cs="Times New Roman"/>
        </w:rPr>
        <w:instrText xml:space="preserve"> REF _Ref488786014 \h  \* MERGEFORMAT </w:instrText>
      </w:r>
      <w:r w:rsidR="00341C77" w:rsidRPr="00341C77">
        <w:rPr>
          <w:rFonts w:ascii="Times New Roman" w:hAnsi="Times New Roman" w:cs="Times New Roman"/>
        </w:rPr>
      </w:r>
      <w:r w:rsidR="00341C77" w:rsidRPr="00341C77">
        <w:rPr>
          <w:rFonts w:ascii="Times New Roman" w:hAnsi="Times New Roman" w:cs="Times New Roman"/>
        </w:rPr>
        <w:fldChar w:fldCharType="separate"/>
      </w:r>
      <w:r w:rsidR="009A47B1" w:rsidRPr="009A47B1">
        <w:rPr>
          <w:color w:val="000000" w:themeColor="text1"/>
        </w:rPr>
        <w:t xml:space="preserve">Figure </w:t>
      </w:r>
      <w:r w:rsidR="009A47B1" w:rsidRPr="009A47B1">
        <w:rPr>
          <w:noProof/>
          <w:color w:val="000000" w:themeColor="text1"/>
        </w:rPr>
        <w:t>91</w:t>
      </w:r>
      <w:r w:rsidR="00341C77" w:rsidRPr="00341C77">
        <w:rPr>
          <w:rFonts w:ascii="Times New Roman" w:hAnsi="Times New Roman" w:cs="Times New Roman"/>
        </w:rPr>
        <w:fldChar w:fldCharType="end"/>
      </w:r>
      <w:r w:rsidRPr="000F30B0">
        <w:rPr>
          <w:rFonts w:ascii="Times New Roman" w:hAnsi="Times New Roman" w:cs="Times New Roman"/>
        </w:rPr>
        <w:t>) of the product gas N</w:t>
      </w:r>
      <w:r w:rsidRPr="000F30B0">
        <w:rPr>
          <w:rFonts w:ascii="Times New Roman" w:hAnsi="Times New Roman" w:cs="Times New Roman"/>
          <w:vertAlign w:val="subscript"/>
        </w:rPr>
        <w:t>2</w:t>
      </w:r>
      <w:r w:rsidRPr="000F30B0">
        <w:rPr>
          <w:rFonts w:ascii="Times New Roman" w:hAnsi="Times New Roman" w:cs="Times New Roman"/>
        </w:rPr>
        <w:t>O, NO</w:t>
      </w:r>
      <w:r w:rsidRPr="000F30B0">
        <w:rPr>
          <w:rFonts w:ascii="Times New Roman" w:hAnsi="Times New Roman" w:cs="Times New Roman"/>
          <w:vertAlign w:val="subscript"/>
        </w:rPr>
        <w:t>2</w:t>
      </w:r>
      <w:r w:rsidRPr="000F30B0">
        <w:rPr>
          <w:rFonts w:ascii="Times New Roman" w:hAnsi="Times New Roman" w:cs="Times New Roman"/>
        </w:rPr>
        <w:t>, N</w:t>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3</w:t>
      </w:r>
      <w:r w:rsidRPr="000F30B0">
        <w:rPr>
          <w:rFonts w:ascii="Times New Roman" w:hAnsi="Times New Roman" w:cs="Times New Roman"/>
        </w:rPr>
        <w:t xml:space="preserve"> and N</w:t>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5</w:t>
      </w:r>
      <w:r w:rsidRPr="000F30B0">
        <w:rPr>
          <w:rFonts w:ascii="Times New Roman" w:hAnsi="Times New Roman" w:cs="Times New Roman"/>
        </w:rPr>
        <w:t xml:space="preserve"> have all been identified as being present in small quantities (ppm levels). Potential separation techniques for these N-compounds will be discussed later but they will increase the complexity and cost of the system compared to using argon.</w:t>
      </w:r>
    </w:p>
    <w:p w14:paraId="0965ADBF" w14:textId="23ED30BE" w:rsidR="00E238F1" w:rsidRDefault="00E238F1" w:rsidP="00E238F1">
      <w:pPr>
        <w:jc w:val="both"/>
        <w:rPr>
          <w:rFonts w:ascii="Times New Roman" w:hAnsi="Times New Roman" w:cs="Times New Roman"/>
          <w:noProof/>
          <w:lang w:eastAsia="en-GB"/>
        </w:rPr>
      </w:pPr>
      <w:r w:rsidRPr="000F30B0">
        <w:rPr>
          <w:noProof/>
          <w:lang w:eastAsia="en-GB"/>
        </w:rPr>
        <w:lastRenderedPageBreak/>
        <mc:AlternateContent>
          <mc:Choice Requires="wpg">
            <w:drawing>
              <wp:anchor distT="0" distB="0" distL="114300" distR="114300" simplePos="0" relativeHeight="251667456" behindDoc="0" locked="0" layoutInCell="1" allowOverlap="1" wp14:anchorId="699D1997" wp14:editId="394363B3">
                <wp:simplePos x="0" y="0"/>
                <wp:positionH relativeFrom="column">
                  <wp:posOffset>352425</wp:posOffset>
                </wp:positionH>
                <wp:positionV relativeFrom="paragraph">
                  <wp:posOffset>-419100</wp:posOffset>
                </wp:positionV>
                <wp:extent cx="5124450" cy="4667885"/>
                <wp:effectExtent l="0" t="0" r="0" b="0"/>
                <wp:wrapTopAndBottom/>
                <wp:docPr id="3073" name="Group 3073"/>
                <wp:cNvGraphicFramePr/>
                <a:graphic xmlns:a="http://schemas.openxmlformats.org/drawingml/2006/main">
                  <a:graphicData uri="http://schemas.microsoft.com/office/word/2010/wordprocessingGroup">
                    <wpg:wgp>
                      <wpg:cNvGrpSpPr/>
                      <wpg:grpSpPr>
                        <a:xfrm>
                          <a:off x="0" y="0"/>
                          <a:ext cx="5124450" cy="4667885"/>
                          <a:chOff x="0" y="0"/>
                          <a:chExt cx="5124450" cy="4667885"/>
                        </a:xfrm>
                      </wpg:grpSpPr>
                      <pic:pic xmlns:pic="http://schemas.openxmlformats.org/drawingml/2006/picture">
                        <pic:nvPicPr>
                          <pic:cNvPr id="3075" name="Picture 3075"/>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4810125" cy="4162425"/>
                          </a:xfrm>
                          <a:prstGeom prst="rect">
                            <a:avLst/>
                          </a:prstGeom>
                        </pic:spPr>
                      </pic:pic>
                      <wps:wsp>
                        <wps:cNvPr id="3076" name="Text Box 3076"/>
                        <wps:cNvSpPr txBox="1"/>
                        <wps:spPr>
                          <a:xfrm>
                            <a:off x="0" y="4219575"/>
                            <a:ext cx="5124450" cy="448310"/>
                          </a:xfrm>
                          <a:prstGeom prst="rect">
                            <a:avLst/>
                          </a:prstGeom>
                          <a:solidFill>
                            <a:prstClr val="white"/>
                          </a:solidFill>
                          <a:ln>
                            <a:noFill/>
                          </a:ln>
                          <a:effectLst/>
                        </wps:spPr>
                        <wps:txbx>
                          <w:txbxContent>
                            <w:p w14:paraId="6FE44AA1" w14:textId="7CE4B876" w:rsidR="000F457A" w:rsidRPr="00341C77" w:rsidRDefault="000F457A" w:rsidP="00E238F1">
                              <w:pPr>
                                <w:pStyle w:val="Caption"/>
                                <w:jc w:val="center"/>
                                <w:rPr>
                                  <w:rFonts w:ascii="Times New Roman" w:hAnsi="Times New Roman" w:cs="Times New Roman"/>
                                  <w:b w:val="0"/>
                                  <w:noProof/>
                                  <w:color w:val="000000" w:themeColor="text1"/>
                                  <w:sz w:val="22"/>
                                </w:rPr>
                              </w:pPr>
                              <w:bookmarkStart w:id="372" w:name="_Ref488786130"/>
                              <w:bookmarkStart w:id="373" w:name="_Toc488690330"/>
                              <w:r w:rsidRPr="00341C77">
                                <w:rPr>
                                  <w:rFonts w:ascii="Times New Roman" w:hAnsi="Times New Roman" w:cs="Times New Roman"/>
                                  <w:b w:val="0"/>
                                  <w:color w:val="000000" w:themeColor="text1"/>
                                  <w:sz w:val="22"/>
                                </w:rPr>
                                <w:t xml:space="preserve">Figure </w:t>
                              </w:r>
                              <w:r w:rsidRPr="00341C77">
                                <w:rPr>
                                  <w:rFonts w:ascii="Times New Roman" w:hAnsi="Times New Roman" w:cs="Times New Roman"/>
                                  <w:b w:val="0"/>
                                  <w:color w:val="000000" w:themeColor="text1"/>
                                  <w:sz w:val="22"/>
                                </w:rPr>
                                <w:fldChar w:fldCharType="begin"/>
                              </w:r>
                              <w:r w:rsidRPr="00341C77">
                                <w:rPr>
                                  <w:rFonts w:ascii="Times New Roman" w:hAnsi="Times New Roman" w:cs="Times New Roman"/>
                                  <w:b w:val="0"/>
                                  <w:color w:val="000000" w:themeColor="text1"/>
                                  <w:sz w:val="22"/>
                                </w:rPr>
                                <w:instrText xml:space="preserve"> SEQ Figure \* ARABIC </w:instrText>
                              </w:r>
                              <w:r w:rsidRPr="00341C77">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92</w:t>
                              </w:r>
                              <w:r w:rsidRPr="00341C77">
                                <w:rPr>
                                  <w:rFonts w:ascii="Times New Roman" w:hAnsi="Times New Roman" w:cs="Times New Roman"/>
                                  <w:b w:val="0"/>
                                  <w:color w:val="000000" w:themeColor="text1"/>
                                  <w:sz w:val="22"/>
                                </w:rPr>
                                <w:fldChar w:fldCharType="end"/>
                              </w:r>
                              <w:bookmarkEnd w:id="372"/>
                              <w:r w:rsidRPr="00341C77">
                                <w:rPr>
                                  <w:rFonts w:ascii="Times New Roman" w:hAnsi="Times New Roman" w:cs="Times New Roman"/>
                                  <w:b w:val="0"/>
                                  <w:color w:val="000000" w:themeColor="text1"/>
                                  <w:sz w:val="22"/>
                                </w:rPr>
                                <w:t>: Energy efficiency as function of the specific energy input for different gas mixtures of N</w:t>
                              </w:r>
                              <w:r w:rsidRPr="00341C77">
                                <w:rPr>
                                  <w:rFonts w:ascii="Times New Roman" w:hAnsi="Times New Roman" w:cs="Times New Roman"/>
                                  <w:b w:val="0"/>
                                  <w:color w:val="000000" w:themeColor="text1"/>
                                  <w:sz w:val="22"/>
                                  <w:vertAlign w:val="subscript"/>
                                </w:rPr>
                                <w:t>2</w:t>
                              </w:r>
                              <w:r w:rsidRPr="00341C77">
                                <w:rPr>
                                  <w:rFonts w:ascii="Times New Roman" w:hAnsi="Times New Roman" w:cs="Times New Roman"/>
                                  <w:b w:val="0"/>
                                  <w:color w:val="000000" w:themeColor="text1"/>
                                  <w:sz w:val="22"/>
                                </w:rPr>
                                <w:t xml:space="preserve"> and CO</w:t>
                              </w:r>
                              <w:r w:rsidRPr="00341C77">
                                <w:rPr>
                                  <w:rFonts w:ascii="Times New Roman" w:hAnsi="Times New Roman" w:cs="Times New Roman"/>
                                  <w:b w:val="0"/>
                                  <w:color w:val="000000" w:themeColor="text1"/>
                                  <w:sz w:val="22"/>
                                  <w:vertAlign w:val="subscript"/>
                                </w:rPr>
                                <w:t>2</w:t>
                              </w:r>
                              <w:bookmarkEnd w:id="373"/>
                              <w:r>
                                <w:rPr>
                                  <w:rFonts w:ascii="Times New Roman" w:hAnsi="Times New Roman" w:cs="Times New Roman"/>
                                  <w:b w:val="0"/>
                                  <w:color w:val="000000" w:themeColor="text1"/>
                                  <w:sz w:val="22"/>
                                </w:rPr>
                                <w:t xml:space="preserve"> </w:t>
                              </w:r>
                              <w:r w:rsidRPr="00BF7D57">
                                <w:rPr>
                                  <w:rFonts w:ascii="Times New Roman" w:hAnsi="Times New Roman" w:cs="Times New Roman"/>
                                  <w:b w:val="0"/>
                                  <w:noProof/>
                                  <w:color w:val="000000" w:themeColor="text1"/>
                                  <w:sz w:val="20"/>
                                </w:rPr>
                                <w:t xml:space="preserve">at </w:t>
                              </w:r>
                              <w:r w:rsidRPr="00BF7D57">
                                <w:rPr>
                                  <w:rFonts w:ascii="Times New Roman" w:hAnsi="Times New Roman" w:cs="Times New Roman"/>
                                  <w:b w:val="0"/>
                                  <w:i/>
                                  <w:noProof/>
                                  <w:color w:val="000000" w:themeColor="text1"/>
                                  <w:sz w:val="20"/>
                                </w:rPr>
                                <w:t>f</w:t>
                              </w:r>
                              <w:r w:rsidRPr="00BF7D57">
                                <w:rPr>
                                  <w:rFonts w:ascii="Times New Roman" w:hAnsi="Times New Roman" w:cs="Times New Roman"/>
                                  <w:b w:val="0"/>
                                  <w:i/>
                                  <w:noProof/>
                                  <w:color w:val="000000" w:themeColor="text1"/>
                                  <w:sz w:val="20"/>
                                  <w:vertAlign w:val="subscript"/>
                                </w:rPr>
                                <w:t xml:space="preserve"> </w:t>
                              </w:r>
                              <w:r w:rsidRPr="00BF7D57">
                                <w:rPr>
                                  <w:rFonts w:ascii="Times New Roman" w:hAnsi="Times New Roman" w:cs="Times New Roman"/>
                                  <w:b w:val="0"/>
                                  <w:noProof/>
                                  <w:color w:val="000000" w:themeColor="text1"/>
                                  <w:sz w:val="20"/>
                                </w:rPr>
                                <w:t xml:space="preserve">= 1717 HZ </w:t>
                              </w:r>
                              <w:r w:rsidRPr="00BF7D57">
                                <w:rPr>
                                  <w:rFonts w:ascii="Times New Roman" w:hAnsi="Times New Roman" w:cs="Times New Roman"/>
                                  <w:b w:val="0"/>
                                  <w:color w:val="000000" w:themeColor="text1"/>
                                  <w:sz w:val="20"/>
                                </w:rPr>
                                <w:t>and V = 17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9D1997" id="Group 3073" o:spid="_x0000_s1416" style="position:absolute;left:0;text-align:left;margin-left:27.75pt;margin-top:-33pt;width:403.5pt;height:367.55pt;z-index:251667456;mso-position-horizontal-relative:text;mso-position-vertical-relative:text" coordsize="51244,466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">
                <v:shape id="Picture 3075" o:spid="_x0000_s1417" type="#_x0000_t75" style="position:absolute;width:48101;height:4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">
                  <v:imagedata r:id="rId289" o:title=""/>
                </v:shape>
                <v:shape id="Text Box 3076" o:spid="_x0000_s1418" type="#_x0000_t202" style="position:absolute;top:42195;width:51244;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" stroked="f">
                  <v:textbox style="mso-fit-shape-to-text:t" inset="0,0,0,0">
                    <w:txbxContent>
                      <w:p w14:paraId="6FE44AA1" w14:textId="7CE4B876" w:rsidR="000F457A" w:rsidRPr="00341C77" w:rsidRDefault="000F457A" w:rsidP="00E238F1">
                        <w:pPr>
                          <w:pStyle w:val="Caption"/>
                          <w:jc w:val="center"/>
                          <w:rPr>
                            <w:rFonts w:ascii="Times New Roman" w:hAnsi="Times New Roman" w:cs="Times New Roman"/>
                            <w:b w:val="0"/>
                            <w:noProof/>
                            <w:color w:val="000000" w:themeColor="text1"/>
                            <w:sz w:val="22"/>
                          </w:rPr>
                        </w:pPr>
                        <w:bookmarkStart w:id="374" w:name="_Ref488786130"/>
                        <w:bookmarkStart w:id="375" w:name="_Toc488690330"/>
                        <w:r w:rsidRPr="00341C77">
                          <w:rPr>
                            <w:rFonts w:ascii="Times New Roman" w:hAnsi="Times New Roman" w:cs="Times New Roman"/>
                            <w:b w:val="0"/>
                            <w:color w:val="000000" w:themeColor="text1"/>
                            <w:sz w:val="22"/>
                          </w:rPr>
                          <w:t xml:space="preserve">Figure </w:t>
                        </w:r>
                        <w:r w:rsidRPr="00341C77">
                          <w:rPr>
                            <w:rFonts w:ascii="Times New Roman" w:hAnsi="Times New Roman" w:cs="Times New Roman"/>
                            <w:b w:val="0"/>
                            <w:color w:val="000000" w:themeColor="text1"/>
                            <w:sz w:val="22"/>
                          </w:rPr>
                          <w:fldChar w:fldCharType="begin"/>
                        </w:r>
                        <w:r w:rsidRPr="00341C77">
                          <w:rPr>
                            <w:rFonts w:ascii="Times New Roman" w:hAnsi="Times New Roman" w:cs="Times New Roman"/>
                            <w:b w:val="0"/>
                            <w:color w:val="000000" w:themeColor="text1"/>
                            <w:sz w:val="22"/>
                          </w:rPr>
                          <w:instrText xml:space="preserve"> SEQ Figure \* ARABIC </w:instrText>
                        </w:r>
                        <w:r w:rsidRPr="00341C77">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92</w:t>
                        </w:r>
                        <w:r w:rsidRPr="00341C77">
                          <w:rPr>
                            <w:rFonts w:ascii="Times New Roman" w:hAnsi="Times New Roman" w:cs="Times New Roman"/>
                            <w:b w:val="0"/>
                            <w:color w:val="000000" w:themeColor="text1"/>
                            <w:sz w:val="22"/>
                          </w:rPr>
                          <w:fldChar w:fldCharType="end"/>
                        </w:r>
                        <w:bookmarkEnd w:id="374"/>
                        <w:r w:rsidRPr="00341C77">
                          <w:rPr>
                            <w:rFonts w:ascii="Times New Roman" w:hAnsi="Times New Roman" w:cs="Times New Roman"/>
                            <w:b w:val="0"/>
                            <w:color w:val="000000" w:themeColor="text1"/>
                            <w:sz w:val="22"/>
                          </w:rPr>
                          <w:t>: Energy efficiency as function of the specific energy input for different gas mixtures of N</w:t>
                        </w:r>
                        <w:r w:rsidRPr="00341C77">
                          <w:rPr>
                            <w:rFonts w:ascii="Times New Roman" w:hAnsi="Times New Roman" w:cs="Times New Roman"/>
                            <w:b w:val="0"/>
                            <w:color w:val="000000" w:themeColor="text1"/>
                            <w:sz w:val="22"/>
                            <w:vertAlign w:val="subscript"/>
                          </w:rPr>
                          <w:t>2</w:t>
                        </w:r>
                        <w:r w:rsidRPr="00341C77">
                          <w:rPr>
                            <w:rFonts w:ascii="Times New Roman" w:hAnsi="Times New Roman" w:cs="Times New Roman"/>
                            <w:b w:val="0"/>
                            <w:color w:val="000000" w:themeColor="text1"/>
                            <w:sz w:val="22"/>
                          </w:rPr>
                          <w:t xml:space="preserve"> and CO</w:t>
                        </w:r>
                        <w:r w:rsidRPr="00341C77">
                          <w:rPr>
                            <w:rFonts w:ascii="Times New Roman" w:hAnsi="Times New Roman" w:cs="Times New Roman"/>
                            <w:b w:val="0"/>
                            <w:color w:val="000000" w:themeColor="text1"/>
                            <w:sz w:val="22"/>
                            <w:vertAlign w:val="subscript"/>
                          </w:rPr>
                          <w:t>2</w:t>
                        </w:r>
                        <w:bookmarkEnd w:id="375"/>
                        <w:r>
                          <w:rPr>
                            <w:rFonts w:ascii="Times New Roman" w:hAnsi="Times New Roman" w:cs="Times New Roman"/>
                            <w:b w:val="0"/>
                            <w:color w:val="000000" w:themeColor="text1"/>
                            <w:sz w:val="22"/>
                          </w:rPr>
                          <w:t xml:space="preserve"> </w:t>
                        </w:r>
                        <w:r w:rsidRPr="00BF7D57">
                          <w:rPr>
                            <w:rFonts w:ascii="Times New Roman" w:hAnsi="Times New Roman" w:cs="Times New Roman"/>
                            <w:b w:val="0"/>
                            <w:noProof/>
                            <w:color w:val="000000" w:themeColor="text1"/>
                            <w:sz w:val="20"/>
                          </w:rPr>
                          <w:t xml:space="preserve">at </w:t>
                        </w:r>
                        <w:r w:rsidRPr="00BF7D57">
                          <w:rPr>
                            <w:rFonts w:ascii="Times New Roman" w:hAnsi="Times New Roman" w:cs="Times New Roman"/>
                            <w:b w:val="0"/>
                            <w:i/>
                            <w:noProof/>
                            <w:color w:val="000000" w:themeColor="text1"/>
                            <w:sz w:val="20"/>
                          </w:rPr>
                          <w:t>f</w:t>
                        </w:r>
                        <w:r w:rsidRPr="00BF7D57">
                          <w:rPr>
                            <w:rFonts w:ascii="Times New Roman" w:hAnsi="Times New Roman" w:cs="Times New Roman"/>
                            <w:b w:val="0"/>
                            <w:i/>
                            <w:noProof/>
                            <w:color w:val="000000" w:themeColor="text1"/>
                            <w:sz w:val="20"/>
                            <w:vertAlign w:val="subscript"/>
                          </w:rPr>
                          <w:t xml:space="preserve"> </w:t>
                        </w:r>
                        <w:r w:rsidRPr="00BF7D57">
                          <w:rPr>
                            <w:rFonts w:ascii="Times New Roman" w:hAnsi="Times New Roman" w:cs="Times New Roman"/>
                            <w:b w:val="0"/>
                            <w:noProof/>
                            <w:color w:val="000000" w:themeColor="text1"/>
                            <w:sz w:val="20"/>
                          </w:rPr>
                          <w:t xml:space="preserve">= 1717 HZ </w:t>
                        </w:r>
                        <w:r w:rsidRPr="00BF7D57">
                          <w:rPr>
                            <w:rFonts w:ascii="Times New Roman" w:hAnsi="Times New Roman" w:cs="Times New Roman"/>
                            <w:b w:val="0"/>
                            <w:color w:val="000000" w:themeColor="text1"/>
                            <w:sz w:val="20"/>
                          </w:rPr>
                          <w:t>and V = 17 kV</w:t>
                        </w:r>
                      </w:p>
                    </w:txbxContent>
                  </v:textbox>
                </v:shape>
                <w10:wrap type="topAndBottom"/>
              </v:group>
            </w:pict>
          </mc:Fallback>
        </mc:AlternateContent>
      </w:r>
      <w:r w:rsidRPr="000F30B0">
        <w:rPr>
          <w:rFonts w:ascii="Times New Roman" w:hAnsi="Times New Roman" w:cs="Times New Roman"/>
          <w:noProof/>
          <w:lang w:eastAsia="en-GB"/>
        </w:rPr>
        <w:t>As predicted above it is expected that higher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percentage in the gas mixture will result in a lower energy efficiency. It is expected that above 40%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in the feed the </w:t>
      </w:r>
      <w:r w:rsidR="006C7D5F">
        <w:rPr>
          <w:rFonts w:ascii="Times New Roman" w:hAnsi="Times New Roman" w:cs="Times New Roman"/>
          <w:noProof/>
          <w:lang w:eastAsia="en-GB"/>
        </w:rPr>
        <w:t xml:space="preserve">efficiency </w:t>
      </w:r>
      <w:r w:rsidR="00341C77">
        <w:rPr>
          <w:rFonts w:ascii="Times New Roman" w:hAnsi="Times New Roman" w:cs="Times New Roman"/>
          <w:noProof/>
          <w:lang w:eastAsia="en-GB"/>
        </w:rPr>
        <w:t xml:space="preserve">is at its lowest and indeed, </w:t>
      </w:r>
      <w:r w:rsidRPr="000F30B0">
        <w:rPr>
          <w:rFonts w:ascii="Times New Roman" w:hAnsi="Times New Roman" w:cs="Times New Roman"/>
          <w:noProof/>
          <w:lang w:eastAsia="en-GB"/>
        </w:rPr>
        <w:t xml:space="preserve">examining </w:t>
      </w:r>
      <w:r w:rsidR="00341C77" w:rsidRPr="00341C77">
        <w:rPr>
          <w:rFonts w:ascii="Times New Roman" w:hAnsi="Times New Roman" w:cs="Times New Roman"/>
          <w:noProof/>
          <w:lang w:eastAsia="en-GB"/>
        </w:rPr>
        <w:fldChar w:fldCharType="begin"/>
      </w:r>
      <w:r w:rsidR="00341C77" w:rsidRPr="00341C77">
        <w:rPr>
          <w:rFonts w:ascii="Times New Roman" w:hAnsi="Times New Roman" w:cs="Times New Roman"/>
          <w:noProof/>
          <w:lang w:eastAsia="en-GB"/>
        </w:rPr>
        <w:instrText xml:space="preserve"> REF _Ref488786130 \h  \* MERGEFORMAT </w:instrText>
      </w:r>
      <w:r w:rsidR="00341C77" w:rsidRPr="00341C77">
        <w:rPr>
          <w:rFonts w:ascii="Times New Roman" w:hAnsi="Times New Roman" w:cs="Times New Roman"/>
          <w:noProof/>
          <w:lang w:eastAsia="en-GB"/>
        </w:rPr>
      </w:r>
      <w:r w:rsidR="00341C77" w:rsidRPr="00341C77">
        <w:rPr>
          <w:rFonts w:ascii="Times New Roman" w:hAnsi="Times New Roman" w:cs="Times New Roman"/>
          <w:noProof/>
          <w:lang w:eastAsia="en-GB"/>
        </w:rPr>
        <w:fldChar w:fldCharType="separate"/>
      </w:r>
      <w:r w:rsidR="009A47B1" w:rsidRPr="009A47B1">
        <w:rPr>
          <w:rFonts w:ascii="Times New Roman" w:hAnsi="Times New Roman" w:cs="Times New Roman"/>
          <w:color w:val="000000" w:themeColor="text1"/>
        </w:rPr>
        <w:t xml:space="preserve">Figure </w:t>
      </w:r>
      <w:r w:rsidR="009A47B1" w:rsidRPr="009A47B1">
        <w:rPr>
          <w:rFonts w:ascii="Times New Roman" w:hAnsi="Times New Roman" w:cs="Times New Roman"/>
          <w:noProof/>
          <w:color w:val="000000" w:themeColor="text1"/>
        </w:rPr>
        <w:t>92</w:t>
      </w:r>
      <w:r w:rsidR="00341C77" w:rsidRPr="00341C77">
        <w:rPr>
          <w:rFonts w:ascii="Times New Roman" w:hAnsi="Times New Roman" w:cs="Times New Roman"/>
          <w:noProof/>
          <w:lang w:eastAsia="en-GB"/>
        </w:rPr>
        <w:fldChar w:fldCharType="end"/>
      </w:r>
      <w:r w:rsidR="00341C77">
        <w:rPr>
          <w:rFonts w:ascii="Times New Roman" w:hAnsi="Times New Roman" w:cs="Times New Roman"/>
          <w:noProof/>
          <w:lang w:eastAsia="en-GB"/>
        </w:rPr>
        <w:t>,</w:t>
      </w:r>
      <w:r w:rsidRPr="000F30B0">
        <w:rPr>
          <w:rFonts w:ascii="Times New Roman" w:hAnsi="Times New Roman" w:cs="Times New Roman"/>
          <w:noProof/>
          <w:lang w:eastAsia="en-GB"/>
        </w:rPr>
        <w:t xml:space="preserve"> it can be seen that at higher specific energy inputs this is the case.  However, below approximately 0.2 eV/</w:t>
      </w:r>
      <w:r w:rsidR="006C7D5F">
        <w:rPr>
          <w:rFonts w:ascii="Times New Roman" w:hAnsi="Times New Roman" w:cs="Times New Roman"/>
          <w:noProof/>
          <w:lang w:eastAsia="en-GB"/>
        </w:rPr>
        <w:t>molecule</w:t>
      </w:r>
      <w:r w:rsidRPr="000F30B0">
        <w:rPr>
          <w:rFonts w:ascii="Times New Roman" w:hAnsi="Times New Roman" w:cs="Times New Roman"/>
          <w:noProof/>
          <w:lang w:eastAsia="en-GB"/>
        </w:rPr>
        <w:t xml:space="preserve"> (which corresponds to higher gas flow) the efficiency for a 40%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/60%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mixture is higher than all other mixtures (the result for 80%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/20%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has been excluded as the experimental error was too large). High efficiency would imply that most of the energy being applied to the plasma is directed towards the splitting of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and subsequent production of CO and minimal energy is wasted ionising/exciting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At higher SEI this trend holds as energy is directed towards both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and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ionisation and excitation. As more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is added to the mixture the formation of metastable and excited states of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become more prevalent which are effective at transferring energy to lower asymetric levels of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Increasing the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percentage further quenches these excited states and the efficiency of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splitting decreases. It is expected that the reason for a higher efficiency in the 40% CO</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/60% N</w:t>
      </w:r>
      <w:r w:rsidRPr="000F30B0">
        <w:rPr>
          <w:rFonts w:ascii="Times New Roman" w:hAnsi="Times New Roman" w:cs="Times New Roman"/>
          <w:noProof/>
          <w:vertAlign w:val="subscript"/>
          <w:lang w:eastAsia="en-GB"/>
        </w:rPr>
        <w:t>2</w:t>
      </w:r>
      <w:r w:rsidRPr="000F30B0">
        <w:rPr>
          <w:rFonts w:ascii="Times New Roman" w:hAnsi="Times New Roman" w:cs="Times New Roman"/>
          <w:noProof/>
          <w:lang w:eastAsia="en-GB"/>
        </w:rPr>
        <w:t xml:space="preserve"> is most likely due to the energy being directly </w:t>
      </w:r>
      <w:r w:rsidR="00341C77">
        <w:rPr>
          <w:rFonts w:ascii="Times New Roman" w:hAnsi="Times New Roman" w:cs="Times New Roman"/>
          <w:noProof/>
          <w:lang w:eastAsia="en-GB"/>
        </w:rPr>
        <w:t>mainly towards the formation of</w:t>
      </w:r>
      <w:r w:rsidRPr="000F30B0">
        <w:rPr>
          <w:rFonts w:ascii="Times New Roman" w:hAnsi="Times New Roman" w:cs="Times New Roman"/>
          <w:noProof/>
          <w:lang w:eastAsia="en-GB"/>
        </w:rPr>
        <w:t xml:space="preserve"> </w:t>
      </w:r>
      <w:r w:rsidRPr="000F30B0">
        <w:rPr>
          <w:rFonts w:ascii="Times New Roman" w:hAnsi="Times New Roman" w:cs="Times New Roman"/>
        </w:rPr>
        <w:t>N</w:t>
      </w:r>
      <w:r w:rsidRPr="000F30B0">
        <w:rPr>
          <w:rFonts w:ascii="Times New Roman" w:hAnsi="Times New Roman" w:cs="Times New Roman"/>
          <w:vertAlign w:val="subscript"/>
        </w:rPr>
        <w:t>2</w:t>
      </w:r>
      <w:r w:rsidRPr="000F30B0">
        <w:rPr>
          <w:rFonts w:ascii="Times New Roman" w:hAnsi="Times New Roman" w:cs="Times New Roman"/>
        </w:rPr>
        <w:t>(A</w:t>
      </w:r>
      <w:r w:rsidRPr="000F30B0">
        <w:rPr>
          <w:rFonts w:ascii="Times New Roman" w:hAnsi="Times New Roman" w:cs="Times New Roman"/>
          <w:vertAlign w:val="superscript"/>
        </w:rPr>
        <w:t>3</w:t>
      </w:r>
      <w:r w:rsidRPr="000F30B0">
        <w:rPr>
          <w:rFonts w:ascii="Symbol" w:hAnsi="Symbol" w:cs="Times New Roman"/>
        </w:rPr>
        <w:t></w:t>
      </w:r>
      <w:r w:rsidRPr="000F30B0">
        <w:rPr>
          <w:rFonts w:ascii="Times New Roman" w:hAnsi="Times New Roman" w:cs="Times New Roman"/>
        </w:rPr>
        <w:t xml:space="preserve">) which then reacts via Equation </w:t>
      </w:r>
      <w:r w:rsidR="00786F03">
        <w:rPr>
          <w:rFonts w:ascii="Times New Roman" w:hAnsi="Times New Roman" w:cs="Times New Roman"/>
        </w:rPr>
        <w:fldChar w:fldCharType="begin"/>
      </w:r>
      <w:r w:rsidR="00786F03">
        <w:rPr>
          <w:rFonts w:ascii="Times New Roman" w:hAnsi="Times New Roman" w:cs="Times New Roman"/>
        </w:rPr>
        <w:instrText xml:space="preserve"> REF _Ref488872649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color w:val="000000" w:themeColor="text1"/>
        </w:rPr>
        <w:t>(</w:t>
      </w:r>
      <w:r w:rsidR="009A47B1">
        <w:rPr>
          <w:noProof/>
          <w:color w:val="000000" w:themeColor="text1"/>
        </w:rPr>
        <w:t>43</w:t>
      </w:r>
      <w:r w:rsidR="009A47B1" w:rsidRPr="008C078C">
        <w:rPr>
          <w:color w:val="000000" w:themeColor="text1"/>
        </w:rPr>
        <w:t>)</w:t>
      </w:r>
      <w:r w:rsidR="00786F03">
        <w:rPr>
          <w:rFonts w:ascii="Times New Roman" w:hAnsi="Times New Roman" w:cs="Times New Roman"/>
        </w:rPr>
        <w:fldChar w:fldCharType="end"/>
      </w:r>
      <w:r w:rsidRPr="000F30B0">
        <w:rPr>
          <w:rFonts w:ascii="Times New Roman" w:hAnsi="Times New Roman" w:cs="Times New Roman"/>
        </w:rPr>
        <w:t xml:space="preserve">, increasing the SEI directs energy away from this reaction and hence the efficiency decreases. Another possibility is it is simply </w:t>
      </w:r>
      <w:r w:rsidRPr="000F30B0">
        <w:rPr>
          <w:rFonts w:ascii="Times New Roman" w:hAnsi="Times New Roman" w:cs="Times New Roman"/>
          <w:noProof/>
          <w:lang w:eastAsia="en-GB"/>
        </w:rPr>
        <w:t>experimental error</w:t>
      </w:r>
      <w:r w:rsidR="006C7D5F">
        <w:rPr>
          <w:rFonts w:ascii="Times New Roman" w:hAnsi="Times New Roman" w:cs="Times New Roman"/>
          <w:noProof/>
          <w:lang w:eastAsia="en-GB"/>
        </w:rPr>
        <w:t xml:space="preserve"> which will be discussed in further detail in Chapter </w:t>
      </w:r>
      <w:r w:rsidR="006C7D5F">
        <w:rPr>
          <w:rFonts w:ascii="Times New Roman" w:hAnsi="Times New Roman" w:cs="Times New Roman"/>
          <w:noProof/>
          <w:lang w:eastAsia="en-GB"/>
        </w:rPr>
        <w:fldChar w:fldCharType="begin"/>
      </w:r>
      <w:r w:rsidR="006C7D5F">
        <w:rPr>
          <w:rFonts w:ascii="Times New Roman" w:hAnsi="Times New Roman" w:cs="Times New Roman"/>
          <w:noProof/>
          <w:lang w:eastAsia="en-GB"/>
        </w:rPr>
        <w:instrText xml:space="preserve"> REF _Ref488700439 \r \h </w:instrText>
      </w:r>
      <w:r w:rsidR="006C7D5F">
        <w:rPr>
          <w:rFonts w:ascii="Times New Roman" w:hAnsi="Times New Roman" w:cs="Times New Roman"/>
          <w:noProof/>
          <w:lang w:eastAsia="en-GB"/>
        </w:rPr>
      </w:r>
      <w:r w:rsidR="006C7D5F">
        <w:rPr>
          <w:rFonts w:ascii="Times New Roman" w:hAnsi="Times New Roman" w:cs="Times New Roman"/>
          <w:noProof/>
          <w:lang w:eastAsia="en-GB"/>
        </w:rPr>
        <w:fldChar w:fldCharType="separate"/>
      </w:r>
      <w:r w:rsidR="006C7D5F">
        <w:rPr>
          <w:rFonts w:ascii="Times New Roman" w:hAnsi="Times New Roman" w:cs="Times New Roman"/>
          <w:noProof/>
          <w:lang w:eastAsia="en-GB"/>
        </w:rPr>
        <w:t>9</w:t>
      </w:r>
      <w:r w:rsidR="006C7D5F">
        <w:rPr>
          <w:rFonts w:ascii="Times New Roman" w:hAnsi="Times New Roman" w:cs="Times New Roman"/>
          <w:noProof/>
          <w:lang w:eastAsia="en-GB"/>
        </w:rPr>
        <w:fldChar w:fldCharType="end"/>
      </w:r>
      <w:r w:rsidRPr="000F30B0">
        <w:rPr>
          <w:rFonts w:ascii="Times New Roman" w:hAnsi="Times New Roman" w:cs="Times New Roman"/>
          <w:noProof/>
          <w:lang w:eastAsia="en-GB"/>
        </w:rPr>
        <w:t xml:space="preserve">.      </w:t>
      </w:r>
    </w:p>
    <w:p w14:paraId="30958774" w14:textId="77777777" w:rsidR="001A3EE1" w:rsidRDefault="001A3EE1" w:rsidP="00E238F1">
      <w:pPr>
        <w:jc w:val="both"/>
        <w:rPr>
          <w:rFonts w:ascii="Times New Roman" w:hAnsi="Times New Roman" w:cs="Times New Roman"/>
          <w:noProof/>
          <w:lang w:eastAsia="en-GB"/>
        </w:rPr>
      </w:pPr>
    </w:p>
    <w:p w14:paraId="1CC72173" w14:textId="77777777" w:rsidR="00E238F1" w:rsidRDefault="00E238F1" w:rsidP="00E238F1">
      <w:pPr>
        <w:pStyle w:val="Heading1"/>
        <w:numPr>
          <w:ilvl w:val="1"/>
          <w:numId w:val="1"/>
        </w:numPr>
      </w:pPr>
      <w:bookmarkStart w:id="376" w:name="_Toc489385325"/>
      <w:r>
        <w:lastRenderedPageBreak/>
        <w:t>Envisaged Process</w:t>
      </w:r>
      <w:bookmarkEnd w:id="376"/>
    </w:p>
    <w:p w14:paraId="1E5B00F0" w14:textId="71BB1C6F" w:rsidR="00E238F1" w:rsidRDefault="00E238F1" w:rsidP="00E238F1">
      <w:pPr>
        <w:pStyle w:val="Heading3"/>
        <w:numPr>
          <w:ilvl w:val="2"/>
          <w:numId w:val="1"/>
        </w:numPr>
      </w:pPr>
      <w:bookmarkStart w:id="377" w:name="_Toc489385326"/>
      <w:r w:rsidRPr="000F30B0">
        <w:t>Process description</w:t>
      </w:r>
      <w:bookmarkEnd w:id="377"/>
      <w:r w:rsidRPr="000F30B0">
        <w:t xml:space="preserve"> </w:t>
      </w:r>
    </w:p>
    <w:p w14:paraId="323ECF6D" w14:textId="77777777" w:rsidR="006D6786" w:rsidRPr="006D6786" w:rsidRDefault="006D6786" w:rsidP="006D6786"/>
    <w:p w14:paraId="243FA798" w14:textId="77777777" w:rsidR="00E238F1" w:rsidRPr="000F30B0" w:rsidRDefault="00E238F1" w:rsidP="00E238F1">
      <w:pPr>
        <w:rPr>
          <w:rFonts w:ascii="Times New Roman" w:hAnsi="Times New Roman" w:cs="Times New Roman"/>
        </w:rPr>
      </w:pPr>
      <w:r w:rsidRPr="000F30B0">
        <w:rPr>
          <w:rFonts w:ascii="Times New Roman" w:hAnsi="Times New Roman" w:cs="Times New Roman"/>
        </w:rPr>
        <w:t>At the beginning of this chapter the aim was to propose an overall process for carbon dioxide capture and utilisation using corona discharge to perform the reduction of CO</w:t>
      </w:r>
      <w:r w:rsidRPr="000F30B0">
        <w:rPr>
          <w:rFonts w:ascii="Times New Roman" w:hAnsi="Times New Roman" w:cs="Times New Roman"/>
          <w:vertAlign w:val="subscript"/>
        </w:rPr>
        <w:t>2</w:t>
      </w:r>
      <w:r w:rsidRPr="000F30B0">
        <w:rPr>
          <w:rFonts w:ascii="Times New Roman" w:hAnsi="Times New Roman" w:cs="Times New Roman"/>
        </w:rPr>
        <w:t xml:space="preserve">. The capture stage which has been briefly detailed in the introduction of this chapter will form the initial part of this process. The output from the capture stage will then be passed into a ballast vessel and then utilised in the pulsed corona discharge reactor. </w:t>
      </w:r>
    </w:p>
    <w:p w14:paraId="390D32BC" w14:textId="59254085" w:rsidR="00E238F1" w:rsidRPr="000F30B0" w:rsidRDefault="00E238F1" w:rsidP="00E238F1">
      <w:pPr>
        <w:rPr>
          <w:rFonts w:ascii="Times New Roman" w:hAnsi="Times New Roman" w:cs="Times New Roman"/>
        </w:rPr>
      </w:pPr>
      <w:r w:rsidRPr="000F30B0">
        <w:rPr>
          <w:rFonts w:ascii="Times New Roman" w:hAnsi="Times New Roman" w:cs="Times New Roman"/>
        </w:rPr>
        <w:t>As separate systems these processes are promising in their own field and are advantages over other systems as they can easily operate under stop start conditions. Joining the two together does not change this fact and allows highly flexible operation of the process. Flexibility is not only provided by operational time but also in the form of feed gas accepted in the p</w:t>
      </w:r>
      <w:r w:rsidR="002F2411">
        <w:rPr>
          <w:rFonts w:ascii="Times New Roman" w:hAnsi="Times New Roman" w:cs="Times New Roman"/>
        </w:rPr>
        <w:t xml:space="preserve">rocess. Centi and Perathoner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"10.1016/j.cattod.2009.07.075", "ISSN" : "09205861", "abstract" : "This review analyses the opportunities and prospects in the chemical recycling of carbon dioxide to fuels, as a complementary technology to carbon sequestration and storage (CSS). It is remarked that the requisites for this objective are (i) minimize as much as possible the consumption of hydrogen (or hydrogen sources), (ii) produce fuels that can be easily stored and transported, and (iii) use renewable energy sources. From this perspective, the preferable option is to produce alcohols (preferably \u2265C2) using solar energy to produce the protons and electrons necessary for the reaction of CO2 reduction. It is evidenced, however, that this is still a long-term objective, even if already some good advances in this direction exist. The different topics discussed in the review include CO2 (i) reverse water\u2013gas shift and (ii) hydrogenation to hydrocarbons, alcohols, dimethyl ether and formic acid, (iii) reaction with hydrocarbons to syngas, (iv) photo- and electrochemical/catalytic conversion, and (v) thermochemical conversion. Other relevant options, such as the use of micro-algae or other bio-catalysis based processes, or the use of microwave and plasma processes are instead not addressed. Therefore, the area of carbon dioxide conversion to fuels and chemicals is a very active R&amp;D sector, and it is anticipated that it represents a challenging possibility for companies to develop complementary strategies to CSS to reduce greenhouse gas emissions.", "author" : [ { "dropping-particle" : "", "family" : "Centi", "given" : "Gabriele", "non-dropping-particle" : "", "parse-names" : false, "suffix" : "" }, { "dropping-particle" : "", "family" : "Perathoner", "given" : "Siglinda", "non-dropping-particle" : "", "parse-names" : false, "suffix" : "" } ], "container-title" : "Catalysis Today", "id" : "ITEM-1", "issue" : "3", "issued" : { "date-parts" : [ [ "2009" ] ] }, "page" : "191-205", "title" : "Opportunities and prospects in the chemical recycling of carbon dioxide to fuels", "type" : "article-journal", "volume" : "148" }, "uris" : [ "http://www.mendeley.com/documents/?uuid=e7ba25c9-bda9-39d8-a05a-e41d566befa3" ] } ], "mendeley" : { "formattedCitation" : "&lt;sup&gt;[106]&lt;/sup&gt;", "plainTextFormattedCitation" : "[106]", "previouslyFormattedCitation" : "&lt;sup&gt;[106]&lt;/sup&gt;"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[106]</w:t>
      </w:r>
      <w:r w:rsidRPr="000F30B0">
        <w:rPr>
          <w:rFonts w:ascii="Times New Roman" w:hAnsi="Times New Roman" w:cs="Times New Roman"/>
        </w:rPr>
        <w:fldChar w:fldCharType="end"/>
      </w:r>
      <w:r w:rsidRPr="000F30B0">
        <w:rPr>
          <w:rFonts w:ascii="Times New Roman" w:hAnsi="Times New Roman" w:cs="Times New Roman"/>
        </w:rPr>
        <w:t xml:space="preserve"> state that the underlying problem with current CCU technologies is the prerequisite that 100% pure CO</w:t>
      </w:r>
      <w:r w:rsidRPr="000F30B0">
        <w:rPr>
          <w:rFonts w:ascii="Times New Roman" w:hAnsi="Times New Roman" w:cs="Times New Roman"/>
          <w:vertAlign w:val="subscript"/>
        </w:rPr>
        <w:t>2</w:t>
      </w:r>
      <w:r w:rsidRPr="000F30B0">
        <w:rPr>
          <w:rFonts w:ascii="Times New Roman" w:hAnsi="Times New Roman" w:cs="Times New Roman"/>
        </w:rPr>
        <w:t xml:space="preserve"> is required for utilisation. The capture stage can accept variable feed flow rates and compositions with little effect to the process; similarly, the corona reactor can accept various feed flow rates and compositions whilst still effectively producing the desired product; albeit at the cost of varying separation. The addition of an intermediate storage vessel between the two systems is required to act as a buffer for the cyclic nature of the PSA product stream, thus allowing a constant feed to the corona reactor to be maintained. The proposed process is shown in </w:t>
      </w:r>
      <w:r w:rsidR="00341C77" w:rsidRPr="00341C77">
        <w:rPr>
          <w:rFonts w:ascii="Times New Roman" w:hAnsi="Times New Roman" w:cs="Times New Roman"/>
        </w:rPr>
        <w:fldChar w:fldCharType="begin"/>
      </w:r>
      <w:r w:rsidR="00341C77" w:rsidRPr="00341C77">
        <w:rPr>
          <w:rFonts w:ascii="Times New Roman" w:hAnsi="Times New Roman" w:cs="Times New Roman"/>
        </w:rPr>
        <w:instrText xml:space="preserve"> REF _Ref488786219 \h  \* MERGEFORMAT </w:instrText>
      </w:r>
      <w:r w:rsidR="00341C77" w:rsidRPr="00341C77">
        <w:rPr>
          <w:rFonts w:ascii="Times New Roman" w:hAnsi="Times New Roman" w:cs="Times New Roman"/>
        </w:rPr>
      </w:r>
      <w:r w:rsidR="00341C77" w:rsidRPr="00341C77">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93</w:t>
      </w:r>
      <w:r w:rsidR="00341C77" w:rsidRPr="00341C77">
        <w:rPr>
          <w:rFonts w:ascii="Times New Roman" w:hAnsi="Times New Roman" w:cs="Times New Roman"/>
        </w:rPr>
        <w:fldChar w:fldCharType="end"/>
      </w:r>
      <w:r w:rsidRPr="000F30B0">
        <w:rPr>
          <w:rFonts w:ascii="Times New Roman" w:hAnsi="Times New Roman" w:cs="Times New Roman"/>
        </w:rPr>
        <w:t>:</w:t>
      </w:r>
    </w:p>
    <w:p w14:paraId="4A6018D5" w14:textId="77777777" w:rsidR="00E238F1" w:rsidRDefault="00E238F1" w:rsidP="00E238F1">
      <w:pPr>
        <w:keepNext/>
      </w:pPr>
      <w:r w:rsidRPr="000F30B0">
        <w:object w:dxaOrig="11879" w:dyaOrig="9180" w14:anchorId="3D253C64">
          <v:shape id="_x0000_i1075" type="#_x0000_t75" style="width:461.25pt;height:259.5pt" o:ole="">
            <v:imagedata r:id="rId290" o:title="" croptop="22566f" cropbottom="2149f" cropleft="4268f" cropright="4389f"/>
          </v:shape>
          <o:OLEObject Type="Embed" ProgID="AcroExch.Document.DC" ShapeID="_x0000_i1075" DrawAspect="Content" ObjectID="_1579281248" r:id="rId291"/>
        </w:object>
      </w:r>
    </w:p>
    <w:p w14:paraId="63A5889B" w14:textId="2F29547B" w:rsidR="00E238F1" w:rsidRPr="00BC6C9E" w:rsidRDefault="00E238F1" w:rsidP="00E238F1">
      <w:pPr>
        <w:pStyle w:val="Caption"/>
        <w:jc w:val="center"/>
        <w:rPr>
          <w:rFonts w:ascii="Times New Roman" w:hAnsi="Times New Roman" w:cs="Times New Roman"/>
          <w:b w:val="0"/>
          <w:color w:val="auto"/>
          <w:sz w:val="22"/>
        </w:rPr>
      </w:pPr>
      <w:bookmarkStart w:id="378" w:name="_Ref488786219"/>
      <w:bookmarkStart w:id="379" w:name="_Toc488690331"/>
      <w:r w:rsidRPr="00BC6C9E">
        <w:rPr>
          <w:rFonts w:ascii="Times New Roman" w:hAnsi="Times New Roman" w:cs="Times New Roman"/>
          <w:b w:val="0"/>
          <w:color w:val="auto"/>
          <w:sz w:val="22"/>
        </w:rPr>
        <w:t xml:space="preserve">Figure </w:t>
      </w:r>
      <w:r w:rsidRPr="00BC6C9E">
        <w:rPr>
          <w:rFonts w:ascii="Times New Roman" w:hAnsi="Times New Roman" w:cs="Times New Roman"/>
          <w:b w:val="0"/>
          <w:color w:val="auto"/>
          <w:sz w:val="22"/>
        </w:rPr>
        <w:fldChar w:fldCharType="begin"/>
      </w:r>
      <w:r w:rsidRPr="00BC6C9E">
        <w:rPr>
          <w:rFonts w:ascii="Times New Roman" w:hAnsi="Times New Roman" w:cs="Times New Roman"/>
          <w:b w:val="0"/>
          <w:color w:val="auto"/>
          <w:sz w:val="22"/>
        </w:rPr>
        <w:instrText xml:space="preserve"> SEQ Figure \* ARABIC </w:instrText>
      </w:r>
      <w:r w:rsidRPr="00BC6C9E">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93</w:t>
      </w:r>
      <w:r w:rsidRPr="00BC6C9E">
        <w:rPr>
          <w:rFonts w:ascii="Times New Roman" w:hAnsi="Times New Roman" w:cs="Times New Roman"/>
          <w:b w:val="0"/>
          <w:color w:val="auto"/>
          <w:sz w:val="22"/>
        </w:rPr>
        <w:fldChar w:fldCharType="end"/>
      </w:r>
      <w:bookmarkEnd w:id="378"/>
      <w:r w:rsidRPr="00BC6C9E">
        <w:rPr>
          <w:rFonts w:ascii="Times New Roman" w:hAnsi="Times New Roman" w:cs="Times New Roman"/>
          <w:b w:val="0"/>
          <w:color w:val="auto"/>
          <w:sz w:val="22"/>
        </w:rPr>
        <w:t>: Carbon dioxide capture and utilisation process</w:t>
      </w:r>
      <w:bookmarkEnd w:id="379"/>
    </w:p>
    <w:p w14:paraId="60768B5B" w14:textId="7EC57A57" w:rsidR="00E238F1" w:rsidRDefault="00E238F1" w:rsidP="00E238F1">
      <w:pPr>
        <w:pStyle w:val="Heading3"/>
        <w:numPr>
          <w:ilvl w:val="2"/>
          <w:numId w:val="1"/>
        </w:numPr>
      </w:pPr>
      <w:bookmarkStart w:id="380" w:name="_Ref488785035"/>
      <w:bookmarkStart w:id="381" w:name="_Toc489385327"/>
      <w:r>
        <w:t>Separation of products and impurities</w:t>
      </w:r>
      <w:bookmarkEnd w:id="380"/>
      <w:bookmarkEnd w:id="381"/>
      <w:r>
        <w:t xml:space="preserve"> </w:t>
      </w:r>
    </w:p>
    <w:p w14:paraId="78F36685" w14:textId="77777777" w:rsidR="006D6786" w:rsidRPr="006D6786" w:rsidRDefault="006D6786" w:rsidP="006D6786"/>
    <w:p w14:paraId="3ECD1539" w14:textId="37DD2573" w:rsidR="00E238F1" w:rsidRPr="00BC6C9E" w:rsidRDefault="00E238F1" w:rsidP="00E238F1">
      <w:pPr>
        <w:jc w:val="both"/>
        <w:rPr>
          <w:rFonts w:ascii="Times New Roman" w:hAnsi="Times New Roman" w:cs="Times New Roman"/>
        </w:rPr>
      </w:pPr>
      <w:r w:rsidRPr="00BC6C9E">
        <w:rPr>
          <w:rFonts w:ascii="Times New Roman" w:hAnsi="Times New Roman" w:cs="Times New Roman"/>
        </w:rPr>
        <w:t xml:space="preserve">Although the process appears promising as a concept, both capture and utilisation operate at relatively low energy intensity, there needs to careful consideration </w:t>
      </w:r>
      <w:r w:rsidR="006C7D5F">
        <w:rPr>
          <w:rFonts w:ascii="Times New Roman" w:hAnsi="Times New Roman" w:cs="Times New Roman"/>
        </w:rPr>
        <w:t>of</w:t>
      </w:r>
      <w:r w:rsidR="006C7D5F" w:rsidRPr="00BC6C9E">
        <w:rPr>
          <w:rFonts w:ascii="Times New Roman" w:hAnsi="Times New Roman" w:cs="Times New Roman"/>
        </w:rPr>
        <w:t xml:space="preserve"> </w:t>
      </w:r>
      <w:r w:rsidRPr="00BC6C9E">
        <w:rPr>
          <w:rFonts w:ascii="Times New Roman" w:hAnsi="Times New Roman" w:cs="Times New Roman"/>
        </w:rPr>
        <w:t xml:space="preserve">the separation of both the incoming flue </w:t>
      </w:r>
      <w:r w:rsidRPr="00BC6C9E">
        <w:rPr>
          <w:rFonts w:ascii="Times New Roman" w:hAnsi="Times New Roman" w:cs="Times New Roman"/>
        </w:rPr>
        <w:lastRenderedPageBreak/>
        <w:t xml:space="preserve">gas and product stream. Without disclosing the capture agent used it is known that it is extremely sensitive to moisture however, the effects of other common impurities in a waste gas stream have yet to be tested. The capture agent is very inert </w:t>
      </w:r>
      <w:r w:rsidR="006C7D5F">
        <w:rPr>
          <w:rFonts w:ascii="Times New Roman" w:hAnsi="Times New Roman" w:cs="Times New Roman"/>
        </w:rPr>
        <w:t>although</w:t>
      </w:r>
      <w:r w:rsidRPr="00BC6C9E">
        <w:rPr>
          <w:rFonts w:ascii="Times New Roman" w:hAnsi="Times New Roman" w:cs="Times New Roman"/>
        </w:rPr>
        <w:t xml:space="preserve"> the potential effects of particularly acidic gases on its ability to selectively capture CO</w:t>
      </w:r>
      <w:r w:rsidRPr="00BC6C9E">
        <w:rPr>
          <w:rFonts w:ascii="Times New Roman" w:hAnsi="Times New Roman" w:cs="Times New Roman"/>
          <w:vertAlign w:val="subscript"/>
        </w:rPr>
        <w:t>2</w:t>
      </w:r>
      <w:r w:rsidRPr="00BC6C9E">
        <w:rPr>
          <w:rFonts w:ascii="Times New Roman" w:hAnsi="Times New Roman" w:cs="Times New Roman"/>
        </w:rPr>
        <w:t xml:space="preserve"> is unknown and requires further investigation. For the utilisation stage in the corona discharge reactor moisture again would have a negative effect and hydroxyl radicals would form which promote the back reaction of CO + 2OH </w:t>
      </w:r>
      <w:r w:rsidRPr="00BC6C9E">
        <w:rPr>
          <w:rFonts w:ascii="Calibri" w:hAnsi="Calibri" w:cs="Times New Roman"/>
        </w:rPr>
        <w:t>→</w:t>
      </w:r>
      <w:r w:rsidRPr="00BC6C9E">
        <w:rPr>
          <w:rFonts w:ascii="Times New Roman" w:hAnsi="Times New Roman" w:cs="Times New Roman"/>
        </w:rPr>
        <w:t>CO</w:t>
      </w:r>
      <w:r w:rsidRPr="00BC6C9E">
        <w:rPr>
          <w:rFonts w:ascii="Times New Roman" w:hAnsi="Times New Roman" w:cs="Times New Roman"/>
          <w:vertAlign w:val="subscript"/>
        </w:rPr>
        <w:t>2</w:t>
      </w:r>
      <w:r w:rsidRPr="00BC6C9E">
        <w:rPr>
          <w:rFonts w:ascii="Times New Roman" w:hAnsi="Times New Roman" w:cs="Times New Roman"/>
          <w:vertAlign w:val="subscript"/>
        </w:rPr>
        <w:softHyphen/>
      </w:r>
      <w:r w:rsidRPr="00BC6C9E">
        <w:rPr>
          <w:rFonts w:ascii="Times New Roman" w:hAnsi="Times New Roman" w:cs="Times New Roman"/>
        </w:rPr>
        <w:t xml:space="preserve"> + H</w:t>
      </w:r>
      <w:r w:rsidRPr="00BC6C9E">
        <w:rPr>
          <w:rFonts w:ascii="Times New Roman" w:hAnsi="Times New Roman" w:cs="Times New Roman"/>
          <w:vertAlign w:val="subscript"/>
        </w:rPr>
        <w:t>2</w:t>
      </w:r>
      <w:r w:rsidRPr="00BC6C9E">
        <w:rPr>
          <w:rFonts w:ascii="Times New Roman" w:hAnsi="Times New Roman" w:cs="Times New Roman"/>
        </w:rPr>
        <w:t>O. The effects of NO</w:t>
      </w:r>
      <w:r w:rsidRPr="00BC6C9E">
        <w:rPr>
          <w:rFonts w:ascii="Times New Roman" w:hAnsi="Times New Roman" w:cs="Times New Roman"/>
          <w:vertAlign w:val="subscript"/>
        </w:rPr>
        <w:t>x</w:t>
      </w:r>
      <w:r w:rsidRPr="00BC6C9E">
        <w:rPr>
          <w:rFonts w:ascii="Times New Roman" w:hAnsi="Times New Roman" w:cs="Times New Roman"/>
        </w:rPr>
        <w:t xml:space="preserve"> and SO</w:t>
      </w:r>
      <w:r w:rsidRPr="00BC6C9E">
        <w:rPr>
          <w:rFonts w:ascii="Times New Roman" w:hAnsi="Times New Roman" w:cs="Times New Roman"/>
          <w:vertAlign w:val="subscript"/>
        </w:rPr>
        <w:t>x</w:t>
      </w:r>
      <w:r w:rsidRPr="00BC6C9E">
        <w:rPr>
          <w:rFonts w:ascii="Times New Roman" w:hAnsi="Times New Roman" w:cs="Times New Roman"/>
        </w:rPr>
        <w:t xml:space="preserve"> are less well known although </w:t>
      </w:r>
    </w:p>
    <w:p w14:paraId="5CB40C83" w14:textId="39F26FB0" w:rsidR="00E238F1" w:rsidRPr="00BC6C9E" w:rsidRDefault="00E238F1" w:rsidP="00E238F1">
      <w:pPr>
        <w:jc w:val="both"/>
        <w:rPr>
          <w:rFonts w:ascii="Times New Roman" w:hAnsi="Times New Roman" w:cs="Times New Roman"/>
        </w:rPr>
      </w:pPr>
      <w:r w:rsidRPr="00BC6C9E">
        <w:rPr>
          <w:rFonts w:ascii="Times New Roman" w:hAnsi="Times New Roman" w:cs="Times New Roman"/>
        </w:rPr>
        <w:t xml:space="preserve">Penetrante </w:t>
      </w:r>
      <w:r w:rsidRPr="00BC6C9E">
        <w:rPr>
          <w:rFonts w:ascii="Times New Roman" w:hAnsi="Times New Roman" w:cs="Times New Roman"/>
          <w:i/>
        </w:rPr>
        <w:t>et al,</w:t>
      </w:r>
      <w:r w:rsidR="002F2411">
        <w:rPr>
          <w:rFonts w:ascii="Times New Roman" w:hAnsi="Times New Roman" w:cs="Times New Roman"/>
        </w:rPr>
        <w:t xml:space="preserve"> </w:t>
      </w:r>
      <w:r w:rsidRPr="00BC6C9E">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"-Tk paper presents a comparative assessment of three types of electrical discharge reactors: 1) pulsed corona, 2) dielectric-barrier discharge, and 3) dielectric-pellet bed reactor. The emphasis is on the efficiency for electron-impact dissociation of Nz (e + NZ --* e + N + N) and the subsequent chemical reduction of NO by nitrogen atoms (N + NO --* NP + 0). By meas-the concentration of NO as a function of input energy density UI dilute mixtures of NO in NZ , it is possible to determine the specific energy cost for the dissociation of N2. Our experimental results show that the specific energy consumption (eV per NO molecule reduced) of different types of electrical discharge reactors are all similar. These results imply that, during radical production in electrical discharge reactors, the electric field experienced by the plasma is space-charge shielded to approximately the same value. The specific energy consumption for the dissociation of NZ using electrical discharge pwessing is measured to be around 240 eV per nitrogen atom produced. In the NCLNP mixture, this corresponds to a specific energy consumption of around 240 eV per NO molecule reduced.", "author" : [ { "dropping-particle" : "", "family" : "Penetrante", "given" : "Bernie M", "non-dropping-particle" : "", "parse-names" : false, "suffix" : "" }, { "dropping-particle" : "", "family" : "Hsiao", "given" : "Mark C", "non-dropping-particle" : "", "parse-names" : false, "suffix" : "" }, { "dropping-particle" : "", "family" : "Merritt", "given" : "Bernard T", "non-dropping-particle" : "", "parse-names" : false, "suffix" : "" }, { "dropping-particle" : "", "family" : "Vogtlh", "given" : "George E", "non-dropping-particle" : "", "parse-names" : false, "suffix" : "" }, { "dropping-particle" : "", "family" : "Wallman", "given" : "P Henrik", "non-dropping-particle" : "", "parse-names" : false, "suffix" : "" } ], "container-title" : "EEE TRANSACTIONS ON PLASMA SCIENCE", "id" : "ITEM-1", "issue" : "4", "issued" : { "date-parts" : [ [ "1995" ] ] }, "title" : "Discharge of Electrical Techniques for Nonthermal Plasma Processing of NO in N2", "type" : "article-journal", "volume" : "23" }, "uris" : [ "http://www.mendeley.com/documents/?uuid=bf3614f2-59b7-3ef8-a6c1-47ba53ca0801" ] } ], "mendeley" : { "formattedCitation" : "&lt;sup&gt;[107]&lt;/sup&gt;", "plainTextFormattedCitation" : "[107]", "previouslyFormattedCitation" : "&lt;sup&gt;[107]&lt;/sup&gt;" }, "properties" : {  }, "schema" : "https://github.com/citation-style-language/schema/raw/master/csl-citation.json" }</w:instrText>
      </w:r>
      <w:r w:rsidRPr="00BC6C9E">
        <w:rPr>
          <w:rFonts w:ascii="Times New Roman" w:hAnsi="Times New Roman" w:cs="Times New Roman"/>
        </w:rPr>
        <w:fldChar w:fldCharType="separate"/>
      </w:r>
      <w:r w:rsidR="00DF78D3" w:rsidRPr="00DF78D3">
        <w:rPr>
          <w:rFonts w:ascii="Times New Roman" w:hAnsi="Times New Roman" w:cs="Times New Roman"/>
          <w:noProof/>
          <w:vertAlign w:val="superscript"/>
        </w:rPr>
        <w:t>[107]</w:t>
      </w:r>
      <w:r w:rsidRPr="00BC6C9E">
        <w:rPr>
          <w:rFonts w:ascii="Times New Roman" w:hAnsi="Times New Roman" w:cs="Times New Roman"/>
        </w:rPr>
        <w:fldChar w:fldCharType="end"/>
      </w:r>
      <w:r w:rsidRPr="00BC6C9E">
        <w:rPr>
          <w:rFonts w:ascii="Times New Roman" w:hAnsi="Times New Roman" w:cs="Times New Roman"/>
        </w:rPr>
        <w:t xml:space="preserve"> investigated NO</w:t>
      </w:r>
      <w:r w:rsidRPr="00BC6C9E">
        <w:rPr>
          <w:rFonts w:ascii="Times New Roman" w:hAnsi="Times New Roman" w:cs="Times New Roman"/>
          <w:vertAlign w:val="subscript"/>
        </w:rPr>
        <w:t>x</w:t>
      </w:r>
      <w:r w:rsidRPr="00BC6C9E">
        <w:rPr>
          <w:rFonts w:ascii="Times New Roman" w:hAnsi="Times New Roman" w:cs="Times New Roman"/>
        </w:rPr>
        <w:t xml:space="preserve"> reduction using a variety of non-thermal plasmas and determined the suppression of these compounds to benign N</w:t>
      </w:r>
      <w:r w:rsidRPr="00BC6C9E">
        <w:rPr>
          <w:rFonts w:ascii="Times New Roman" w:hAnsi="Times New Roman" w:cs="Times New Roman"/>
          <w:vertAlign w:val="subscript"/>
        </w:rPr>
        <w:t>2</w:t>
      </w:r>
      <w:r w:rsidRPr="00BC6C9E">
        <w:rPr>
          <w:rFonts w:ascii="Times New Roman" w:hAnsi="Times New Roman" w:cs="Times New Roman"/>
        </w:rPr>
        <w:t xml:space="preserve"> and O</w:t>
      </w:r>
      <w:r w:rsidRPr="00BC6C9E">
        <w:rPr>
          <w:rFonts w:ascii="Times New Roman" w:hAnsi="Times New Roman" w:cs="Times New Roman"/>
          <w:vertAlign w:val="subscript"/>
        </w:rPr>
        <w:t>2</w:t>
      </w:r>
      <w:r w:rsidRPr="00BC6C9E">
        <w:rPr>
          <w:rFonts w:ascii="Times New Roman" w:hAnsi="Times New Roman" w:cs="Times New Roman"/>
        </w:rPr>
        <w:t xml:space="preserve"> was dependant on two factors: the availability of oxygen in the plasma and the formation of the N radical. Without further experimental investigation no conclusion can be drawn into how the presence of these compounds would affect CO</w:t>
      </w:r>
      <w:r w:rsidRPr="00BC6C9E">
        <w:rPr>
          <w:rFonts w:ascii="Times New Roman" w:hAnsi="Times New Roman" w:cs="Times New Roman"/>
          <w:vertAlign w:val="subscript"/>
        </w:rPr>
        <w:t>2</w:t>
      </w:r>
      <w:r w:rsidRPr="00BC6C9E">
        <w:rPr>
          <w:rFonts w:ascii="Times New Roman" w:hAnsi="Times New Roman" w:cs="Times New Roman"/>
        </w:rPr>
        <w:t xml:space="preserve"> splitting. An estimation is that it would reduce the conversion and efficiency as energy could be directed towards the breakdown of NO</w:t>
      </w:r>
      <w:r w:rsidRPr="00BC6C9E">
        <w:rPr>
          <w:rFonts w:ascii="Times New Roman" w:hAnsi="Times New Roman" w:cs="Times New Roman"/>
          <w:vertAlign w:val="subscript"/>
        </w:rPr>
        <w:t>x</w:t>
      </w:r>
      <w:r w:rsidRPr="00BC6C9E">
        <w:rPr>
          <w:rFonts w:ascii="Times New Roman" w:hAnsi="Times New Roman" w:cs="Times New Roman"/>
        </w:rPr>
        <w:t xml:space="preserve"> instead of being utilised to split CO</w:t>
      </w:r>
      <w:r w:rsidRPr="00BC6C9E">
        <w:rPr>
          <w:rFonts w:ascii="Times New Roman" w:hAnsi="Times New Roman" w:cs="Times New Roman"/>
          <w:vertAlign w:val="subscript"/>
        </w:rPr>
        <w:t>2</w:t>
      </w:r>
      <w:r w:rsidRPr="00BC6C9E">
        <w:rPr>
          <w:rFonts w:ascii="Times New Roman" w:hAnsi="Times New Roman" w:cs="Times New Roman"/>
        </w:rPr>
        <w:t xml:space="preserve"> to CO. An interesting point to make is that these impurities may be acceptable in the feed to the corona reactor and the discharge could reduce NO</w:t>
      </w:r>
      <w:r w:rsidRPr="00BC6C9E">
        <w:rPr>
          <w:rFonts w:ascii="Times New Roman" w:hAnsi="Times New Roman" w:cs="Times New Roman"/>
          <w:vertAlign w:val="subscript"/>
        </w:rPr>
        <w:t>x</w:t>
      </w:r>
      <w:r w:rsidRPr="00BC6C9E">
        <w:rPr>
          <w:rFonts w:ascii="Times New Roman" w:hAnsi="Times New Roman" w:cs="Times New Roman"/>
        </w:rPr>
        <w:t xml:space="preserve"> whilst simultaneously </w:t>
      </w:r>
      <w:r w:rsidR="006C7D5F">
        <w:rPr>
          <w:rFonts w:ascii="Times New Roman" w:hAnsi="Times New Roman" w:cs="Times New Roman"/>
        </w:rPr>
        <w:t>splitting</w:t>
      </w:r>
      <w:r w:rsidRPr="00BC6C9E">
        <w:rPr>
          <w:rFonts w:ascii="Times New Roman" w:hAnsi="Times New Roman" w:cs="Times New Roman"/>
        </w:rPr>
        <w:t xml:space="preserve"> CO</w:t>
      </w:r>
      <w:r w:rsidRPr="00BC6C9E">
        <w:rPr>
          <w:rFonts w:ascii="Times New Roman" w:hAnsi="Times New Roman" w:cs="Times New Roman"/>
          <w:vertAlign w:val="subscript"/>
        </w:rPr>
        <w:t>2</w:t>
      </w:r>
      <w:r w:rsidRPr="00BC6C9E">
        <w:rPr>
          <w:rFonts w:ascii="Times New Roman" w:hAnsi="Times New Roman" w:cs="Times New Roman"/>
        </w:rPr>
        <w:t xml:space="preserve"> removing the requirement for prior NO</w:t>
      </w:r>
      <w:r w:rsidRPr="00BC6C9E">
        <w:rPr>
          <w:rFonts w:ascii="Times New Roman" w:hAnsi="Times New Roman" w:cs="Times New Roman"/>
          <w:vertAlign w:val="subscript"/>
        </w:rPr>
        <w:t>x</w:t>
      </w:r>
      <w:r w:rsidRPr="00BC6C9E">
        <w:rPr>
          <w:rFonts w:ascii="Times New Roman" w:hAnsi="Times New Roman" w:cs="Times New Roman"/>
        </w:rPr>
        <w:t xml:space="preserve"> treatment. </w:t>
      </w:r>
    </w:p>
    <w:p w14:paraId="0250F182" w14:textId="0B48384C" w:rsidR="00E238F1" w:rsidRPr="00BC6C9E" w:rsidRDefault="00E238F1" w:rsidP="00E238F1">
      <w:pPr>
        <w:jc w:val="both"/>
        <w:rPr>
          <w:rFonts w:ascii="Times New Roman" w:hAnsi="Times New Roman" w:cs="Times New Roman"/>
        </w:rPr>
      </w:pPr>
      <w:r w:rsidRPr="00BC6C9E">
        <w:rPr>
          <w:rFonts w:ascii="Times New Roman" w:hAnsi="Times New Roman" w:cs="Times New Roman"/>
        </w:rPr>
        <w:t xml:space="preserve">Dinelli </w:t>
      </w:r>
      <w:r w:rsidRPr="00BC6C9E">
        <w:rPr>
          <w:rFonts w:ascii="Times New Roman" w:hAnsi="Times New Roman" w:cs="Times New Roman"/>
          <w:i/>
        </w:rPr>
        <w:t>et al,</w:t>
      </w:r>
      <w:r w:rsidR="002F2411">
        <w:rPr>
          <w:rFonts w:ascii="Times New Roman" w:hAnsi="Times New Roman" w:cs="Times New Roman"/>
        </w:rPr>
        <w:t xml:space="preserve"> </w:t>
      </w:r>
      <w:r w:rsidRPr="00BC6C9E">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"10.1109/28.55956", "ISSN" : "00939994", "author" : [ { "dropping-particle" : "", "family" : "Dinelli", "given" : "G.", "non-dropping-particle" : "", "parse-names" : false, "suffix" : "" }, { "dropping-particle" : "", "family" : "Civitano", "given" : "L.", "non-dropping-particle" : "", "parse-names" : false, "suffix" : "" }, { "dropping-particle" : "", "family" : "Rea", "given" : "M.", "non-dropping-particle" : "", "parse-names" : false, "suffix" : "" } ], "container-title" : "IEEE Transactions on Industry Applications", "id" : "ITEM-1", "issue" : "3", "issued" : { "date-parts" : [ [ "1990" ] ] }, "page" : "535-541", "title" : "Industrial experiments on pulse corona simultaneous removal of NO/sub x/ and SO/sub 2/ from flue gas", "type" : "article-journal", "volume" : "26" }, "uris" : [ "http://www.mendeley.com/documents/?uuid=42592b59-5b8f-3718-b796-32e55b4c388c" ] } ], "mendeley" : { "formattedCitation" : "&lt;sup&gt;[108]&lt;/sup&gt;", "plainTextFormattedCitation" : "[108]", "previouslyFormattedCitation" : "&lt;sup&gt;[108]&lt;/sup&gt;" }, "properties" : {  }, "schema" : "https://github.com/citation-style-language/schema/raw/master/csl-citation.json" }</w:instrText>
      </w:r>
      <w:r w:rsidRPr="00BC6C9E">
        <w:rPr>
          <w:rFonts w:ascii="Times New Roman" w:hAnsi="Times New Roman" w:cs="Times New Roman"/>
        </w:rPr>
        <w:fldChar w:fldCharType="separate"/>
      </w:r>
      <w:r w:rsidR="00DF78D3" w:rsidRPr="00DF78D3">
        <w:rPr>
          <w:rFonts w:ascii="Times New Roman" w:hAnsi="Times New Roman" w:cs="Times New Roman"/>
          <w:noProof/>
          <w:vertAlign w:val="superscript"/>
        </w:rPr>
        <w:t>[108]</w:t>
      </w:r>
      <w:r w:rsidRPr="00BC6C9E">
        <w:rPr>
          <w:rFonts w:ascii="Times New Roman" w:hAnsi="Times New Roman" w:cs="Times New Roman"/>
        </w:rPr>
        <w:fldChar w:fldCharType="end"/>
      </w:r>
      <w:r w:rsidRPr="00BC6C9E">
        <w:rPr>
          <w:rFonts w:ascii="Times New Roman" w:hAnsi="Times New Roman" w:cs="Times New Roman"/>
        </w:rPr>
        <w:t xml:space="preserve"> investigated NO</w:t>
      </w:r>
      <w:r w:rsidRPr="00BC6C9E">
        <w:rPr>
          <w:rFonts w:ascii="Times New Roman" w:hAnsi="Times New Roman" w:cs="Times New Roman"/>
          <w:vertAlign w:val="subscript"/>
        </w:rPr>
        <w:t>x</w:t>
      </w:r>
      <w:r w:rsidRPr="00BC6C9E">
        <w:rPr>
          <w:rFonts w:ascii="Times New Roman" w:hAnsi="Times New Roman" w:cs="Times New Roman"/>
        </w:rPr>
        <w:t xml:space="preserve"> and SO</w:t>
      </w:r>
      <w:r w:rsidRPr="00BC6C9E">
        <w:rPr>
          <w:rFonts w:ascii="Times New Roman" w:hAnsi="Times New Roman" w:cs="Times New Roman"/>
          <w:vertAlign w:val="subscript"/>
        </w:rPr>
        <w:t>x</w:t>
      </w:r>
      <w:r w:rsidRPr="00BC6C9E">
        <w:rPr>
          <w:rFonts w:ascii="Times New Roman" w:hAnsi="Times New Roman" w:cs="Times New Roman"/>
        </w:rPr>
        <w:t xml:space="preserve"> removal from flue gas using pulsed corona discharge. It was found that up to 15% NO</w:t>
      </w:r>
      <w:r w:rsidRPr="00BC6C9E">
        <w:rPr>
          <w:rFonts w:ascii="Times New Roman" w:hAnsi="Times New Roman" w:cs="Times New Roman"/>
          <w:vertAlign w:val="subscript"/>
        </w:rPr>
        <w:t>x</w:t>
      </w:r>
      <w:r w:rsidRPr="00BC6C9E">
        <w:rPr>
          <w:rFonts w:ascii="Times New Roman" w:hAnsi="Times New Roman" w:cs="Times New Roman"/>
        </w:rPr>
        <w:t xml:space="preserve"> could be removed using only plasma treatment however, passing the gas over an alkaline solution prior to the plasma resulted in increased removal up to 33%. For SO</w:t>
      </w:r>
      <w:r w:rsidRPr="00BC6C9E">
        <w:rPr>
          <w:rFonts w:ascii="Times New Roman" w:hAnsi="Times New Roman" w:cs="Times New Roman"/>
          <w:vertAlign w:val="subscript"/>
        </w:rPr>
        <w:t>x</w:t>
      </w:r>
      <w:r w:rsidRPr="00BC6C9E">
        <w:rPr>
          <w:rFonts w:ascii="Times New Roman" w:hAnsi="Times New Roman" w:cs="Times New Roman"/>
        </w:rPr>
        <w:t xml:space="preserve"> using solely plasma resulted in 14% removal however, this was drastically increased by including the alkaline pre-treatment. From this work it is suggested that plasma alone will not be sufficient to remove all NO</w:t>
      </w:r>
      <w:r w:rsidRPr="00BC6C9E">
        <w:rPr>
          <w:rFonts w:ascii="Times New Roman" w:hAnsi="Times New Roman" w:cs="Times New Roman"/>
          <w:vertAlign w:val="subscript"/>
        </w:rPr>
        <w:t>x</w:t>
      </w:r>
      <w:r w:rsidRPr="00BC6C9E">
        <w:rPr>
          <w:rFonts w:ascii="Times New Roman" w:hAnsi="Times New Roman" w:cs="Times New Roman"/>
        </w:rPr>
        <w:t xml:space="preserve"> and SO</w:t>
      </w:r>
      <w:r w:rsidRPr="00BC6C9E">
        <w:rPr>
          <w:rFonts w:ascii="Times New Roman" w:hAnsi="Times New Roman" w:cs="Times New Roman"/>
          <w:vertAlign w:val="subscript"/>
        </w:rPr>
        <w:t>x</w:t>
      </w:r>
      <w:r w:rsidRPr="00BC6C9E">
        <w:rPr>
          <w:rFonts w:ascii="Times New Roman" w:hAnsi="Times New Roman" w:cs="Times New Roman"/>
        </w:rPr>
        <w:t xml:space="preserve"> from the system so it will be necessary to clean the gas before entering the corona reactor. As the intended capture source is from flue gas there is likely to be some existing flue gas clean up technology at the capture site. If this is the case the product gas could be diverted back to be cleaned before the desired product CO can be utilised. In practice this is not an ideal solution as the CO could react between exiting the corona reactor and being utilised. Selective membrane separation of CO appears a more promising solution though the designed membrane would need to be robust enough to deal with any impurities and oxidants in the product gas stream. It is already know that O</w:t>
      </w:r>
      <w:r w:rsidRPr="00BC6C9E">
        <w:rPr>
          <w:rFonts w:ascii="Times New Roman" w:hAnsi="Times New Roman" w:cs="Times New Roman"/>
          <w:vertAlign w:val="subscript"/>
        </w:rPr>
        <w:t>2</w:t>
      </w:r>
      <w:r w:rsidRPr="00BC6C9E">
        <w:rPr>
          <w:rFonts w:ascii="Times New Roman" w:hAnsi="Times New Roman" w:cs="Times New Roman"/>
        </w:rPr>
        <w:t>, O</w:t>
      </w:r>
      <w:r w:rsidRPr="00BC6C9E">
        <w:rPr>
          <w:rFonts w:ascii="Times New Roman" w:hAnsi="Times New Roman" w:cs="Times New Roman"/>
          <w:vertAlign w:val="subscript"/>
        </w:rPr>
        <w:t>3</w:t>
      </w:r>
      <w:r w:rsidRPr="00BC6C9E">
        <w:rPr>
          <w:rFonts w:ascii="Times New Roman" w:hAnsi="Times New Roman" w:cs="Times New Roman"/>
        </w:rPr>
        <w:t xml:space="preserve"> and NO</w:t>
      </w:r>
      <w:r w:rsidRPr="00BC6C9E">
        <w:rPr>
          <w:rFonts w:ascii="Times New Roman" w:hAnsi="Times New Roman" w:cs="Times New Roman"/>
          <w:vertAlign w:val="subscript"/>
        </w:rPr>
        <w:t>x</w:t>
      </w:r>
      <w:r w:rsidRPr="00BC6C9E">
        <w:rPr>
          <w:rFonts w:ascii="Times New Roman" w:hAnsi="Times New Roman" w:cs="Times New Roman"/>
        </w:rPr>
        <w:t xml:space="preserve"> gases will be produced during the discharge so the chosen membrane must be insensitive to these molecules. </w:t>
      </w:r>
    </w:p>
    <w:p w14:paraId="764DBBA0" w14:textId="24B394A5" w:rsidR="00E238F1" w:rsidRPr="00BC6C9E" w:rsidRDefault="00E238F1" w:rsidP="00E238F1">
      <w:pPr>
        <w:jc w:val="both"/>
        <w:rPr>
          <w:rFonts w:ascii="Times New Roman" w:hAnsi="Times New Roman" w:cs="Times New Roman"/>
        </w:rPr>
      </w:pPr>
      <w:r w:rsidRPr="00BC6C9E">
        <w:rPr>
          <w:rFonts w:ascii="Times New Roman" w:hAnsi="Times New Roman" w:cs="Times New Roman"/>
        </w:rPr>
        <w:t xml:space="preserve">A patent by Nicholas </w:t>
      </w:r>
      <w:r w:rsidRPr="00BC6C9E">
        <w:rPr>
          <w:rFonts w:ascii="Times New Roman" w:hAnsi="Times New Roman" w:cs="Times New Roman"/>
          <w:i/>
        </w:rPr>
        <w:t>et al,</w:t>
      </w:r>
      <w:r w:rsidR="002F2411">
        <w:rPr>
          <w:rFonts w:ascii="Times New Roman" w:hAnsi="Times New Roman" w:cs="Times New Roman"/>
        </w:rPr>
        <w:t xml:space="preserve"> </w:t>
      </w:r>
      <w:r w:rsidRPr="00BC6C9E">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"Separation and individual recovery of high purity hydrogen and carbon monoxide from a mixed gas stream containing these compounds in association with carbon dioxide and one or more minor components such as particularly methane, is achieved by pressure swing adsorption to remove contained carbon dioxide from the charged gas, and further treatment of the CO2 -freed gas product by a sequence of steps utilizing (a) pressure swing adsorption and (b) selective permeation through a series of semi-permeable membranes, which steps (a) and (b) are carried out in either order of sequence.", "author" : [ { "dropping-particle" : "", "family" : "Nicholas", "given" : "D M", "non-dropping-particle" : "", "parse-names" : false, "suffix" : "" }, { "dropping-particle" : "", "family" : "Goff", "given" : "S P", "non-dropping-particle" : "", "parse-names" : false, "suffix" : "" }, { "dropping-particle" : "", "family" : "Roden", "given" : "T M", "non-dropping-particle" : "", "parse-names" : false, "suffix" : "" }, { "dropping-particle" : "", "family" : "Bushinsky", "given" : "J P", "non-dropping-particle" : "", "parse-names" : false, "suffix" : "" } ], "id" : "ITEM-1", "issued" : { "date-parts" : [ [ "1988" ] ] }, "number" : "US4836833 A", "publisher-place" : "USA", "title" : "Production and recovery of hydrogen and carbon monoxide", "type" : "patent" }, "uris" : [ "http://www.mendeley.com/documents/?uuid=7a959cf7-ce8e-33f8-9a96-f14180ae2689" ] } ], "mendeley" : { "formattedCitation" : "&lt;sup&gt;[109]&lt;/sup&gt;", "plainTextFormattedCitation" : "[109]", "previouslyFormattedCitation" : "&lt;sup&gt;[109]&lt;/sup&gt;" }, "properties" : {  }, "schema" : "https://github.com/citation-style-language/schema/raw/master/csl-citation.json" }</w:instrText>
      </w:r>
      <w:r w:rsidRPr="00BC6C9E">
        <w:rPr>
          <w:rFonts w:ascii="Times New Roman" w:hAnsi="Times New Roman" w:cs="Times New Roman"/>
        </w:rPr>
        <w:fldChar w:fldCharType="separate"/>
      </w:r>
      <w:r w:rsidR="00DF78D3" w:rsidRPr="00DF78D3">
        <w:rPr>
          <w:rFonts w:ascii="Times New Roman" w:hAnsi="Times New Roman" w:cs="Times New Roman"/>
          <w:noProof/>
          <w:vertAlign w:val="superscript"/>
        </w:rPr>
        <w:t>[109]</w:t>
      </w:r>
      <w:r w:rsidRPr="00BC6C9E">
        <w:rPr>
          <w:rFonts w:ascii="Times New Roman" w:hAnsi="Times New Roman" w:cs="Times New Roman"/>
        </w:rPr>
        <w:fldChar w:fldCharType="end"/>
      </w:r>
      <w:r w:rsidRPr="00BC6C9E">
        <w:rPr>
          <w:rFonts w:ascii="Times New Roman" w:hAnsi="Times New Roman" w:cs="Times New Roman"/>
        </w:rPr>
        <w:t xml:space="preserve"> has demonstrated that it is possible to separate carbon monoxide from a gas stream containing many impurities such as CO</w:t>
      </w:r>
      <w:r w:rsidRPr="00BC6C9E">
        <w:rPr>
          <w:rFonts w:ascii="Times New Roman" w:hAnsi="Times New Roman" w:cs="Times New Roman"/>
          <w:vertAlign w:val="subscript"/>
        </w:rPr>
        <w:t>2</w:t>
      </w:r>
      <w:r w:rsidRPr="00BC6C9E">
        <w:rPr>
          <w:rFonts w:ascii="Times New Roman" w:hAnsi="Times New Roman" w:cs="Times New Roman"/>
        </w:rPr>
        <w:t>, CH</w:t>
      </w:r>
      <w:r w:rsidRPr="00BC6C9E">
        <w:rPr>
          <w:rFonts w:ascii="Times New Roman" w:hAnsi="Times New Roman" w:cs="Times New Roman"/>
          <w:vertAlign w:val="subscript"/>
        </w:rPr>
        <w:t>4</w:t>
      </w:r>
      <w:r w:rsidRPr="00BC6C9E">
        <w:rPr>
          <w:rFonts w:ascii="Times New Roman" w:hAnsi="Times New Roman" w:cs="Times New Roman"/>
        </w:rPr>
        <w:t xml:space="preserve">, Ar and </w:t>
      </w:r>
      <w:r w:rsidR="009F6A7E">
        <w:rPr>
          <w:rFonts w:ascii="Times New Roman" w:hAnsi="Times New Roman" w:cs="Times New Roman"/>
        </w:rPr>
        <w:t>nitrogen</w:t>
      </w:r>
      <w:r w:rsidRPr="00BC6C9E">
        <w:rPr>
          <w:rFonts w:ascii="Times New Roman" w:hAnsi="Times New Roman" w:cs="Times New Roman"/>
        </w:rPr>
        <w:t xml:space="preserve"> compounds. Therefore, it is feasible to suggest it could be adapted to separate CO from a product stream containing CO</w:t>
      </w:r>
      <w:r w:rsidRPr="00BC6C9E">
        <w:rPr>
          <w:rFonts w:ascii="Times New Roman" w:hAnsi="Times New Roman" w:cs="Times New Roman"/>
          <w:vertAlign w:val="subscript"/>
        </w:rPr>
        <w:t>2</w:t>
      </w:r>
      <w:r w:rsidRPr="00BC6C9E">
        <w:rPr>
          <w:rFonts w:ascii="Times New Roman" w:hAnsi="Times New Roman" w:cs="Times New Roman"/>
        </w:rPr>
        <w:t>, O</w:t>
      </w:r>
      <w:r w:rsidRPr="00BC6C9E">
        <w:rPr>
          <w:rFonts w:ascii="Times New Roman" w:hAnsi="Times New Roman" w:cs="Times New Roman"/>
          <w:vertAlign w:val="subscript"/>
        </w:rPr>
        <w:t>2</w:t>
      </w:r>
      <w:r w:rsidRPr="00BC6C9E">
        <w:rPr>
          <w:rFonts w:ascii="Times New Roman" w:hAnsi="Times New Roman" w:cs="Times New Roman"/>
        </w:rPr>
        <w:t>, O</w:t>
      </w:r>
      <w:r w:rsidRPr="00BC6C9E">
        <w:rPr>
          <w:rFonts w:ascii="Times New Roman" w:hAnsi="Times New Roman" w:cs="Times New Roman"/>
          <w:vertAlign w:val="subscript"/>
        </w:rPr>
        <w:t>3</w:t>
      </w:r>
      <w:r w:rsidRPr="00BC6C9E">
        <w:rPr>
          <w:rFonts w:ascii="Times New Roman" w:hAnsi="Times New Roman" w:cs="Times New Roman"/>
        </w:rPr>
        <w:t xml:space="preserve"> and NO</w:t>
      </w:r>
      <w:r w:rsidRPr="00BC6C9E">
        <w:rPr>
          <w:rFonts w:ascii="Times New Roman" w:hAnsi="Times New Roman" w:cs="Times New Roman"/>
        </w:rPr>
        <w:softHyphen/>
      </w:r>
      <w:r w:rsidRPr="00BC6C9E">
        <w:rPr>
          <w:rFonts w:ascii="Times New Roman" w:hAnsi="Times New Roman" w:cs="Times New Roman"/>
          <w:vertAlign w:val="subscript"/>
        </w:rPr>
        <w:t>x</w:t>
      </w:r>
      <w:r w:rsidRPr="00BC6C9E">
        <w:rPr>
          <w:rFonts w:ascii="Times New Roman" w:hAnsi="Times New Roman" w:cs="Times New Roman"/>
        </w:rPr>
        <w:t>. The patent outlines the method of separation which proceeds by first CO</w:t>
      </w:r>
      <w:r w:rsidRPr="00BC6C9E">
        <w:rPr>
          <w:rFonts w:ascii="Times New Roman" w:hAnsi="Times New Roman" w:cs="Times New Roman"/>
          <w:vertAlign w:val="subscript"/>
        </w:rPr>
        <w:t>2</w:t>
      </w:r>
      <w:r w:rsidRPr="00BC6C9E">
        <w:rPr>
          <w:rFonts w:ascii="Times New Roman" w:hAnsi="Times New Roman" w:cs="Times New Roman"/>
        </w:rPr>
        <w:t xml:space="preserve"> removal (using molecular sieves under vacuum) followed by a series of semi-permeable membranes to remove the lower concentration impurities. </w:t>
      </w:r>
    </w:p>
    <w:p w14:paraId="1F23DA32" w14:textId="3A8139C6" w:rsidR="00E238F1" w:rsidRDefault="00E238F1" w:rsidP="00E238F1">
      <w:pPr>
        <w:rPr>
          <w:rFonts w:ascii="Times New Roman" w:hAnsi="Times New Roman" w:cs="Times New Roman"/>
        </w:rPr>
      </w:pPr>
      <w:r w:rsidRPr="00BC6C9E">
        <w:rPr>
          <w:rFonts w:ascii="Times New Roman" w:hAnsi="Times New Roman" w:cs="Times New Roman"/>
        </w:rPr>
        <w:t>Overall, it is feasible to separate the desired carbon monoxide product from the output stream of the corona reactor although the process would become increasingly complex. To evaluate the performance and necessity of separation further experimentation is required alongside an economic assessment. It is expected that the cost of separation and purification is significantly higher than the running costs of both capture and utilisation, so in order to state with confidence that the overall energy costs of the process is low this must be taken into account.</w:t>
      </w:r>
    </w:p>
    <w:p w14:paraId="0A922711" w14:textId="77777777" w:rsidR="001A3EE1" w:rsidRPr="00BC6C9E" w:rsidRDefault="001A3EE1" w:rsidP="00E238F1">
      <w:pPr>
        <w:rPr>
          <w:rFonts w:ascii="Times New Roman" w:hAnsi="Times New Roman" w:cs="Times New Roman"/>
        </w:rPr>
      </w:pPr>
    </w:p>
    <w:p w14:paraId="05D8AE37" w14:textId="2BD6E443" w:rsidR="00E238F1" w:rsidRDefault="00E238F1" w:rsidP="00E238F1">
      <w:pPr>
        <w:pStyle w:val="Heading1"/>
        <w:numPr>
          <w:ilvl w:val="1"/>
          <w:numId w:val="1"/>
        </w:numPr>
      </w:pPr>
      <w:bookmarkStart w:id="382" w:name="_Toc489385328"/>
      <w:r>
        <w:lastRenderedPageBreak/>
        <w:t>Concluding remarks</w:t>
      </w:r>
      <w:bookmarkEnd w:id="382"/>
    </w:p>
    <w:p w14:paraId="6DFF9EC7" w14:textId="77777777" w:rsidR="006D6786" w:rsidRPr="006D6786" w:rsidRDefault="006D6786" w:rsidP="006D6786"/>
    <w:p w14:paraId="6DA0D5FC" w14:textId="5C176EA3" w:rsidR="00E238F1" w:rsidRPr="000F30B0" w:rsidRDefault="00E238F1" w:rsidP="00E238F1">
      <w:pPr>
        <w:rPr>
          <w:rFonts w:ascii="Times New Roman" w:hAnsi="Times New Roman" w:cs="Times New Roman"/>
        </w:rPr>
      </w:pPr>
      <w:r w:rsidRPr="000F30B0">
        <w:rPr>
          <w:rFonts w:ascii="Times New Roman" w:hAnsi="Times New Roman" w:cs="Times New Roman"/>
        </w:rPr>
        <w:t xml:space="preserve">   As with </w:t>
      </w:r>
      <w:r w:rsidR="009F6A7E">
        <w:rPr>
          <w:rFonts w:ascii="Times New Roman" w:hAnsi="Times New Roman" w:cs="Times New Roman"/>
        </w:rPr>
        <w:t>argon</w:t>
      </w:r>
      <w:r w:rsidRPr="000F30B0">
        <w:rPr>
          <w:rFonts w:ascii="Times New Roman" w:hAnsi="Times New Roman" w:cs="Times New Roman"/>
        </w:rPr>
        <w:t xml:space="preserve"> addition N</w:t>
      </w:r>
      <w:r w:rsidRPr="000F30B0">
        <w:rPr>
          <w:rFonts w:ascii="Times New Roman" w:hAnsi="Times New Roman" w:cs="Times New Roman"/>
          <w:vertAlign w:val="subscript"/>
        </w:rPr>
        <w:t>2</w:t>
      </w:r>
      <w:r w:rsidRPr="000F30B0">
        <w:rPr>
          <w:rFonts w:ascii="Times New Roman" w:hAnsi="Times New Roman" w:cs="Times New Roman"/>
        </w:rPr>
        <w:t xml:space="preserve"> has demonstrated a positive effect on CO</w:t>
      </w:r>
      <w:r w:rsidRPr="000F30B0">
        <w:rPr>
          <w:rFonts w:ascii="Times New Roman" w:hAnsi="Times New Roman" w:cs="Times New Roman"/>
          <w:vertAlign w:val="subscript"/>
        </w:rPr>
        <w:t>2</w:t>
      </w:r>
      <w:r w:rsidRPr="000F30B0">
        <w:rPr>
          <w:rFonts w:ascii="Times New Roman" w:hAnsi="Times New Roman" w:cs="Times New Roman"/>
        </w:rPr>
        <w:t xml:space="preserve"> conversion however, addition of N</w:t>
      </w:r>
      <w:r w:rsidRPr="000F30B0">
        <w:rPr>
          <w:rFonts w:ascii="Times New Roman" w:hAnsi="Times New Roman" w:cs="Times New Roman"/>
          <w:vertAlign w:val="subscript"/>
        </w:rPr>
        <w:t>2</w:t>
      </w:r>
      <w:r w:rsidRPr="000F30B0">
        <w:rPr>
          <w:rFonts w:ascii="Times New Roman" w:hAnsi="Times New Roman" w:cs="Times New Roman"/>
        </w:rPr>
        <w:t xml:space="preserve"> above 40% begins to have a detrimental effect compared to pure CO</w:t>
      </w:r>
      <w:r w:rsidRPr="000F30B0">
        <w:rPr>
          <w:rFonts w:ascii="Times New Roman" w:hAnsi="Times New Roman" w:cs="Times New Roman"/>
          <w:vertAlign w:val="subscript"/>
        </w:rPr>
        <w:t>2</w:t>
      </w:r>
      <w:r w:rsidRPr="000F30B0">
        <w:rPr>
          <w:rFonts w:ascii="Times New Roman" w:hAnsi="Times New Roman" w:cs="Times New Roman"/>
        </w:rPr>
        <w:t>. This was explained due to the potential formation of N</w:t>
      </w:r>
      <w:r w:rsidRPr="000F30B0">
        <w:rPr>
          <w:rFonts w:ascii="Times New Roman" w:hAnsi="Times New Roman" w:cs="Times New Roman"/>
          <w:vertAlign w:val="subscript"/>
        </w:rPr>
        <w:t>2</w:t>
      </w:r>
      <w:r w:rsidRPr="000F30B0">
        <w:rPr>
          <w:rFonts w:ascii="Times New Roman" w:hAnsi="Times New Roman" w:cs="Times New Roman"/>
        </w:rPr>
        <w:t xml:space="preserve"> metastables and excited species which are effective at transferring energy to CO</w:t>
      </w:r>
      <w:r w:rsidRPr="000F30B0">
        <w:rPr>
          <w:rFonts w:ascii="Times New Roman" w:hAnsi="Times New Roman" w:cs="Times New Roman"/>
          <w:vertAlign w:val="subscript"/>
        </w:rPr>
        <w:t>2</w:t>
      </w:r>
      <w:r w:rsidRPr="000F30B0">
        <w:rPr>
          <w:rFonts w:ascii="Times New Roman" w:hAnsi="Times New Roman" w:cs="Times New Roman"/>
        </w:rPr>
        <w:t xml:space="preserve"> by Equation </w:t>
      </w:r>
      <w:r w:rsidR="00786F03">
        <w:rPr>
          <w:rFonts w:ascii="Times New Roman" w:hAnsi="Times New Roman" w:cs="Times New Roman"/>
        </w:rPr>
        <w:fldChar w:fldCharType="begin"/>
      </w:r>
      <w:r w:rsidR="00786F03">
        <w:rPr>
          <w:rFonts w:ascii="Times New Roman" w:hAnsi="Times New Roman" w:cs="Times New Roman"/>
        </w:rPr>
        <w:instrText xml:space="preserve"> REF _Ref488872649 \h </w:instrText>
      </w:r>
      <w:r w:rsidR="00786F03">
        <w:rPr>
          <w:rFonts w:ascii="Times New Roman" w:hAnsi="Times New Roman" w:cs="Times New Roman"/>
        </w:rPr>
      </w:r>
      <w:r w:rsidR="00786F03">
        <w:rPr>
          <w:rFonts w:ascii="Times New Roman" w:hAnsi="Times New Roman" w:cs="Times New Roman"/>
        </w:rPr>
        <w:fldChar w:fldCharType="separate"/>
      </w:r>
      <w:r w:rsidR="009A47B1" w:rsidRPr="008C078C">
        <w:rPr>
          <w:color w:val="000000" w:themeColor="text1"/>
        </w:rPr>
        <w:t>(</w:t>
      </w:r>
      <w:r w:rsidR="009A47B1">
        <w:rPr>
          <w:noProof/>
          <w:color w:val="000000" w:themeColor="text1"/>
        </w:rPr>
        <w:t>43</w:t>
      </w:r>
      <w:r w:rsidR="009A47B1" w:rsidRPr="008C078C">
        <w:rPr>
          <w:color w:val="000000" w:themeColor="text1"/>
        </w:rPr>
        <w:t>)</w:t>
      </w:r>
      <w:r w:rsidR="00786F03">
        <w:rPr>
          <w:rFonts w:ascii="Times New Roman" w:hAnsi="Times New Roman" w:cs="Times New Roman"/>
        </w:rPr>
        <w:fldChar w:fldCharType="end"/>
      </w:r>
      <w:r w:rsidRPr="000F30B0">
        <w:rPr>
          <w:rFonts w:ascii="Times New Roman" w:hAnsi="Times New Roman" w:cs="Times New Roman"/>
        </w:rPr>
        <w:t>, further increase in N</w:t>
      </w:r>
      <w:r w:rsidRPr="000F30B0">
        <w:rPr>
          <w:rFonts w:ascii="Times New Roman" w:hAnsi="Times New Roman" w:cs="Times New Roman"/>
          <w:vertAlign w:val="subscript"/>
        </w:rPr>
        <w:t>2</w:t>
      </w:r>
      <w:r w:rsidRPr="000F30B0">
        <w:rPr>
          <w:rFonts w:ascii="Times New Roman" w:hAnsi="Times New Roman" w:cs="Times New Roman"/>
        </w:rPr>
        <w:t xml:space="preserve"> content results in quenching of these metastables  (Equation </w:t>
      </w:r>
      <w:r w:rsidR="0050624F">
        <w:rPr>
          <w:rFonts w:ascii="Times New Roman" w:hAnsi="Times New Roman" w:cs="Times New Roman"/>
        </w:rPr>
        <w:fldChar w:fldCharType="begin"/>
      </w:r>
      <w:r w:rsidR="0050624F">
        <w:rPr>
          <w:rFonts w:ascii="Times New Roman" w:hAnsi="Times New Roman" w:cs="Times New Roman"/>
        </w:rPr>
        <w:instrText xml:space="preserve"> REF _Ref488872564 \h </w:instrText>
      </w:r>
      <w:r w:rsidR="0050624F">
        <w:rPr>
          <w:rFonts w:ascii="Times New Roman" w:hAnsi="Times New Roman" w:cs="Times New Roman"/>
        </w:rPr>
      </w:r>
      <w:r w:rsidR="0050624F">
        <w:rPr>
          <w:rFonts w:ascii="Times New Roman" w:hAnsi="Times New Roman" w:cs="Times New Roman"/>
        </w:rPr>
        <w:fldChar w:fldCharType="separate"/>
      </w:r>
      <w:r w:rsidR="009A47B1" w:rsidRPr="008C078C">
        <w:rPr>
          <w:rFonts w:ascii="Times New Roman" w:hAnsi="Times New Roman" w:cs="Times New Roman"/>
          <w:color w:val="000000" w:themeColor="text1"/>
        </w:rPr>
        <w:t>(</w:t>
      </w:r>
      <w:r w:rsidR="009A47B1">
        <w:rPr>
          <w:rFonts w:ascii="Times New Roman" w:hAnsi="Times New Roman" w:cs="Times New Roman"/>
          <w:noProof/>
          <w:color w:val="000000" w:themeColor="text1"/>
        </w:rPr>
        <w:t>45</w:t>
      </w:r>
      <w:r w:rsidR="009A47B1" w:rsidRPr="008C078C">
        <w:rPr>
          <w:rFonts w:ascii="Times New Roman" w:hAnsi="Times New Roman" w:cs="Times New Roman"/>
          <w:color w:val="000000" w:themeColor="text1"/>
        </w:rPr>
        <w:t>)</w:t>
      </w:r>
      <w:r w:rsidR="0050624F">
        <w:rPr>
          <w:rFonts w:ascii="Times New Roman" w:hAnsi="Times New Roman" w:cs="Times New Roman"/>
        </w:rPr>
        <w:fldChar w:fldCharType="end"/>
      </w:r>
      <w:r w:rsidR="0050624F">
        <w:rPr>
          <w:rFonts w:ascii="Times New Roman" w:hAnsi="Times New Roman" w:cs="Times New Roman"/>
        </w:rPr>
        <w:t>)</w:t>
      </w:r>
      <w:r w:rsidRPr="000F30B0">
        <w:rPr>
          <w:rFonts w:ascii="Times New Roman" w:hAnsi="Times New Roman" w:cs="Times New Roman"/>
        </w:rPr>
        <w:t xml:space="preserve"> and the production of CO is reduced.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
        <w:gridCol w:w="7561"/>
        <w:gridCol w:w="724"/>
      </w:tblGrid>
      <w:tr w:rsidR="00E238F1" w:rsidRPr="000F30B0" w14:paraId="5378D860" w14:textId="77777777" w:rsidTr="006842A1">
        <w:tc>
          <w:tcPr>
            <w:tcW w:w="759" w:type="dxa"/>
          </w:tcPr>
          <w:p w14:paraId="4E3E22F3" w14:textId="77777777" w:rsidR="00E238F1" w:rsidRPr="000F30B0" w:rsidRDefault="00E238F1" w:rsidP="006842A1">
            <w:pPr>
              <w:tabs>
                <w:tab w:val="center" w:pos="4536"/>
                <w:tab w:val="right" w:pos="9072"/>
              </w:tabs>
              <w:jc w:val="both"/>
              <w:rPr>
                <w:rFonts w:ascii="Times New Roman" w:hAnsi="Times New Roman" w:cs="Times New Roman"/>
              </w:rPr>
            </w:pPr>
          </w:p>
        </w:tc>
        <w:tc>
          <w:tcPr>
            <w:tcW w:w="7754" w:type="dxa"/>
            <w:shd w:val="clear" w:color="auto" w:fill="auto"/>
          </w:tcPr>
          <w:p w14:paraId="40CFAE9A" w14:textId="77777777" w:rsidR="00E238F1" w:rsidRPr="000F30B0" w:rsidRDefault="00E238F1" w:rsidP="006842A1">
            <w:pPr>
              <w:keepNext/>
              <w:tabs>
                <w:tab w:val="center" w:pos="4536"/>
                <w:tab w:val="right" w:pos="9072"/>
              </w:tabs>
              <w:jc w:val="center"/>
              <w:rPr>
                <w:rFonts w:ascii="Times New Roman" w:hAnsi="Times New Roman" w:cs="Times New Roman"/>
              </w:rPr>
            </w:pPr>
            <w:r w:rsidRPr="000F30B0">
              <w:rPr>
                <w:rFonts w:ascii="Times New Roman" w:hAnsi="Times New Roman" w:cs="Times New Roman"/>
                <w:position w:val="-10"/>
              </w:rPr>
              <w:object w:dxaOrig="1939" w:dyaOrig="380" w14:anchorId="588A8A57">
                <v:shape id="_x0000_i1076" type="#_x0000_t75" style="width:93.75pt;height:21.75pt" o:ole="">
                  <v:imagedata r:id="rId292" o:title=""/>
                </v:shape>
                <o:OLEObject Type="Embed" ProgID="Equation.3" ShapeID="_x0000_i1076" DrawAspect="Content" ObjectID="_1579281249" r:id="rId293"/>
              </w:object>
            </w:r>
          </w:p>
        </w:tc>
        <w:tc>
          <w:tcPr>
            <w:tcW w:w="729" w:type="dxa"/>
          </w:tcPr>
          <w:p w14:paraId="7A6A1A1E" w14:textId="00EFC37B" w:rsidR="00E238F1" w:rsidRPr="000F30B0" w:rsidRDefault="008C078C" w:rsidP="006842A1">
            <w:pPr>
              <w:tabs>
                <w:tab w:val="center" w:pos="4536"/>
                <w:tab w:val="right" w:pos="9072"/>
              </w:tabs>
              <w:spacing w:before="240"/>
              <w:jc w:val="both"/>
              <w:rPr>
                <w:rFonts w:ascii="Times New Roman" w:hAnsi="Times New Roman" w:cs="Times New Roman"/>
                <w:color w:val="000000" w:themeColor="text1"/>
              </w:rPr>
            </w:pPr>
            <w:bookmarkStart w:id="383" w:name="_Ref488872564"/>
            <w:r w:rsidRPr="008C078C">
              <w:rPr>
                <w:rFonts w:ascii="Times New Roman" w:hAnsi="Times New Roman" w:cs="Times New Roman"/>
                <w:color w:val="000000" w:themeColor="text1"/>
              </w:rPr>
              <w:t>(</w:t>
            </w:r>
            <w:r w:rsidRPr="008C078C">
              <w:rPr>
                <w:rFonts w:ascii="Times New Roman" w:hAnsi="Times New Roman" w:cs="Times New Roman"/>
                <w:color w:val="000000" w:themeColor="text1"/>
              </w:rPr>
              <w:fldChar w:fldCharType="begin"/>
            </w:r>
            <w:r w:rsidRPr="008C078C">
              <w:rPr>
                <w:rFonts w:ascii="Times New Roman" w:hAnsi="Times New Roman" w:cs="Times New Roman"/>
                <w:color w:val="000000" w:themeColor="text1"/>
              </w:rPr>
              <w:instrText xml:space="preserve"> SEQ Equation \* MERGEFORMAT </w:instrText>
            </w:r>
            <w:r w:rsidRPr="008C078C">
              <w:rPr>
                <w:rFonts w:ascii="Times New Roman" w:hAnsi="Times New Roman" w:cs="Times New Roman"/>
                <w:color w:val="000000" w:themeColor="text1"/>
              </w:rPr>
              <w:fldChar w:fldCharType="separate"/>
            </w:r>
            <w:r w:rsidR="009A47B1">
              <w:rPr>
                <w:rFonts w:ascii="Times New Roman" w:hAnsi="Times New Roman" w:cs="Times New Roman"/>
                <w:noProof/>
                <w:color w:val="000000" w:themeColor="text1"/>
              </w:rPr>
              <w:t>45</w:t>
            </w:r>
            <w:r w:rsidRPr="008C078C">
              <w:rPr>
                <w:rFonts w:ascii="Times New Roman" w:hAnsi="Times New Roman" w:cs="Times New Roman"/>
                <w:color w:val="000000" w:themeColor="text1"/>
              </w:rPr>
              <w:fldChar w:fldCharType="end"/>
            </w:r>
            <w:r w:rsidRPr="008C078C">
              <w:rPr>
                <w:rFonts w:ascii="Times New Roman" w:hAnsi="Times New Roman" w:cs="Times New Roman"/>
                <w:color w:val="000000" w:themeColor="text1"/>
              </w:rPr>
              <w:t>)</w:t>
            </w:r>
            <w:bookmarkEnd w:id="383"/>
          </w:p>
        </w:tc>
      </w:tr>
    </w:tbl>
    <w:p w14:paraId="5E11AEDE" w14:textId="498A9F24" w:rsidR="00E238F1" w:rsidRPr="000F30B0" w:rsidRDefault="00E238F1" w:rsidP="00E238F1">
      <w:pPr>
        <w:jc w:val="both"/>
        <w:rPr>
          <w:rFonts w:ascii="Times New Roman" w:hAnsi="Times New Roman" w:cs="Times New Roman"/>
        </w:rPr>
      </w:pPr>
      <w:r w:rsidRPr="000F30B0">
        <w:rPr>
          <w:rFonts w:ascii="Times New Roman" w:hAnsi="Times New Roman" w:cs="Times New Roman"/>
        </w:rPr>
        <w:t>This can be proved in theory through Bolsig+ simulations</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"10.1088/0963-0252/14/4/011", "abstract" : "Fluid models of gas discharges require the input of transport coefficients and rate coefficients that depend on the electron energy distribution function. Such coefficients are usually calculated from collision cross-section data by solving the electron Boltzmann equation (BE). In this paper we present a new user-friendly BE solver developed especially for this purpose, freely available under the name BOLSIG+, which is more general and easier to use than most other BE solvers available. The solver provides steady-state solutions of the BE for electrons in a uniform electric field, using the classical two-term expansion, and is able to account for different growth models, quasi-stationary and oscillating fields, electron\u2013neutral collisions and electron\u2013electron collisions. We show that for the approximations we use, the BE takes the form of a convection-diffusion continuity-equation with a non-local source term in energy space. To solve this equation we use an exponential scheme commonly used for convection-diffusion problems. The calculated electron transport coefficients and rate coefficients are defined so as to ensure maximum consistency with the fluid equations. We discuss how these coefficients are best used in fluid models and illustrate the influence of some essential parameters and approximations.", "author" : [ { "dropping-particle" : "", "family" : "Hagelaar", "given" : "J M", "non-dropping-particle" : "", "parse-names" : false, "suffix" : "" }, { "dropping-particle" : "", "family" : "Pitchford", "given" : "L C", "non-dropping-particle" : "", "parse-names" : false, "suffix" : "" } ], "container-title" : "Plasma Sources Sci. Technol. Plasma Sources Sci. Technol", "id" : "ITEM-1", "issue" : "14", "issued" : { "date-parts" : [ [ "2005" ] ] }, "page" : "722-733", "title" : "Solving the Boltzmann equation to obtain electron transport coefficients and rate coefficients for fluid models", "type" : "article-journal", "volume" : "14" }, "uris" : [ "http://www.mendeley.com/documents/?uuid=dcd2137c-4c80-3bcf-9e71-2411b911e4bb" ] } ], "mendeley" : { "formattedCitation" : "&lt;sup&gt;[95]&lt;/sup&gt;", "plainTextFormattedCitation" : "[95]", "previouslyFormattedCitation" : "&lt;sup&gt;[95]&lt;/sup&gt;"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[95]</w:t>
      </w:r>
      <w:r w:rsidRPr="000F30B0">
        <w:rPr>
          <w:rFonts w:ascii="Times New Roman" w:hAnsi="Times New Roman" w:cs="Times New Roman"/>
        </w:rPr>
        <w:fldChar w:fldCharType="end"/>
      </w:r>
      <w:r w:rsidRPr="000F30B0">
        <w:rPr>
          <w:rFonts w:ascii="Times New Roman" w:hAnsi="Times New Roman" w:cs="Times New Roman"/>
        </w:rPr>
        <w:t xml:space="preserve"> which estimate the rate of reactions for varying reduced fields and/or electron energies. </w:t>
      </w:r>
      <w:r w:rsidR="00341C77" w:rsidRPr="00341C77">
        <w:rPr>
          <w:rFonts w:ascii="Times New Roman" w:hAnsi="Times New Roman" w:cs="Times New Roman"/>
        </w:rPr>
        <w:fldChar w:fldCharType="begin"/>
      </w:r>
      <w:r w:rsidR="00341C77" w:rsidRPr="00341C77">
        <w:rPr>
          <w:rFonts w:ascii="Times New Roman" w:hAnsi="Times New Roman" w:cs="Times New Roman"/>
        </w:rPr>
        <w:instrText xml:space="preserve"> REF _Ref488786279 \h  \* MERGEFORMAT </w:instrText>
      </w:r>
      <w:r w:rsidR="00341C77" w:rsidRPr="00341C77">
        <w:rPr>
          <w:rFonts w:ascii="Times New Roman" w:hAnsi="Times New Roman" w:cs="Times New Roman"/>
        </w:rPr>
      </w:r>
      <w:r w:rsidR="00341C77" w:rsidRPr="00341C77">
        <w:rPr>
          <w:rFonts w:ascii="Times New Roman" w:hAnsi="Times New Roman" w:cs="Times New Roman"/>
        </w:rPr>
        <w:fldChar w:fldCharType="separate"/>
      </w:r>
      <w:r w:rsidR="009A47B1" w:rsidRPr="009A47B1">
        <w:rPr>
          <w:rFonts w:ascii="Times New Roman" w:hAnsi="Times New Roman" w:cs="Times New Roman"/>
          <w:color w:val="000000" w:themeColor="text1"/>
        </w:rPr>
        <w:t xml:space="preserve">Table </w:t>
      </w:r>
      <w:r w:rsidR="009A47B1" w:rsidRPr="009A47B1">
        <w:rPr>
          <w:rFonts w:ascii="Times New Roman" w:hAnsi="Times New Roman" w:cs="Times New Roman"/>
          <w:noProof/>
          <w:color w:val="000000" w:themeColor="text1"/>
        </w:rPr>
        <w:t>15</w:t>
      </w:r>
      <w:r w:rsidR="00341C77" w:rsidRPr="00341C77">
        <w:rPr>
          <w:rFonts w:ascii="Times New Roman" w:hAnsi="Times New Roman" w:cs="Times New Roman"/>
        </w:rPr>
        <w:fldChar w:fldCharType="end"/>
      </w:r>
      <w:r w:rsidRPr="000F30B0">
        <w:rPr>
          <w:rFonts w:ascii="Times New Roman" w:hAnsi="Times New Roman" w:cs="Times New Roman"/>
        </w:rPr>
        <w:t xml:space="preserve"> shows the estimated rate coefficient for the formation of the N</w:t>
      </w:r>
      <w:r w:rsidRPr="000F30B0">
        <w:rPr>
          <w:rFonts w:ascii="Times New Roman" w:hAnsi="Times New Roman" w:cs="Times New Roman"/>
          <w:vertAlign w:val="subscript"/>
        </w:rPr>
        <w:t>2</w:t>
      </w:r>
      <w:r w:rsidRPr="000F30B0">
        <w:rPr>
          <w:rFonts w:ascii="Times New Roman" w:hAnsi="Times New Roman" w:cs="Times New Roman"/>
        </w:rPr>
        <w:t>(A</w:t>
      </w:r>
      <w:r w:rsidRPr="000F30B0">
        <w:rPr>
          <w:rFonts w:ascii="Times New Roman" w:hAnsi="Times New Roman" w:cs="Times New Roman"/>
          <w:vertAlign w:val="superscript"/>
        </w:rPr>
        <w:t>3</w:t>
      </w:r>
      <w:r w:rsidRPr="000F30B0">
        <w:rPr>
          <w:rFonts w:ascii="Symbol" w:hAnsi="Symbol" w:cs="Times New Roman"/>
        </w:rPr>
        <w:t></w:t>
      </w:r>
      <w:r w:rsidRPr="000F30B0">
        <w:rPr>
          <w:rFonts w:ascii="Times New Roman" w:hAnsi="Times New Roman" w:cs="Times New Roman"/>
        </w:rPr>
        <w:t>) metastable at two different reduced fields. The rate of quenching of this metastable was stated as 3.0x10</w:t>
      </w:r>
      <w:r w:rsidRPr="000F30B0">
        <w:rPr>
          <w:rFonts w:ascii="Times New Roman" w:hAnsi="Times New Roman" w:cs="Times New Roman"/>
          <w:vertAlign w:val="superscript"/>
        </w:rPr>
        <w:t>-12</w:t>
      </w:r>
      <w:r w:rsidRPr="000F30B0">
        <w:rPr>
          <w:rFonts w:ascii="Times New Roman" w:hAnsi="Times New Roman" w:cs="Times New Roman"/>
        </w:rPr>
        <w:t xml:space="preserve"> m</w:t>
      </w:r>
      <w:r w:rsidRPr="000F30B0">
        <w:rPr>
          <w:rFonts w:ascii="Times New Roman" w:hAnsi="Times New Roman" w:cs="Times New Roman"/>
          <w:vertAlign w:val="superscript"/>
        </w:rPr>
        <w:t>3</w:t>
      </w:r>
      <w:r w:rsidRPr="000F30B0">
        <w:rPr>
          <w:rFonts w:ascii="Times New Roman" w:hAnsi="Times New Roman" w:cs="Times New Roman"/>
        </w:rPr>
        <w:t xml:space="preserve">/s by Cenian </w:t>
      </w:r>
      <w:r w:rsidRPr="000F30B0">
        <w:rPr>
          <w:rFonts w:ascii="Times New Roman" w:hAnsi="Times New Roman" w:cs="Times New Roman"/>
          <w:i/>
        </w:rPr>
        <w:t>et al</w:t>
      </w:r>
      <w:r w:rsidR="002F2411">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"10.1002/ctpp.2150350309", "ISSN" : "08631042", "author" : [ { "dropping-particle" : "", "family" : "Cenian", "given" : "A.", "non-dropping-particle" : "", "parse-names" : false, "suffix" : "" }, { "dropping-particle" : "", "family" : "Chernukho", "given" : "A.", "non-dropping-particle" : "", "parse-names" : false, "suffix" : "" }, { "dropping-particle" : "", "family" : "Borodin", "given" : "V.", "non-dropping-particle" : "", "parse-names" : false, "suffix" : "" } ], "container-title" : "Contributions to Plasma Physics", "id" : "ITEM-1", "issue" : "3", "issued" : { "date-parts" : [ [ "1995" ] ] }, "page" : "273-296", "publisher" : "WILEY\u2010VCH Verlag", "title" : "Modeling of Plasma-Chemical Reactions in Gas Mixture of CO2 lasers. II. Theoretical Model and its Verification", "type" : "article-journal", "volume" : "35" }, "uris" : [ "http://www.mendeley.com/documents/?uuid=28ea3a92-a2d4-3374-8636-8a8687704888" ] } ], "mendeley" : { "formattedCitation" : "&lt;sup&gt;[110]&lt;/sup&gt;", "plainTextFormattedCitation" : "[110]", "previouslyFormattedCitation" : "&lt;sup&gt;[110]&lt;/sup&gt;"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[110]</w:t>
      </w:r>
      <w:r w:rsidRPr="000F30B0">
        <w:rPr>
          <w:rFonts w:ascii="Times New Roman" w:hAnsi="Times New Roman" w:cs="Times New Roman"/>
        </w:rPr>
        <w:fldChar w:fldCharType="end"/>
      </w:r>
      <w:r w:rsidRPr="000F30B0">
        <w:rPr>
          <w:rFonts w:ascii="Times New Roman" w:hAnsi="Times New Roman" w:cs="Times New Roman"/>
        </w:rPr>
        <w:t xml:space="preserve">. </w:t>
      </w:r>
    </w:p>
    <w:p w14:paraId="676E6C3D" w14:textId="04CCD23D" w:rsidR="00E238F1" w:rsidRPr="00341C77" w:rsidRDefault="00E238F1" w:rsidP="00E238F1">
      <w:pPr>
        <w:pStyle w:val="Caption"/>
        <w:keepNext/>
        <w:jc w:val="center"/>
        <w:rPr>
          <w:rFonts w:ascii="Times New Roman" w:hAnsi="Times New Roman" w:cs="Times New Roman"/>
          <w:b w:val="0"/>
          <w:color w:val="000000" w:themeColor="text1"/>
          <w:sz w:val="22"/>
        </w:rPr>
      </w:pPr>
      <w:bookmarkStart w:id="384" w:name="_Ref488786279"/>
      <w:r w:rsidRPr="00341C77">
        <w:rPr>
          <w:rFonts w:ascii="Times New Roman" w:hAnsi="Times New Roman" w:cs="Times New Roman"/>
          <w:b w:val="0"/>
          <w:color w:val="000000" w:themeColor="text1"/>
          <w:sz w:val="22"/>
        </w:rPr>
        <w:t xml:space="preserve">Table </w:t>
      </w:r>
      <w:r w:rsidRPr="00341C77">
        <w:rPr>
          <w:rFonts w:ascii="Times New Roman" w:hAnsi="Times New Roman" w:cs="Times New Roman"/>
          <w:b w:val="0"/>
          <w:color w:val="000000" w:themeColor="text1"/>
          <w:sz w:val="22"/>
        </w:rPr>
        <w:fldChar w:fldCharType="begin"/>
      </w:r>
      <w:r w:rsidRPr="00341C77">
        <w:rPr>
          <w:rFonts w:ascii="Times New Roman" w:hAnsi="Times New Roman" w:cs="Times New Roman"/>
          <w:b w:val="0"/>
          <w:color w:val="000000" w:themeColor="text1"/>
          <w:sz w:val="22"/>
        </w:rPr>
        <w:instrText xml:space="preserve"> SEQ Table \* ARABIC </w:instrText>
      </w:r>
      <w:r w:rsidRPr="00341C77">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15</w:t>
      </w:r>
      <w:r w:rsidRPr="00341C77">
        <w:rPr>
          <w:rFonts w:ascii="Times New Roman" w:hAnsi="Times New Roman" w:cs="Times New Roman"/>
          <w:b w:val="0"/>
          <w:color w:val="000000" w:themeColor="text1"/>
          <w:sz w:val="22"/>
        </w:rPr>
        <w:fldChar w:fldCharType="end"/>
      </w:r>
      <w:bookmarkEnd w:id="384"/>
      <w:r w:rsidRPr="00341C77">
        <w:rPr>
          <w:rFonts w:ascii="Times New Roman" w:hAnsi="Times New Roman" w:cs="Times New Roman"/>
          <w:b w:val="0"/>
          <w:color w:val="000000" w:themeColor="text1"/>
          <w:sz w:val="22"/>
        </w:rPr>
        <w:t>: Rate coefficients for the formation of N</w:t>
      </w:r>
      <w:r w:rsidRPr="00341C77">
        <w:rPr>
          <w:rFonts w:ascii="Times New Roman" w:hAnsi="Times New Roman" w:cs="Times New Roman"/>
          <w:b w:val="0"/>
          <w:color w:val="000000" w:themeColor="text1"/>
          <w:sz w:val="22"/>
          <w:vertAlign w:val="subscript"/>
        </w:rPr>
        <w:t>2</w:t>
      </w:r>
      <w:r w:rsidRPr="00341C77">
        <w:rPr>
          <w:rFonts w:ascii="Times New Roman" w:hAnsi="Times New Roman" w:cs="Times New Roman"/>
          <w:b w:val="0"/>
          <w:color w:val="000000" w:themeColor="text1"/>
          <w:sz w:val="22"/>
        </w:rPr>
        <w:t>(A</w:t>
      </w:r>
      <w:r w:rsidRPr="00341C77">
        <w:rPr>
          <w:rFonts w:ascii="Times New Roman" w:hAnsi="Times New Roman" w:cs="Times New Roman"/>
          <w:b w:val="0"/>
          <w:color w:val="000000" w:themeColor="text1"/>
          <w:sz w:val="22"/>
          <w:vertAlign w:val="superscript"/>
        </w:rPr>
        <w:t>3</w:t>
      </w:r>
      <w:r w:rsidRPr="00341C77">
        <w:rPr>
          <w:rFonts w:ascii="Symbol" w:hAnsi="Symbol" w:cs="Times New Roman"/>
          <w:b w:val="0"/>
          <w:color w:val="000000" w:themeColor="text1"/>
          <w:sz w:val="22"/>
        </w:rPr>
        <w:t></w:t>
      </w:r>
      <w:r w:rsidRPr="00341C77">
        <w:rPr>
          <w:rFonts w:ascii="Times New Roman" w:hAnsi="Times New Roman" w:cs="Times New Roman"/>
          <w:b w:val="0"/>
          <w:color w:val="000000" w:themeColor="text1"/>
          <w:sz w:val="22"/>
        </w:rPr>
        <w:t>) metastable</w:t>
      </w:r>
      <w:r w:rsidRPr="00341C77">
        <w:rPr>
          <w:rFonts w:ascii="Times New Roman" w:hAnsi="Times New Roman" w:cs="Times New Roman"/>
          <w:b w:val="0"/>
          <w:noProof/>
          <w:color w:val="000000" w:themeColor="text1"/>
          <w:sz w:val="22"/>
        </w:rPr>
        <w:t xml:space="preserve"> in different gas mixtures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1806"/>
        <w:gridCol w:w="1806"/>
        <w:gridCol w:w="1807"/>
        <w:gridCol w:w="1807"/>
      </w:tblGrid>
      <w:tr w:rsidR="00E238F1" w:rsidRPr="000F30B0" w14:paraId="21DCDA52" w14:textId="77777777" w:rsidTr="006842A1">
        <w:tc>
          <w:tcPr>
            <w:tcW w:w="1848" w:type="dxa"/>
          </w:tcPr>
          <w:p w14:paraId="123B4817" w14:textId="77777777" w:rsidR="00E238F1" w:rsidRPr="000F30B0" w:rsidRDefault="00E238F1" w:rsidP="006842A1">
            <w:pPr>
              <w:jc w:val="both"/>
              <w:rPr>
                <w:rFonts w:ascii="Times New Roman" w:hAnsi="Times New Roman" w:cs="Times New Roman"/>
              </w:rPr>
            </w:pPr>
          </w:p>
        </w:tc>
        <w:tc>
          <w:tcPr>
            <w:tcW w:w="7394" w:type="dxa"/>
            <w:gridSpan w:val="4"/>
            <w:vAlign w:val="center"/>
          </w:tcPr>
          <w:p w14:paraId="07494B5D" w14:textId="77777777" w:rsidR="00E238F1" w:rsidRPr="000F30B0" w:rsidRDefault="00E238F1" w:rsidP="006842A1">
            <w:pPr>
              <w:jc w:val="center"/>
              <w:rPr>
                <w:rFonts w:ascii="Times New Roman" w:hAnsi="Times New Roman" w:cs="Times New Roman"/>
              </w:rPr>
            </w:pPr>
            <w:r w:rsidRPr="000F30B0">
              <w:rPr>
                <w:rFonts w:ascii="Times New Roman" w:hAnsi="Times New Roman" w:cs="Times New Roman"/>
              </w:rPr>
              <w:t>Nitrogen content in the feed (rates in m</w:t>
            </w:r>
            <w:r w:rsidRPr="000F30B0">
              <w:rPr>
                <w:rFonts w:ascii="Times New Roman" w:hAnsi="Times New Roman" w:cs="Times New Roman"/>
                <w:vertAlign w:val="superscript"/>
              </w:rPr>
              <w:t>3</w:t>
            </w:r>
            <w:r w:rsidRPr="000F30B0">
              <w:rPr>
                <w:rFonts w:ascii="Times New Roman" w:hAnsi="Times New Roman" w:cs="Times New Roman"/>
              </w:rPr>
              <w:t>/s)</w:t>
            </w:r>
          </w:p>
        </w:tc>
      </w:tr>
      <w:tr w:rsidR="00E238F1" w:rsidRPr="000F30B0" w14:paraId="48FFD432" w14:textId="77777777" w:rsidTr="006842A1">
        <w:tc>
          <w:tcPr>
            <w:tcW w:w="1848" w:type="dxa"/>
            <w:tcBorders>
              <w:bottom w:val="single" w:sz="4" w:space="0" w:color="auto"/>
            </w:tcBorders>
          </w:tcPr>
          <w:p w14:paraId="30B043B9"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Reduced Field</w:t>
            </w:r>
          </w:p>
        </w:tc>
        <w:tc>
          <w:tcPr>
            <w:tcW w:w="1848" w:type="dxa"/>
            <w:tcBorders>
              <w:bottom w:val="single" w:sz="4" w:space="0" w:color="auto"/>
            </w:tcBorders>
          </w:tcPr>
          <w:p w14:paraId="7522D211"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20%</w:t>
            </w:r>
          </w:p>
        </w:tc>
        <w:tc>
          <w:tcPr>
            <w:tcW w:w="1848" w:type="dxa"/>
            <w:tcBorders>
              <w:bottom w:val="single" w:sz="4" w:space="0" w:color="auto"/>
            </w:tcBorders>
          </w:tcPr>
          <w:p w14:paraId="53E1C96A"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40%</w:t>
            </w:r>
          </w:p>
        </w:tc>
        <w:tc>
          <w:tcPr>
            <w:tcW w:w="1849" w:type="dxa"/>
            <w:tcBorders>
              <w:bottom w:val="single" w:sz="4" w:space="0" w:color="auto"/>
            </w:tcBorders>
          </w:tcPr>
          <w:p w14:paraId="17F8CF70"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60%</w:t>
            </w:r>
          </w:p>
        </w:tc>
        <w:tc>
          <w:tcPr>
            <w:tcW w:w="1849" w:type="dxa"/>
            <w:tcBorders>
              <w:bottom w:val="single" w:sz="4" w:space="0" w:color="auto"/>
            </w:tcBorders>
          </w:tcPr>
          <w:p w14:paraId="3F3AACB1"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87.5%</w:t>
            </w:r>
          </w:p>
        </w:tc>
      </w:tr>
      <w:tr w:rsidR="00E238F1" w:rsidRPr="000F30B0" w14:paraId="47CC1742" w14:textId="77777777" w:rsidTr="006842A1">
        <w:tc>
          <w:tcPr>
            <w:tcW w:w="1848" w:type="dxa"/>
            <w:tcBorders>
              <w:top w:val="single" w:sz="4" w:space="0" w:color="auto"/>
            </w:tcBorders>
          </w:tcPr>
          <w:p w14:paraId="197C7076"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100 Td</w:t>
            </w:r>
          </w:p>
        </w:tc>
        <w:tc>
          <w:tcPr>
            <w:tcW w:w="1848" w:type="dxa"/>
            <w:tcBorders>
              <w:top w:val="single" w:sz="4" w:space="0" w:color="auto"/>
            </w:tcBorders>
          </w:tcPr>
          <w:p w14:paraId="55F320BA" w14:textId="77777777" w:rsidR="00E238F1" w:rsidRPr="000F30B0" w:rsidRDefault="00E238F1" w:rsidP="006842A1">
            <w:pPr>
              <w:jc w:val="both"/>
              <w:rPr>
                <w:rFonts w:ascii="Times New Roman" w:hAnsi="Times New Roman" w:cs="Times New Roman"/>
                <w:vertAlign w:val="superscript"/>
              </w:rPr>
            </w:pPr>
            <w:r w:rsidRPr="000F30B0">
              <w:rPr>
                <w:rFonts w:ascii="Times New Roman" w:hAnsi="Times New Roman" w:cs="Times New Roman"/>
              </w:rPr>
              <w:t>1.393x10</w:t>
            </w:r>
            <w:r w:rsidRPr="000F30B0">
              <w:rPr>
                <w:rFonts w:ascii="Times New Roman" w:hAnsi="Times New Roman" w:cs="Times New Roman"/>
                <w:vertAlign w:val="superscript"/>
              </w:rPr>
              <w:t>-17</w:t>
            </w:r>
          </w:p>
        </w:tc>
        <w:tc>
          <w:tcPr>
            <w:tcW w:w="1848" w:type="dxa"/>
            <w:tcBorders>
              <w:top w:val="single" w:sz="4" w:space="0" w:color="auto"/>
            </w:tcBorders>
          </w:tcPr>
          <w:p w14:paraId="6B3B72CF"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1.206x10</w:t>
            </w:r>
            <w:r w:rsidRPr="000F30B0">
              <w:rPr>
                <w:rFonts w:ascii="Times New Roman" w:hAnsi="Times New Roman" w:cs="Times New Roman"/>
                <w:vertAlign w:val="superscript"/>
              </w:rPr>
              <w:t>-17</w:t>
            </w:r>
          </w:p>
        </w:tc>
        <w:tc>
          <w:tcPr>
            <w:tcW w:w="1849" w:type="dxa"/>
            <w:tcBorders>
              <w:top w:val="single" w:sz="4" w:space="0" w:color="auto"/>
            </w:tcBorders>
          </w:tcPr>
          <w:p w14:paraId="62B056F9"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1.026x10</w:t>
            </w:r>
            <w:r w:rsidRPr="000F30B0">
              <w:rPr>
                <w:rFonts w:ascii="Times New Roman" w:hAnsi="Times New Roman" w:cs="Times New Roman"/>
                <w:vertAlign w:val="superscript"/>
              </w:rPr>
              <w:t>-17</w:t>
            </w:r>
          </w:p>
        </w:tc>
        <w:tc>
          <w:tcPr>
            <w:tcW w:w="1849" w:type="dxa"/>
            <w:tcBorders>
              <w:top w:val="single" w:sz="4" w:space="0" w:color="auto"/>
            </w:tcBorders>
          </w:tcPr>
          <w:p w14:paraId="22057E54"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8.148x10</w:t>
            </w:r>
            <w:r w:rsidRPr="000F30B0">
              <w:rPr>
                <w:rFonts w:ascii="Times New Roman" w:hAnsi="Times New Roman" w:cs="Times New Roman"/>
                <w:vertAlign w:val="superscript"/>
              </w:rPr>
              <w:t>-18</w:t>
            </w:r>
          </w:p>
        </w:tc>
      </w:tr>
      <w:tr w:rsidR="00E238F1" w:rsidRPr="000F30B0" w14:paraId="5C30272E" w14:textId="77777777" w:rsidTr="006842A1">
        <w:tc>
          <w:tcPr>
            <w:tcW w:w="1848" w:type="dxa"/>
            <w:tcBorders>
              <w:bottom w:val="single" w:sz="4" w:space="0" w:color="auto"/>
            </w:tcBorders>
          </w:tcPr>
          <w:p w14:paraId="7BA52866"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200 Td</w:t>
            </w:r>
          </w:p>
        </w:tc>
        <w:tc>
          <w:tcPr>
            <w:tcW w:w="1848" w:type="dxa"/>
            <w:tcBorders>
              <w:bottom w:val="single" w:sz="4" w:space="0" w:color="auto"/>
            </w:tcBorders>
          </w:tcPr>
          <w:p w14:paraId="0A0BC0B4"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5.344x10</w:t>
            </w:r>
            <w:r w:rsidRPr="000F30B0">
              <w:rPr>
                <w:rFonts w:ascii="Times New Roman" w:hAnsi="Times New Roman" w:cs="Times New Roman"/>
                <w:vertAlign w:val="superscript"/>
              </w:rPr>
              <w:t>-17</w:t>
            </w:r>
          </w:p>
        </w:tc>
        <w:tc>
          <w:tcPr>
            <w:tcW w:w="1848" w:type="dxa"/>
            <w:tcBorders>
              <w:bottom w:val="single" w:sz="4" w:space="0" w:color="auto"/>
            </w:tcBorders>
          </w:tcPr>
          <w:p w14:paraId="7FEC5F60"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5.052x10</w:t>
            </w:r>
            <w:r w:rsidRPr="000F30B0">
              <w:rPr>
                <w:rFonts w:ascii="Times New Roman" w:hAnsi="Times New Roman" w:cs="Times New Roman"/>
                <w:vertAlign w:val="superscript"/>
              </w:rPr>
              <w:t>-17</w:t>
            </w:r>
          </w:p>
        </w:tc>
        <w:tc>
          <w:tcPr>
            <w:tcW w:w="1849" w:type="dxa"/>
            <w:tcBorders>
              <w:bottom w:val="single" w:sz="4" w:space="0" w:color="auto"/>
            </w:tcBorders>
          </w:tcPr>
          <w:p w14:paraId="2A13E99A"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4.773x10</w:t>
            </w:r>
            <w:r w:rsidRPr="000F30B0">
              <w:rPr>
                <w:rFonts w:ascii="Times New Roman" w:hAnsi="Times New Roman" w:cs="Times New Roman"/>
                <w:vertAlign w:val="superscript"/>
              </w:rPr>
              <w:t>-17</w:t>
            </w:r>
          </w:p>
        </w:tc>
        <w:tc>
          <w:tcPr>
            <w:tcW w:w="1849" w:type="dxa"/>
            <w:tcBorders>
              <w:bottom w:val="single" w:sz="4" w:space="0" w:color="auto"/>
            </w:tcBorders>
          </w:tcPr>
          <w:p w14:paraId="58F57902" w14:textId="77777777" w:rsidR="00E238F1" w:rsidRPr="000F30B0" w:rsidRDefault="00E238F1" w:rsidP="006842A1">
            <w:pPr>
              <w:jc w:val="both"/>
              <w:rPr>
                <w:rFonts w:ascii="Times New Roman" w:hAnsi="Times New Roman" w:cs="Times New Roman"/>
              </w:rPr>
            </w:pPr>
            <w:r w:rsidRPr="000F30B0">
              <w:rPr>
                <w:rFonts w:ascii="Times New Roman" w:hAnsi="Times New Roman" w:cs="Times New Roman"/>
              </w:rPr>
              <w:t>4.423x10</w:t>
            </w:r>
            <w:r w:rsidRPr="000F30B0">
              <w:rPr>
                <w:rFonts w:ascii="Times New Roman" w:hAnsi="Times New Roman" w:cs="Times New Roman"/>
                <w:vertAlign w:val="superscript"/>
              </w:rPr>
              <w:t>-17</w:t>
            </w:r>
          </w:p>
        </w:tc>
      </w:tr>
    </w:tbl>
    <w:p w14:paraId="3E5BE74D" w14:textId="77777777" w:rsidR="00E238F1" w:rsidRPr="000F30B0" w:rsidRDefault="00E238F1" w:rsidP="00E238F1">
      <w:pPr>
        <w:jc w:val="both"/>
        <w:rPr>
          <w:rFonts w:ascii="Times New Roman" w:hAnsi="Times New Roman" w:cs="Times New Roman"/>
        </w:rPr>
      </w:pPr>
    </w:p>
    <w:p w14:paraId="66C55BC6" w14:textId="09FC58C8" w:rsidR="00E238F1" w:rsidRPr="000F30B0" w:rsidRDefault="00E238F1" w:rsidP="00E238F1">
      <w:pPr>
        <w:jc w:val="both"/>
        <w:rPr>
          <w:rFonts w:ascii="Times New Roman" w:hAnsi="Times New Roman" w:cs="Times New Roman"/>
        </w:rPr>
      </w:pPr>
      <w:r w:rsidRPr="000F30B0">
        <w:rPr>
          <w:rFonts w:ascii="Times New Roman" w:hAnsi="Times New Roman" w:cs="Times New Roman"/>
        </w:rPr>
        <w:t xml:space="preserve">It can be seen that indeed as the </w:t>
      </w:r>
      <w:r w:rsidR="009F6A7E">
        <w:rPr>
          <w:rFonts w:ascii="Times New Roman" w:hAnsi="Times New Roman" w:cs="Times New Roman"/>
        </w:rPr>
        <w:t>nitrogen</w:t>
      </w:r>
      <w:r w:rsidRPr="000F30B0">
        <w:rPr>
          <w:rFonts w:ascii="Times New Roman" w:hAnsi="Times New Roman" w:cs="Times New Roman"/>
        </w:rPr>
        <w:t xml:space="preserve"> content is increased the rate of formation of metastables is decreased and as this rate of quenching of these metastables stays approximately constant this proves the hypothesis that metastables play a vital role in the splitting of CO</w:t>
      </w:r>
      <w:r w:rsidRPr="000F30B0">
        <w:rPr>
          <w:rFonts w:ascii="Times New Roman" w:hAnsi="Times New Roman" w:cs="Times New Roman"/>
          <w:vertAlign w:val="subscript"/>
        </w:rPr>
        <w:t>2</w:t>
      </w:r>
      <w:r w:rsidRPr="000F30B0">
        <w:rPr>
          <w:rFonts w:ascii="Times New Roman" w:hAnsi="Times New Roman" w:cs="Times New Roman"/>
        </w:rPr>
        <w:t xml:space="preserve"> to CO in the presence of N</w:t>
      </w:r>
      <w:r w:rsidRPr="000F30B0">
        <w:rPr>
          <w:rFonts w:ascii="Times New Roman" w:hAnsi="Times New Roman" w:cs="Times New Roman"/>
          <w:vertAlign w:val="subscript"/>
        </w:rPr>
        <w:t>2</w:t>
      </w:r>
      <w:r w:rsidRPr="000F30B0">
        <w:rPr>
          <w:rFonts w:ascii="Times New Roman" w:hAnsi="Times New Roman" w:cs="Times New Roman"/>
        </w:rPr>
        <w:t xml:space="preserve">. </w:t>
      </w:r>
    </w:p>
    <w:p w14:paraId="3C5E9CDD" w14:textId="24F755EA" w:rsidR="00E238F1" w:rsidRPr="000F30B0" w:rsidRDefault="00E238F1" w:rsidP="00E238F1">
      <w:pPr>
        <w:jc w:val="both"/>
        <w:rPr>
          <w:rFonts w:ascii="Times New Roman" w:hAnsi="Times New Roman" w:cs="Times New Roman"/>
        </w:rPr>
      </w:pPr>
      <w:r w:rsidRPr="000F30B0">
        <w:rPr>
          <w:rFonts w:ascii="Times New Roman" w:hAnsi="Times New Roman" w:cs="Times New Roman"/>
        </w:rPr>
        <w:t>Considering the overall process of carbon dioxide capture and utilisation a viable route to carbon monoxide, a precursor to many chemicals and key feedstocks for the chemicals industry, has been demonstrated. The capture stage has proven to be able to capture and upgrade raw flue gas (12.5% CO</w:t>
      </w:r>
      <w:r w:rsidRPr="000F30B0">
        <w:rPr>
          <w:rFonts w:ascii="Times New Roman" w:hAnsi="Times New Roman" w:cs="Times New Roman"/>
          <w:vertAlign w:val="subscript"/>
        </w:rPr>
        <w:t>2</w:t>
      </w:r>
      <w:r w:rsidRPr="000F30B0">
        <w:rPr>
          <w:rFonts w:ascii="Times New Roman" w:hAnsi="Times New Roman" w:cs="Times New Roman"/>
        </w:rPr>
        <w:t>/87.5% N</w:t>
      </w:r>
      <w:r w:rsidRPr="000F30B0">
        <w:rPr>
          <w:rFonts w:ascii="Times New Roman" w:hAnsi="Times New Roman" w:cs="Times New Roman"/>
          <w:vertAlign w:val="subscript"/>
        </w:rPr>
        <w:t>2</w:t>
      </w:r>
      <w:r w:rsidRPr="000F30B0">
        <w:rPr>
          <w:rFonts w:ascii="Times New Roman" w:hAnsi="Times New Roman" w:cs="Times New Roman"/>
        </w:rPr>
        <w:t xml:space="preserve">) to </w:t>
      </w:r>
      <w:r w:rsidRPr="000F30B0">
        <w:rPr>
          <w:rFonts w:ascii="Times New Roman" w:hAnsi="Times New Roman" w:cs="Times New Roman"/>
          <w:i/>
        </w:rPr>
        <w:t>ca</w:t>
      </w:r>
      <w:r w:rsidRPr="000F30B0">
        <w:rPr>
          <w:rFonts w:ascii="Times New Roman" w:hAnsi="Times New Roman" w:cs="Times New Roman"/>
        </w:rPr>
        <w:t>. 40% purity in only one stage and fed into the corona discharge</w:t>
      </w:r>
      <w:r w:rsidR="00341C77">
        <w:rPr>
          <w:rFonts w:ascii="Times New Roman" w:hAnsi="Times New Roman" w:cs="Times New Roman"/>
        </w:rPr>
        <w:t xml:space="preserve"> reactor to achieve an average </w:t>
      </w:r>
      <w:r w:rsidRPr="000F30B0">
        <w:rPr>
          <w:rFonts w:ascii="Times New Roman" w:hAnsi="Times New Roman" w:cs="Times New Roman"/>
        </w:rPr>
        <w:t>3% effective conversion across a range of input gas flowrates and with an average energy efficiency of 54%. Alternatively, the upgraded flue gas can enter a second stage in the capture process and be further refined to around 80%. This high purity CO</w:t>
      </w:r>
      <w:r w:rsidRPr="000F30B0">
        <w:rPr>
          <w:rFonts w:ascii="Times New Roman" w:hAnsi="Times New Roman" w:cs="Times New Roman"/>
          <w:vertAlign w:val="subscript"/>
        </w:rPr>
        <w:t>2</w:t>
      </w:r>
      <w:r w:rsidRPr="000F30B0">
        <w:rPr>
          <w:rFonts w:ascii="Times New Roman" w:hAnsi="Times New Roman" w:cs="Times New Roman"/>
        </w:rPr>
        <w:t xml:space="preserve"> when fed into the corona reactor is capable of producing a product gas containing approximately 7% CO with an average energy efficiency of 71%. </w:t>
      </w:r>
    </w:p>
    <w:p w14:paraId="14B48D46" w14:textId="11774347" w:rsidR="00E238F1" w:rsidRPr="000F30B0" w:rsidRDefault="00E238F1" w:rsidP="00E238F1">
      <w:pPr>
        <w:jc w:val="both"/>
        <w:rPr>
          <w:rFonts w:ascii="Times New Roman" w:hAnsi="Times New Roman" w:cs="Times New Roman"/>
        </w:rPr>
      </w:pPr>
      <w:r w:rsidRPr="000F30B0">
        <w:rPr>
          <w:rFonts w:ascii="Times New Roman" w:hAnsi="Times New Roman" w:cs="Times New Roman"/>
        </w:rPr>
        <w:t>Although the process does not appear promising in terms of the amount of CO produced, as even for plasma technology the conversion achieved are low, the advantage instead lies in the flexibility of the base capture and utilisation system which allows a variable waste gas stream to be captured from and then upgraded to obtain a higher concentration of CO</w:t>
      </w:r>
      <w:r w:rsidRPr="000F30B0">
        <w:rPr>
          <w:rFonts w:ascii="Times New Roman" w:hAnsi="Times New Roman" w:cs="Times New Roman"/>
          <w:vertAlign w:val="subscript"/>
        </w:rPr>
        <w:t>2</w:t>
      </w:r>
      <w:r w:rsidRPr="000F30B0">
        <w:rPr>
          <w:rFonts w:ascii="Times New Roman" w:hAnsi="Times New Roman" w:cs="Times New Roman"/>
        </w:rPr>
        <w:t>. An additional advantage of the system is that, unlike other utilisation technologies, a pure CO</w:t>
      </w:r>
      <w:r w:rsidRPr="000F30B0">
        <w:rPr>
          <w:rFonts w:ascii="Times New Roman" w:hAnsi="Times New Roman" w:cs="Times New Roman"/>
          <w:vertAlign w:val="subscript"/>
        </w:rPr>
        <w:t>2</w:t>
      </w:r>
      <w:r w:rsidRPr="000F30B0">
        <w:rPr>
          <w:rFonts w:ascii="Times New Roman" w:hAnsi="Times New Roman" w:cs="Times New Roman"/>
        </w:rPr>
        <w:t xml:space="preserve"> stream is not only not required but it is unfavourable. The fact that the observed conversion </w:t>
      </w:r>
      <w:r w:rsidR="00341C77" w:rsidRPr="000F30B0">
        <w:rPr>
          <w:rFonts w:ascii="Times New Roman" w:hAnsi="Times New Roman" w:cs="Times New Roman"/>
        </w:rPr>
        <w:t>is</w:t>
      </w:r>
      <w:r w:rsidRPr="000F30B0">
        <w:rPr>
          <w:rFonts w:ascii="Times New Roman" w:hAnsi="Times New Roman" w:cs="Times New Roman"/>
        </w:rPr>
        <w:t xml:space="preserve"> low should not immediately discredit the system, in industry it is commonplace for low conversions to be compensated through the use of recycling to improve the overall conversion. An example of this is the Haber-Bosch process that increases its conversion from 15% in a single pass up to 97% through recycling the product stream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"10.1002/14356007", "ISBN" : "9783527306732", "id" : "ITEM-1", "issued" : { "date-parts" : [ [ "2000", "6", "15" ] ] }, "publisher" : "Wiley-VCH Verlag GmbH &amp; Co. KGaA", "publisher-place" : "Weinheim, Germany", "title" : "Ullmann's Encyclopedia of Industrial Chemistry", "type" : "book" }, "uris" : [ "http://www.mendeley.com/documents/?uuid=12d33a79-65da-3090-8461-c72247f45180" ] } ], "mendeley" : { "formattedCitation" : "&lt;sup&gt;[111]&lt;/sup&gt;", "plainTextFormattedCitation" : "[111]", "previouslyFormattedCitation" : "&lt;sup&gt;[111]&lt;/sup&gt;"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[111]</w:t>
      </w:r>
      <w:r w:rsidRPr="000F30B0">
        <w:rPr>
          <w:rFonts w:ascii="Times New Roman" w:hAnsi="Times New Roman" w:cs="Times New Roman"/>
        </w:rPr>
        <w:fldChar w:fldCharType="end"/>
      </w:r>
      <w:r w:rsidRPr="000F30B0">
        <w:rPr>
          <w:rFonts w:ascii="Times New Roman" w:hAnsi="Times New Roman" w:cs="Times New Roman"/>
        </w:rPr>
        <w:t>.</w:t>
      </w:r>
    </w:p>
    <w:p w14:paraId="6D9C78BD" w14:textId="59FEBF84" w:rsidR="00E238F1" w:rsidRPr="000F30B0" w:rsidRDefault="00E238F1" w:rsidP="00E238F1">
      <w:pPr>
        <w:jc w:val="both"/>
        <w:rPr>
          <w:rFonts w:ascii="Times New Roman" w:hAnsi="Times New Roman" w:cs="Times New Roman"/>
          <w:highlight w:val="yellow"/>
        </w:rPr>
      </w:pPr>
      <w:r w:rsidRPr="000F30B0">
        <w:rPr>
          <w:rFonts w:ascii="Times New Roman" w:hAnsi="Times New Roman" w:cs="Times New Roman"/>
        </w:rPr>
        <w:lastRenderedPageBreak/>
        <w:t xml:space="preserve">As detailed, there needs to be careful consideration for the separation and cleaning of the product gas before carbon monoxide can be utilised in other processes which may increase the energy cost of an overall </w:t>
      </w:r>
      <w:r w:rsidR="00341C77" w:rsidRPr="000F30B0">
        <w:rPr>
          <w:rFonts w:ascii="Times New Roman" w:hAnsi="Times New Roman" w:cs="Times New Roman"/>
        </w:rPr>
        <w:t>non-energy</w:t>
      </w:r>
      <w:r w:rsidRPr="000F30B0">
        <w:rPr>
          <w:rFonts w:ascii="Times New Roman" w:hAnsi="Times New Roman" w:cs="Times New Roman"/>
        </w:rPr>
        <w:t xml:space="preserve"> intensive process. In order for the process to be replicated on a larger scale, recycling of the product gases is essential to promote the conversion to CO from a few percent upwards. Scale-up is envisaged as simply a larger capture unit and for the corona reactor through the use of a series modular like reactors all powered from one power supply. This would be modelled on existing ozone generators similar to those used to purify water in some countries. These exist as a honeycomb type structure in which many discharges are formed. Whereas a honeycomb structure may not be deployed, the theory of splitting the feed into many streams and then collecting a series of product streams from many individual corona reactor is envisaged as increasing the size would exponentially increase the energy costs as more energy would be required to ignite plasma in a larger volume.</w:t>
      </w:r>
      <w:r w:rsidRPr="000F30B0">
        <w:rPr>
          <w:rFonts w:ascii="Times New Roman" w:hAnsi="Times New Roman" w:cs="Times New Roman"/>
          <w:highlight w:val="yellow"/>
        </w:rPr>
        <w:t xml:space="preserve"> </w:t>
      </w:r>
    </w:p>
    <w:p w14:paraId="05DD9450" w14:textId="26D0E159" w:rsidR="00E238F1" w:rsidRPr="00E238F1" w:rsidRDefault="00E238F1" w:rsidP="00E238F1">
      <w:r w:rsidRPr="000F30B0">
        <w:rPr>
          <w:rFonts w:ascii="Times New Roman" w:hAnsi="Times New Roman" w:cs="Times New Roman"/>
        </w:rPr>
        <w:t>Although this process realises promise, in terms of a complete capture and utilisation system, careful consideration into the recycling and separation of the product gas and a techno-economic assessment of the whole process performed before it can be deemed viable. However, it provides a useful conceptual process to forming a low energy route to a highly energetic CO product from a wide range of sources, containing various CO</w:t>
      </w:r>
      <w:r w:rsidRPr="000F30B0">
        <w:rPr>
          <w:rFonts w:ascii="Times New Roman" w:hAnsi="Times New Roman" w:cs="Times New Roman"/>
          <w:vertAlign w:val="subscript"/>
        </w:rPr>
        <w:t>2</w:t>
      </w:r>
      <w:r w:rsidRPr="000F30B0">
        <w:rPr>
          <w:rFonts w:ascii="Times New Roman" w:hAnsi="Times New Roman" w:cs="Times New Roman"/>
        </w:rPr>
        <w:t xml:space="preserve"> concentrations.      </w:t>
      </w:r>
    </w:p>
    <w:p w14:paraId="289FD546" w14:textId="77777777" w:rsidR="006D6786" w:rsidRDefault="006D6786">
      <w:pPr>
        <w:spacing w:after="160" w:line="259" w:lineRule="auto"/>
        <w:rPr>
          <w:rFonts w:ascii="Times New Roman" w:eastAsiaTheme="majorEastAsia" w:hAnsi="Times New Roman" w:cstheme="majorBidi"/>
          <w:b/>
          <w:bCs/>
          <w:color w:val="2F5496" w:themeColor="accent1" w:themeShade="BF"/>
          <w:sz w:val="40"/>
          <w:szCs w:val="28"/>
        </w:rPr>
      </w:pPr>
      <w:r>
        <w:br w:type="page"/>
      </w:r>
    </w:p>
    <w:p w14:paraId="5848A483" w14:textId="7225A109" w:rsidR="00962B51" w:rsidRDefault="00E238F1" w:rsidP="008722BC">
      <w:pPr>
        <w:pStyle w:val="Heading1"/>
        <w:numPr>
          <w:ilvl w:val="0"/>
          <w:numId w:val="1"/>
        </w:numPr>
      </w:pPr>
      <w:bookmarkStart w:id="385" w:name="_Toc489385329"/>
      <w:r>
        <w:lastRenderedPageBreak/>
        <w:t>Conclusions</w:t>
      </w:r>
      <w:bookmarkEnd w:id="385"/>
    </w:p>
    <w:p w14:paraId="14C2B210" w14:textId="77777777" w:rsidR="006D6786" w:rsidRPr="006D6786" w:rsidRDefault="006D6786" w:rsidP="006D6786"/>
    <w:p w14:paraId="5C94741E" w14:textId="23D069E4" w:rsidR="00962B51" w:rsidRPr="000F30B0" w:rsidRDefault="00962B51" w:rsidP="00E238F1">
      <w:pPr>
        <w:jc w:val="both"/>
        <w:rPr>
          <w:rFonts w:ascii="Times New Roman" w:eastAsiaTheme="majorEastAsia" w:hAnsi="Times New Roman" w:cs="Times New Roman"/>
          <w:bCs/>
          <w:szCs w:val="28"/>
        </w:rPr>
      </w:pPr>
      <w:r w:rsidRPr="000F30B0">
        <w:t xml:space="preserve"> </w:t>
      </w:r>
      <w:r w:rsidRPr="000F30B0">
        <w:rPr>
          <w:rFonts w:ascii="Times New Roman" w:eastAsiaTheme="majorEastAsia" w:hAnsi="Times New Roman" w:cs="Times New Roman"/>
          <w:bCs/>
          <w:szCs w:val="28"/>
        </w:rPr>
        <w:t>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utilisation through non-thermal plasma has become an increasingly prevalent research area in recent years. However, research in this area is still in its infancy and the plasma physics community are striving for more detailed knowledge to better understand the mechanisms leading to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This statement applies to the use of pulsed power for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even more so. Little to no work has been attempted in this area and those that have stated the difficulty in obtaining accurate calculations of the energy efficiency. With a deeper understanding, via both numerical and experimental methods, maximisation of the conversion and energy efficiency of this process can be achieved and a sustainable concept for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utilisation can be found.</w:t>
      </w:r>
    </w:p>
    <w:p w14:paraId="4637916B" w14:textId="77777777" w:rsidR="00962B51" w:rsidRPr="000F30B0" w:rsidRDefault="00962B51" w:rsidP="00962B51">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t>In this thesis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towards CO was investigated in a pulsed corona discharge reactor, being of a wire-to-cylinder configuration. Experiments were performed at atmospheric pressure and the temperature remained ambient. Gaseous analysis of the product gas was performed by FTIR spectroscopy for which the calibration was validated with mass spectrometry. Electronic diagnostics were carried out using a wide band current transformer to measure the current and a high voltage probe to measure the voltage.  These were carefully selected as the requirements for measuring pulsed power differs from conventional non-thermal plasma methods which often use AC or microwave power sources. The signals from these two devices were fed into a high bandwidth oscilloscope where the data could be recorded from and the energy, and therefore power, applied to the plasma could be calculated.</w:t>
      </w:r>
    </w:p>
    <w:p w14:paraId="5CD28CA3" w14:textId="77777777" w:rsidR="00962B51" w:rsidRPr="000F30B0" w:rsidRDefault="00962B51" w:rsidP="00962B51">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t>The work presented was separated into 3 main areas each providing a more detailed understanding and analysis of different areas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The first results section was dedicated to a numerical and experimental comparison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both with and without the addition of Ar as a carrier gas. The underlying mechanism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under pulsed conditions was identified and the beneficial effect of adding argon to the feed gas demonstrated. The second section introduced nitrogen as the main impurity in the feed gas and seeks to represent a more likely industrial scenario. A different proposed mechanism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was suggested and a process to capture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from a point source and utilise it was envisaged. The third and final section sought to optimise the configuration of the pulsed corona reactor by changing the inter-electrode distance according to Paschen’s law. </w:t>
      </w:r>
    </w:p>
    <w:p w14:paraId="146A3018" w14:textId="1B2ADE6A" w:rsidR="00962B51" w:rsidRPr="000F30B0" w:rsidRDefault="00962B51" w:rsidP="00962B51">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t>Throughout this work the main mechanisms for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have been identified which starts with the electron impact reaction between a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molecule and an electron. It was found that under pulsed power application the dominant mechanism was via direct electron impact dissociation splitting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to CO and O. Further contribution to CO formation was via vibrational excitation followed by step-wise dissociation of the high level vibrational states but these are not are significant as demonstrated in other discharge types. This unique result was explained due to the form of the applied voltage and associated temporal electron energy; the voltage pulse contained one large peak followed by smaller subsequent peaks. The large peak provided sufficient energy to ionise the gas and energy was transferred to dissociative, elastic, vibrational excitation and electronic excitation reactions in the plasma. After the demise of the large voltage peak there were enough electrons with enough energy to target predominantly direct dissociation in the smaller voltage peaks. Both experimental and numerical agreement was found between the conversion of pure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and its mixtures with Ar and, for a reactor with </w:t>
      </w:r>
      <w:r w:rsidRPr="000F30B0">
        <w:rPr>
          <w:rFonts w:ascii="Times New Roman" w:eastAsiaTheme="majorEastAsia" w:hAnsi="Times New Roman" w:cs="Times New Roman"/>
          <w:bCs/>
          <w:i/>
          <w:szCs w:val="28"/>
        </w:rPr>
        <w:t>R</w:t>
      </w:r>
      <w:r w:rsidRPr="000F30B0">
        <w:rPr>
          <w:rFonts w:ascii="Times New Roman" w:eastAsiaTheme="majorEastAsia" w:hAnsi="Times New Roman" w:cs="Times New Roman"/>
          <w:bCs/>
          <w:szCs w:val="28"/>
        </w:rPr>
        <w:t xml:space="preserve"> = 15 mm, the mixture that gave the best results in terms of conversion and efficiency was a 50% mixture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and Ar. Argon both reduced the energy consumption of the process, as it </w:t>
      </w:r>
      <w:r w:rsidRPr="000F30B0">
        <w:rPr>
          <w:rFonts w:ascii="Times New Roman" w:eastAsiaTheme="majorEastAsia" w:hAnsi="Times New Roman" w:cs="Times New Roman"/>
          <w:bCs/>
          <w:szCs w:val="28"/>
        </w:rPr>
        <w:lastRenderedPageBreak/>
        <w:t>lowered the breakdown voltage and helped to increase the electron density of the plasma. Further addition of Ar lead to instabilities in the plasma and transition from a homogeneous glow to a spark discharge, this introduced a thermal element into the plasma and the backward reaction to reform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became more prevalent. Under these conditions the validity of the numerical model (which was built using the assumption of homogeneity) was reduced and the correlation from experimental values decreased. In general, it was found that increasing the voltage and frequency increased the conversion to CO although frequency appeared to have a greater effect. Limitations in equipment, mainly due to the electromagnetic interference generated, prevented higher voltage and frequencies from being tested but it was expected that increased the applied energy and the energy density would only improve the conversion at the expense of reducing the efficiency. The residence time of the gas under plasma conditions remains important and in general, higher residence times leads to greater conversion but there becomes a time when the plasma equilibrates and no further CO is generated; this varies depending on the gas mixture and energy applied to the discharge. </w:t>
      </w:r>
      <w:r w:rsidRPr="000F30B0">
        <w:rPr>
          <w:rFonts w:ascii="Times New Roman" w:eastAsiaTheme="majorEastAsia" w:hAnsi="Times New Roman" w:cs="Times New Roman"/>
          <w:bCs/>
          <w:szCs w:val="28"/>
        </w:rPr>
        <w:br/>
        <w:t xml:space="preserve">Reducing the inter-electrode distance in theory should have a beneficial </w:t>
      </w:r>
      <w:r w:rsidR="004219E1">
        <w:rPr>
          <w:rFonts w:ascii="Times New Roman" w:eastAsiaTheme="majorEastAsia" w:hAnsi="Times New Roman" w:cs="Times New Roman"/>
          <w:bCs/>
          <w:szCs w:val="28"/>
        </w:rPr>
        <w:t xml:space="preserve">effect </w:t>
      </w:r>
      <w:r w:rsidRPr="000F30B0">
        <w:rPr>
          <w:rFonts w:ascii="Times New Roman" w:eastAsiaTheme="majorEastAsia" w:hAnsi="Times New Roman" w:cs="Times New Roman"/>
          <w:bCs/>
          <w:szCs w:val="28"/>
        </w:rPr>
        <w:t xml:space="preserve">on conversion and efficiency and it was found that by reducing the radius of the outer electrode from </w:t>
      </w:r>
      <w:r w:rsidRPr="000F30B0">
        <w:rPr>
          <w:rFonts w:ascii="Times New Roman" w:eastAsiaTheme="majorEastAsia" w:hAnsi="Times New Roman" w:cs="Times New Roman"/>
          <w:bCs/>
          <w:i/>
          <w:szCs w:val="28"/>
        </w:rPr>
        <w:t>R</w:t>
      </w:r>
      <w:r w:rsidRPr="000F30B0">
        <w:rPr>
          <w:rFonts w:ascii="Times New Roman" w:eastAsiaTheme="majorEastAsia" w:hAnsi="Times New Roman" w:cs="Times New Roman"/>
          <w:bCs/>
          <w:szCs w:val="28"/>
        </w:rPr>
        <w:t xml:space="preserve"> = 15 mm to </w:t>
      </w:r>
      <w:r w:rsidRPr="000F30B0">
        <w:rPr>
          <w:rFonts w:ascii="Times New Roman" w:eastAsiaTheme="majorEastAsia" w:hAnsi="Times New Roman" w:cs="Times New Roman"/>
          <w:bCs/>
          <w:i/>
          <w:szCs w:val="28"/>
        </w:rPr>
        <w:t>R</w:t>
      </w:r>
      <w:r w:rsidRPr="000F30B0">
        <w:rPr>
          <w:rFonts w:ascii="Times New Roman" w:eastAsiaTheme="majorEastAsia" w:hAnsi="Times New Roman" w:cs="Times New Roman"/>
          <w:bCs/>
          <w:szCs w:val="28"/>
        </w:rPr>
        <w:t xml:space="preserve"> = 12.5 mm there was a noticeable increase in both. A further reduction from </w:t>
      </w:r>
      <w:r w:rsidRPr="000F30B0">
        <w:rPr>
          <w:rFonts w:ascii="Times New Roman" w:eastAsiaTheme="majorEastAsia" w:hAnsi="Times New Roman" w:cs="Times New Roman"/>
          <w:bCs/>
          <w:i/>
          <w:szCs w:val="28"/>
        </w:rPr>
        <w:t xml:space="preserve">R </w:t>
      </w:r>
      <w:r w:rsidRPr="000F30B0">
        <w:rPr>
          <w:rFonts w:ascii="Times New Roman" w:eastAsiaTheme="majorEastAsia" w:hAnsi="Times New Roman" w:cs="Times New Roman"/>
          <w:bCs/>
          <w:szCs w:val="28"/>
        </w:rPr>
        <w:t xml:space="preserve">= 12.5 mm to </w:t>
      </w:r>
      <w:r w:rsidRPr="000F30B0">
        <w:rPr>
          <w:rFonts w:ascii="Times New Roman" w:eastAsiaTheme="majorEastAsia" w:hAnsi="Times New Roman" w:cs="Times New Roman"/>
          <w:bCs/>
          <w:i/>
          <w:szCs w:val="28"/>
        </w:rPr>
        <w:t>R</w:t>
      </w:r>
      <w:r w:rsidRPr="000F30B0">
        <w:rPr>
          <w:rFonts w:ascii="Times New Roman" w:eastAsiaTheme="majorEastAsia" w:hAnsi="Times New Roman" w:cs="Times New Roman"/>
          <w:bCs/>
          <w:szCs w:val="28"/>
        </w:rPr>
        <w:t xml:space="preserve"> = 10 mm did not have the expected increase in performance but saw the opposite effect of severely reducing the conversion. This was due to the region in Paschen’s law where at a certain distance the breakdown voltage required for a certain inter-electrode distance exponentially increases as the distance is reduced. It is </w:t>
      </w:r>
      <w:r w:rsidR="006C7D5F">
        <w:rPr>
          <w:rFonts w:ascii="Times New Roman" w:eastAsiaTheme="majorEastAsia" w:hAnsi="Times New Roman" w:cs="Times New Roman"/>
          <w:bCs/>
          <w:szCs w:val="28"/>
        </w:rPr>
        <w:t>believed</w:t>
      </w:r>
      <w:r w:rsidRPr="000F30B0">
        <w:rPr>
          <w:rFonts w:ascii="Times New Roman" w:eastAsiaTheme="majorEastAsia" w:hAnsi="Times New Roman" w:cs="Times New Roman"/>
          <w:bCs/>
          <w:szCs w:val="28"/>
        </w:rPr>
        <w:t xml:space="preserve"> that under the configuration </w:t>
      </w:r>
      <w:r w:rsidRPr="000F30B0">
        <w:rPr>
          <w:rFonts w:ascii="Times New Roman" w:eastAsiaTheme="majorEastAsia" w:hAnsi="Times New Roman" w:cs="Times New Roman"/>
          <w:bCs/>
          <w:i/>
          <w:szCs w:val="28"/>
        </w:rPr>
        <w:t>R</w:t>
      </w:r>
      <w:r w:rsidRPr="000F30B0">
        <w:rPr>
          <w:rFonts w:ascii="Times New Roman" w:eastAsiaTheme="majorEastAsia" w:hAnsi="Times New Roman" w:cs="Times New Roman"/>
          <w:bCs/>
          <w:szCs w:val="28"/>
        </w:rPr>
        <w:t xml:space="preserve"> = 10 mm this condition was satisfied. Interestingly, reducing the inter-electrode distance saw a shift in the optimal gas mixture for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previously it was a 50%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mixture but after reducing the radius of the out electrode a 75%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mixture was more preferable. This was explained due to a combination of two factors: </w:t>
      </w:r>
      <w:r w:rsidR="009F6A7E">
        <w:rPr>
          <w:rFonts w:ascii="Times New Roman" w:eastAsiaTheme="majorEastAsia" w:hAnsi="Times New Roman" w:cs="Times New Roman"/>
          <w:bCs/>
          <w:szCs w:val="28"/>
        </w:rPr>
        <w:t>argon</w:t>
      </w:r>
      <w:r w:rsidRPr="000F30B0">
        <w:rPr>
          <w:rFonts w:ascii="Times New Roman" w:eastAsiaTheme="majorEastAsia" w:hAnsi="Times New Roman" w:cs="Times New Roman"/>
          <w:bCs/>
          <w:szCs w:val="28"/>
        </w:rPr>
        <w:t xml:space="preserve"> addition reduces the breakdown voltage and decreasing the inter-electrode distance also decreases the breakdown voltage. Therefore, in a smaller radius reactor less Ar is required to bring about the same effect on conversion.  </w:t>
      </w:r>
    </w:p>
    <w:p w14:paraId="48C3CB41" w14:textId="0A07765A" w:rsidR="00962B51" w:rsidRPr="000F30B0" w:rsidRDefault="00962B51" w:rsidP="00962B51">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t>Looking towards long term application of pulsed corona discharge for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it is not practical, particular on a larger scale, to add copious amounts of Ar to the feed gas; though if the Ar could be successfully separated and recycled there is an argument </w:t>
      </w:r>
      <w:r w:rsidR="004219E1">
        <w:rPr>
          <w:rFonts w:ascii="Times New Roman" w:eastAsiaTheme="majorEastAsia" w:hAnsi="Times New Roman" w:cs="Times New Roman"/>
          <w:bCs/>
          <w:szCs w:val="28"/>
        </w:rPr>
        <w:t>that is could be a viable option.</w:t>
      </w:r>
      <w:r w:rsidRPr="000F30B0">
        <w:rPr>
          <w:rFonts w:ascii="Times New Roman" w:eastAsiaTheme="majorEastAsia" w:hAnsi="Times New Roman" w:cs="Times New Roman"/>
          <w:bCs/>
          <w:szCs w:val="28"/>
        </w:rPr>
        <w:t>. In most situations the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will be captured from a point source emitter which is unlikely to capture 100% pure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There </w:t>
      </w:r>
      <w:r w:rsidR="004219E1">
        <w:rPr>
          <w:rFonts w:ascii="Times New Roman" w:eastAsiaTheme="majorEastAsia" w:hAnsi="Times New Roman" w:cs="Times New Roman"/>
          <w:bCs/>
          <w:szCs w:val="28"/>
        </w:rPr>
        <w:t>are</w:t>
      </w:r>
      <w:r w:rsidR="004219E1" w:rsidRPr="000F30B0">
        <w:rPr>
          <w:rFonts w:ascii="Times New Roman" w:eastAsiaTheme="majorEastAsia" w:hAnsi="Times New Roman" w:cs="Times New Roman"/>
          <w:bCs/>
          <w:szCs w:val="28"/>
        </w:rPr>
        <w:t xml:space="preserve"> </w:t>
      </w:r>
      <w:r w:rsidRPr="000F30B0">
        <w:rPr>
          <w:rFonts w:ascii="Times New Roman" w:eastAsiaTheme="majorEastAsia" w:hAnsi="Times New Roman" w:cs="Times New Roman"/>
          <w:bCs/>
          <w:szCs w:val="28"/>
        </w:rPr>
        <w:t>likely to be impurities in that stream, the most common industrial impurity being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For this </w:t>
      </w:r>
      <w:r w:rsidR="004219E1" w:rsidRPr="000F30B0">
        <w:rPr>
          <w:rFonts w:ascii="Times New Roman" w:eastAsiaTheme="majorEastAsia" w:hAnsi="Times New Roman" w:cs="Times New Roman"/>
          <w:bCs/>
          <w:szCs w:val="28"/>
        </w:rPr>
        <w:t>reason,</w:t>
      </w:r>
      <w:r w:rsidRPr="000F30B0">
        <w:rPr>
          <w:rFonts w:ascii="Times New Roman" w:eastAsiaTheme="majorEastAsia" w:hAnsi="Times New Roman" w:cs="Times New Roman"/>
          <w:bCs/>
          <w:szCs w:val="28"/>
        </w:rPr>
        <w:t xml:space="preserve"> it was decided to test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mixtures with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at varying compositions to see if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had the same beneficial effect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conversion and efficiency as Ar. Returning to the original inter-electrode distance of 15 mm the effect of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addition on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was investigated. In a similar manner to Ar addition it was found that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vertAlign w:val="superscript"/>
        </w:rPr>
        <w:t xml:space="preserve"> </w:t>
      </w:r>
      <w:r w:rsidRPr="000F30B0">
        <w:rPr>
          <w:rFonts w:ascii="Times New Roman" w:eastAsiaTheme="majorEastAsia" w:hAnsi="Times New Roman" w:cs="Times New Roman"/>
          <w:bCs/>
          <w:szCs w:val="28"/>
        </w:rPr>
        <w:t>does have a positive impact on conversion and energy efficiency which was unexpected as in particular, the energy efficiency was predicted to fall owning to the fact energy would be directed towards reactions of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over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It was found that small addition of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did increase the conversion and energy efficiency but further addition was detrimental and it was concluded that the mechanism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in the presence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must differ from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/Ar mixtures. Although it was expected that direct electron impact dissociation must play an important role in the mechanism of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splitting increasing the quantity of N</w:t>
      </w:r>
      <w:r w:rsidRPr="000F30B0">
        <w:rPr>
          <w:rFonts w:ascii="Times New Roman" w:eastAsiaTheme="majorEastAsia" w:hAnsi="Times New Roman" w:cs="Times New Roman"/>
          <w:bCs/>
          <w:szCs w:val="28"/>
        </w:rPr>
        <w:softHyphen/>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energy will inevitably go towards electron impact reactions of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as well. It was theorised that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metastables may provide an alternative route to CO production though their presence cannot be quantified or this theory validated without a kinetical model. Overall, similar trends between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and Ar mixtures were observed in terms of voltage, frequency and residence time but the conversion was lower in N</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mixtures on average. This was expected as a number of N-containing products were formed in small quantities alongside CO meaning energy had been used for other pathways not only for CO production.               </w:t>
      </w:r>
    </w:p>
    <w:p w14:paraId="5B34268C" w14:textId="77777777" w:rsidR="00B71853" w:rsidRDefault="00962B51" w:rsidP="00B71853">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lastRenderedPageBreak/>
        <w:t>To conclude pulsed corona discharge can effectively split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into CO with and without the addition of Ar. However, DBD technology still performs better when only pure CO</w:t>
      </w:r>
      <w:r w:rsidRPr="000F30B0">
        <w:rPr>
          <w:rFonts w:ascii="Times New Roman" w:eastAsiaTheme="majorEastAsia" w:hAnsi="Times New Roman" w:cs="Times New Roman"/>
          <w:bCs/>
          <w:szCs w:val="28"/>
          <w:vertAlign w:val="subscript"/>
        </w:rPr>
        <w:t>2</w:t>
      </w:r>
      <w:r w:rsidRPr="000F30B0">
        <w:rPr>
          <w:rFonts w:ascii="Times New Roman" w:eastAsiaTheme="majorEastAsia" w:hAnsi="Times New Roman" w:cs="Times New Roman"/>
          <w:bCs/>
          <w:szCs w:val="28"/>
        </w:rPr>
        <w:t xml:space="preserve"> considered offering superior conversion and only slightly worse energy efficiencies. Yet, when Ar is added to the feed gas pulsed corona discharge offers similar conversions but</w:t>
      </w:r>
      <w:r w:rsidR="00B71853">
        <w:rPr>
          <w:rFonts w:ascii="Times New Roman" w:eastAsiaTheme="majorEastAsia" w:hAnsi="Times New Roman" w:cs="Times New Roman"/>
          <w:bCs/>
          <w:szCs w:val="28"/>
        </w:rPr>
        <w:t xml:space="preserve"> superior energy efficiency.   </w:t>
      </w:r>
    </w:p>
    <w:p w14:paraId="720B5E27" w14:textId="602A0AF3" w:rsidR="00962B51" w:rsidRPr="00B71853" w:rsidRDefault="00962B51" w:rsidP="00B71853">
      <w:pPr>
        <w:pStyle w:val="Heading2"/>
        <w:numPr>
          <w:ilvl w:val="1"/>
          <w:numId w:val="1"/>
        </w:numPr>
        <w:rPr>
          <w:rFonts w:cs="Times New Roman"/>
          <w:szCs w:val="28"/>
        </w:rPr>
      </w:pPr>
      <w:bookmarkStart w:id="386" w:name="_Toc489385330"/>
      <w:r w:rsidRPr="00B71853">
        <w:t>Recommendations for future work</w:t>
      </w:r>
      <w:bookmarkEnd w:id="386"/>
      <w:r w:rsidRPr="00B71853">
        <w:t xml:space="preserve"> </w:t>
      </w:r>
      <w:r w:rsidRPr="00B71853">
        <w:br/>
      </w:r>
    </w:p>
    <w:p w14:paraId="3927F155" w14:textId="2B531B6D"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There were many limitations during the course of this thesis the biggest of which was the fact that the reactor to be used was constructed prior to any work or research being commenced in this area. This limited the entirety of the work as all further equipment had to be completed and retrofitted around the reactor. A crucial part of successful plasma chemistry reactors is the coupling between the load and power supply to ensure the impedance of both is matched which allows energy to be effectively transferred between the two. However, in this work the mismatch in impedance was beneficial as it </w:t>
      </w:r>
      <w:r w:rsidR="005432F0">
        <w:rPr>
          <w:rFonts w:ascii="Times New Roman" w:hAnsi="Times New Roman" w:cs="Times New Roman"/>
        </w:rPr>
        <w:t>led</w:t>
      </w:r>
      <w:r w:rsidRPr="000F30B0">
        <w:rPr>
          <w:rFonts w:ascii="Times New Roman" w:hAnsi="Times New Roman" w:cs="Times New Roman"/>
        </w:rPr>
        <w:t xml:space="preserve"> to a unique waveform, which has not been investigated in previous works before, giving interesting results. A future proposal would be to design a power supply and reactor in tandem and ensure the impedance is matched. Ideally the power supply would be tuneable to allow a range of different voltage waveforms to be tested. It would be interesting to be able to alter the pulse width as well as the repetition frequency and the amplitude as it has been proved that the voltage waveform strongly influences the electron density and energy and this is an area that has not been investigated in the other works.</w:t>
      </w:r>
    </w:p>
    <w:p w14:paraId="4C622AC3"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This should be combined with thorough numerical modelling, as while the understanding of common discharge types such as microwave and DBD are becoming better understood, pulsed plasma applications little is understood surrounding the mechanism of CO</w:t>
      </w:r>
      <w:r w:rsidRPr="000F30B0">
        <w:rPr>
          <w:rFonts w:ascii="Times New Roman" w:hAnsi="Times New Roman" w:cs="Times New Roman"/>
          <w:vertAlign w:val="subscript"/>
        </w:rPr>
        <w:t>2</w:t>
      </w:r>
      <w:r w:rsidRPr="000F30B0">
        <w:rPr>
          <w:rFonts w:ascii="Times New Roman" w:hAnsi="Times New Roman" w:cs="Times New Roman"/>
        </w:rPr>
        <w:t xml:space="preserve"> splitting and the pathway of dissociation. It is demonstrated in this thesis that the pathway is strongly linked to the shape of the voltage waveform so creation of a complex kinetical model that can use a range of voltage waveforms as an input would be useful to target higher conversion and energy efficiency.   </w:t>
      </w:r>
    </w:p>
    <w:p w14:paraId="6D0F4F5B" w14:textId="2E4FFC6A"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One area that is touched on in this thesis but remains untested across all plasma system is the scalability of plasma technology. Even though this reactor type is large in comparison to the </w:t>
      </w:r>
      <w:r w:rsidR="005432F0">
        <w:rPr>
          <w:rFonts w:ascii="Times New Roman" w:hAnsi="Times New Roman" w:cs="Times New Roman"/>
        </w:rPr>
        <w:t>reactor</w:t>
      </w:r>
      <w:r w:rsidRPr="000F30B0">
        <w:rPr>
          <w:rFonts w:ascii="Times New Roman" w:hAnsi="Times New Roman" w:cs="Times New Roman"/>
        </w:rPr>
        <w:t xml:space="preserve">s used in other research, in terms of volume and gas throughput, the use of modular systems to increase the conversion and amount of gas treated has not been tested. A lot of researchers assume that product separation and recycling is a simple process that will just occur but no demonstration of a plasma system consisting of multiple units complete with product recovery, separation and recycling has been performed. From an engineering perspective looking at the bigger and more practical picture is as important as the plasma physicist’s understanding of the underlying principles so it should be considered for future work. </w:t>
      </w:r>
    </w:p>
    <w:p w14:paraId="7F645210"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 role of catalysts in plasma systems has been well documented but not in combination with pulsed power. Incorporation of catalyst into the wire-to-cylinder reactor used in this work would be difficult because of the central wire. A simpler solution would be to utilise a plane-to-plane reactor in which a catalyst coating on one or both the electrodes or as packing material could be easily inserted. It should be noted that this differs from previous studies using packing or catalyst as these were performed in DBD reactors. The use of pulsed power reduces the need for a di-electric layer so it would be interesting to test under pulsed catalyst conditions.   </w:t>
      </w:r>
    </w:p>
    <w:p w14:paraId="46AD2154" w14:textId="5E63EE4F"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There is an increasing trend in </w:t>
      </w:r>
      <w:r w:rsidR="004219E1">
        <w:rPr>
          <w:rFonts w:ascii="Times New Roman" w:hAnsi="Times New Roman" w:cs="Times New Roman"/>
        </w:rPr>
        <w:t xml:space="preserve">the </w:t>
      </w:r>
      <w:r w:rsidRPr="000F30B0">
        <w:rPr>
          <w:rFonts w:ascii="Times New Roman" w:hAnsi="Times New Roman" w:cs="Times New Roman"/>
        </w:rPr>
        <w:t>literature for the co-reduction of CO</w:t>
      </w:r>
      <w:r w:rsidRPr="000F30B0">
        <w:rPr>
          <w:rFonts w:ascii="Times New Roman" w:hAnsi="Times New Roman" w:cs="Times New Roman"/>
          <w:vertAlign w:val="subscript"/>
        </w:rPr>
        <w:t>2</w:t>
      </w:r>
      <w:r w:rsidRPr="000F30B0">
        <w:rPr>
          <w:rFonts w:ascii="Times New Roman" w:hAnsi="Times New Roman" w:cs="Times New Roman"/>
        </w:rPr>
        <w:t xml:space="preserve"> with CH</w:t>
      </w:r>
      <w:r w:rsidRPr="000F30B0">
        <w:rPr>
          <w:rFonts w:ascii="Times New Roman" w:hAnsi="Times New Roman" w:cs="Times New Roman"/>
          <w:vertAlign w:val="subscript"/>
        </w:rPr>
        <w:t>4</w:t>
      </w:r>
      <w:r w:rsidRPr="000F30B0">
        <w:rPr>
          <w:rFonts w:ascii="Times New Roman" w:hAnsi="Times New Roman" w:cs="Times New Roman"/>
        </w:rPr>
        <w:t xml:space="preserve"> which is commonly referred to as biogas reforming</w:t>
      </w:r>
      <w:r w:rsidR="004219E1">
        <w:rPr>
          <w:rFonts w:ascii="Times New Roman" w:hAnsi="Times New Roman" w:cs="Times New Roman"/>
        </w:rPr>
        <w:t xml:space="preserve"> (or dry reforming)</w:t>
      </w:r>
      <w:r w:rsidRPr="000F30B0">
        <w:rPr>
          <w:rFonts w:ascii="Times New Roman" w:hAnsi="Times New Roman" w:cs="Times New Roman"/>
        </w:rPr>
        <w:t>. It would be interesting to try this gas mixture under pulsed corona conditions to see how it compares with other non-thermal plasma technologies. It would also be of interest to test other trace gases in CO</w:t>
      </w:r>
      <w:r w:rsidRPr="000F30B0">
        <w:rPr>
          <w:rFonts w:ascii="Times New Roman" w:hAnsi="Times New Roman" w:cs="Times New Roman"/>
          <w:vertAlign w:val="subscript"/>
        </w:rPr>
        <w:t>2</w:t>
      </w:r>
      <w:r w:rsidRPr="000F30B0">
        <w:rPr>
          <w:rFonts w:ascii="Times New Roman" w:hAnsi="Times New Roman" w:cs="Times New Roman"/>
        </w:rPr>
        <w:t xml:space="preserve"> to try and improve the conversion or to generate new products. Small additions of hydrogen maybe lead to the production of methane or methanol which can </w:t>
      </w:r>
      <w:r w:rsidRPr="000F30B0">
        <w:rPr>
          <w:rFonts w:ascii="Times New Roman" w:hAnsi="Times New Roman" w:cs="Times New Roman"/>
        </w:rPr>
        <w:lastRenderedPageBreak/>
        <w:t>both be used as an energy source. One of the limiting factors in CO formation is the backward reaction with highly reactive monotomic oxygen to re-form CO</w:t>
      </w:r>
      <w:r w:rsidRPr="000F30B0">
        <w:rPr>
          <w:rFonts w:ascii="Times New Roman" w:hAnsi="Times New Roman" w:cs="Times New Roman"/>
          <w:vertAlign w:val="subscript"/>
        </w:rPr>
        <w:t>2</w:t>
      </w:r>
      <w:r w:rsidRPr="000F30B0">
        <w:rPr>
          <w:rFonts w:ascii="Times New Roman" w:hAnsi="Times New Roman" w:cs="Times New Roman"/>
        </w:rPr>
        <w:t xml:space="preserve">. If a trace gas could be added to the feed, or even post plasma catalyst deployed to trap the oxygen and prevent the backward reaction, more CO formation could be achieved.  </w:t>
      </w:r>
    </w:p>
    <w:p w14:paraId="7AE4748B" w14:textId="77777777" w:rsidR="00962B51" w:rsidRPr="000F30B0" w:rsidRDefault="00962B51" w:rsidP="00962B51">
      <w:pPr>
        <w:jc w:val="both"/>
        <w:rPr>
          <w:rFonts w:ascii="Times New Roman" w:hAnsi="Times New Roman" w:cs="Times New Roman"/>
        </w:rPr>
      </w:pPr>
      <w:r w:rsidRPr="000F30B0">
        <w:rPr>
          <w:rFonts w:ascii="Times New Roman" w:hAnsi="Times New Roman" w:cs="Times New Roman"/>
        </w:rPr>
        <w:t xml:space="preserve">Finally, an improved method of electrical characterisation of pulsed plasma should be developed. The largest error in this work resulted from being unable to accurately measure the applied energy to the plasma which was due to over ranging of the equipment. If an established method such as the Lissajous method for AC power could be developed for pulsed systems then a more accurate determination of the energy and power can be calculated.      </w:t>
      </w:r>
    </w:p>
    <w:p w14:paraId="29580151" w14:textId="77777777" w:rsidR="00962B51" w:rsidRPr="000F30B0" w:rsidRDefault="00962B51" w:rsidP="00962B51">
      <w:pPr>
        <w:rPr>
          <w:rFonts w:ascii="Times New Roman" w:eastAsiaTheme="majorEastAsia" w:hAnsi="Times New Roman" w:cs="Times New Roman"/>
          <w:bCs/>
          <w:szCs w:val="28"/>
        </w:rPr>
      </w:pPr>
      <w:r w:rsidRPr="000F30B0">
        <w:rPr>
          <w:rFonts w:ascii="Times New Roman" w:eastAsiaTheme="majorEastAsia" w:hAnsi="Times New Roman" w:cs="Times New Roman"/>
          <w:bCs/>
          <w:szCs w:val="28"/>
        </w:rPr>
        <w:t xml:space="preserve">       </w:t>
      </w:r>
    </w:p>
    <w:p w14:paraId="30374DFA" w14:textId="77777777" w:rsidR="00962B51" w:rsidRPr="000F30B0" w:rsidRDefault="00962B51" w:rsidP="00962B51">
      <w:pPr>
        <w:rPr>
          <w:rFonts w:asciiTheme="majorHAnsi" w:eastAsiaTheme="majorEastAsia" w:hAnsiTheme="majorHAnsi" w:cstheme="majorBidi"/>
          <w:b/>
          <w:bCs/>
          <w:color w:val="2F5496" w:themeColor="accent1" w:themeShade="BF"/>
          <w:sz w:val="28"/>
          <w:szCs w:val="28"/>
        </w:rPr>
      </w:pPr>
      <w:r w:rsidRPr="000F30B0">
        <w:rPr>
          <w:rFonts w:asciiTheme="majorHAnsi" w:eastAsiaTheme="majorEastAsia" w:hAnsiTheme="majorHAnsi" w:cstheme="majorBidi"/>
          <w:b/>
          <w:bCs/>
          <w:color w:val="2F5496" w:themeColor="accent1" w:themeShade="BF"/>
          <w:sz w:val="28"/>
          <w:szCs w:val="28"/>
        </w:rPr>
        <w:br w:type="page"/>
      </w:r>
    </w:p>
    <w:p w14:paraId="54B74995" w14:textId="77777777" w:rsidR="00962B51" w:rsidRPr="000F30B0" w:rsidRDefault="00962B51" w:rsidP="00E238F1">
      <w:pPr>
        <w:pStyle w:val="Heading1"/>
        <w:numPr>
          <w:ilvl w:val="0"/>
          <w:numId w:val="1"/>
        </w:numPr>
      </w:pPr>
      <w:bookmarkStart w:id="387" w:name="_Ref488700439"/>
      <w:bookmarkStart w:id="388" w:name="_Ref488783345"/>
      <w:bookmarkStart w:id="389" w:name="_Ref488783356"/>
      <w:bookmarkStart w:id="390" w:name="_Toc489385331"/>
      <w:r w:rsidRPr="000F30B0">
        <w:lastRenderedPageBreak/>
        <w:t>Error Analysis</w:t>
      </w:r>
      <w:bookmarkEnd w:id="387"/>
      <w:bookmarkEnd w:id="388"/>
      <w:bookmarkEnd w:id="389"/>
      <w:bookmarkEnd w:id="390"/>
    </w:p>
    <w:p w14:paraId="168ECA33" w14:textId="77777777" w:rsidR="00962B51" w:rsidRPr="000F30B0" w:rsidRDefault="00962B51" w:rsidP="00E238F1">
      <w:pPr>
        <w:pStyle w:val="Heading2"/>
        <w:numPr>
          <w:ilvl w:val="1"/>
          <w:numId w:val="1"/>
        </w:numPr>
      </w:pPr>
      <w:bookmarkStart w:id="391" w:name="_Toc489385332"/>
      <w:r w:rsidRPr="000F30B0">
        <w:t>Calibration Error</w:t>
      </w:r>
      <w:bookmarkEnd w:id="391"/>
    </w:p>
    <w:p w14:paraId="7EEFBDAC" w14:textId="77777777" w:rsidR="00962B51" w:rsidRPr="000F30B0" w:rsidRDefault="00962B51" w:rsidP="00962B51">
      <w:pPr>
        <w:spacing w:after="0"/>
        <w:rPr>
          <w:rFonts w:ascii="Times New Roman" w:hAnsi="Times New Roman" w:cs="Times New Roman"/>
        </w:rPr>
      </w:pPr>
    </w:p>
    <w:p w14:paraId="4E4C63B3"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When calculating the experimental error there are two main factors. The principal errors arise when calculating the conversion and when calculating the energy applied during plasma discharge. These errors are considered to be the most important as when comparing against other types of plasma technology for similar applications it is the conversion and energy efficiency which will be compared. Other inaccuracies typically arise due to the scaling on various experimental equipment but are small (&lt;1%) compared to the described errors below.  </w:t>
      </w:r>
    </w:p>
    <w:p w14:paraId="63999960" w14:textId="34D8B526"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The conversion is calculated based upon the amount of carbon monoxide detected in the FTIR after the feed gas is subjected to corona discharge. This is then compared to known gas mixtures in order to calculated the change in composition and therefore the conversion. The need for correction due to gas expansion, as demonstrated by Pinhão </w:t>
      </w:r>
      <w:r w:rsidRPr="000F30B0">
        <w:rPr>
          <w:rFonts w:ascii="Times New Roman" w:hAnsi="Times New Roman" w:cs="Times New Roman"/>
          <w:i/>
        </w:rPr>
        <w:t>et al</w:t>
      </w:r>
      <w:r w:rsidRPr="000F30B0">
        <w:rPr>
          <w:rFonts w:ascii="Times New Roman" w:hAnsi="Times New Roman" w:cs="Times New Roman"/>
        </w:rPr>
        <w:t xml:space="preserve">, </w:t>
      </w:r>
      <w:r w:rsidR="00B71853">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"10.1016/j.ijhydene.2016.04.148", "ISSN" : "03603199", "abstract" : "The chemical reactions that take place in non-thermal plasma plug-flow type reactors can change the number of particles, the volumetric flow rate and the concentration of species, even if they do not take part in chemical reactions themselves. These changes, however, are frequently neglected in the computation of parameters characterizing the chemical process thus introducing a systematic error in parameters such as conversion, selectivity, yield, efficiency, residence time, carbon balance and energy efficiency. We discuss errors arising from this neglect, the methods currently used to take these factors into account and propose a simple procedure to obtain correct values, based on an internal standard. This procedure is applied on methane conversion with CH4/CO2 or He/CH4/CO2 mixtures where we found that neglecting the volumetric flux change introduces errors of up to 20% on process parameters.", "author" : [ { "dropping-particle" : "", "family" : "Pinho", "given" : "N.", "non-dropping-particle" : "", "parse-names" : false, "suffix" : "" }, { "dropping-particle" : "", "family" : "Moura", "given" : "A.", "non-dropping-particle" : "", "parse-names" : false, "suffix" : "" }, { "dropping-particle" : "", "family" : "Branco", "given" : "J. B.", "non-dropping-particle" : "", "parse-names" : false, "suffix" : "" }, { "dropping-particle" : "", "family" : "Neves", "given" : "J.", "non-dropping-particle" : "", "parse-names" : false, "suffix" : "" } ], "container-title" : "International Journal of Hydrogen Energy", "id" : "ITEM-1", "issue" : "22", "issued" : { "date-parts" : [ [ "2016" ] ] }, "page" : "9245-9255", "title" : "Influence of gas expansion on process parameters in non-thermal plasma plug-flow reactors: A study applied to dry reforming of methane", "type" : "article-journal", "volume" : "41" }, "uris" : [ "http://www.mendeley.com/documents/?uuid=04e3d08a-f77b-39f0-9f3e-eb8bf724fa2b" ] } ], "mendeley" : { "formattedCitation" : "&lt;sup&gt;[92]&lt;/sup&gt;", "plainTextFormattedCitation" : "[92]", "previouslyFormattedCitation" : "&lt;sup&gt;[92]&lt;/sup&gt;" }, "properties" : {  }, "schema" : "https://github.com/citation-style-language/schema/raw/master/csl-citation.json" }</w:instrText>
      </w:r>
      <w:r w:rsidR="00B71853">
        <w:rPr>
          <w:rFonts w:ascii="Times New Roman" w:hAnsi="Times New Roman" w:cs="Times New Roman"/>
        </w:rPr>
        <w:fldChar w:fldCharType="separate"/>
      </w:r>
      <w:r w:rsidR="00DF78D3" w:rsidRPr="00DF78D3">
        <w:rPr>
          <w:rFonts w:ascii="Times New Roman" w:hAnsi="Times New Roman" w:cs="Times New Roman"/>
          <w:noProof/>
          <w:vertAlign w:val="superscript"/>
        </w:rPr>
        <w:t>[92]</w:t>
      </w:r>
      <w:r w:rsidR="00B71853">
        <w:rPr>
          <w:rFonts w:ascii="Times New Roman" w:hAnsi="Times New Roman" w:cs="Times New Roman"/>
        </w:rPr>
        <w:fldChar w:fldCharType="end"/>
      </w:r>
      <w:r w:rsidRPr="000F30B0">
        <w:rPr>
          <w:rFonts w:ascii="Times New Roman" w:hAnsi="Times New Roman" w:cs="Times New Roman"/>
        </w:rPr>
        <w:t xml:space="preserve">and in the supplementary data to Snoeckx </w:t>
      </w:r>
      <w:r w:rsidRPr="000F30B0">
        <w:rPr>
          <w:rFonts w:ascii="Times New Roman" w:hAnsi="Times New Roman" w:cs="Times New Roman"/>
          <w:i/>
        </w:rPr>
        <w:t>et al</w:t>
      </w:r>
      <w:r w:rsidRPr="000F30B0">
        <w:rPr>
          <w:rFonts w:ascii="Times New Roman" w:hAnsi="Times New Roman" w:cs="Times New Roman"/>
        </w:rPr>
        <w:t xml:space="preserve">, </w:t>
      </w:r>
      <w:r w:rsidR="00B71853">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"1. Detailed experimental results 1.1. CO2 and N2 conversion The experimental results presented here are first shown without correction for the gas expansion factor (i.e. raw data). The corrected experimental results are presented in section 1.1.2. The experimental procedure consists of stabilizing the plasma for 30 minutes, followed by 5 consecutive measurements with the compact gas chromatograph (CGC), which take 2 minutes per measurement, and at the same time recording the peak-to-peak voltage and power, and finally a cool down and flush period of 20 minutes with the next gas mixture. The results shown below are thus the average of these 5 consecutive measurements. All measurements were performed at an applied frequency of 23.5 kHz. The measurements were performed in three series: a) adding 0-10 % N2 in steps of 1 %; b) adding 0-90 % N2 in steps of 10 %; c) adding 90-98 % N2, again in steps of 1 %.", "author" : [ { "dropping-particle" : "", "family" : "Snoeckx", "given" : "Ramses", "non-dropping-particle" : "", "parse-names" : false, "suffix" : "" }, { "dropping-particle" : "", "family" : "Heijkers", "given" : "Stijn", "non-dropping-particle" : "", "parse-names" : false, "suffix" : "" }, { "dropping-particle" : "Van", "family" : "Wesenbeeck", "given" : "Karen", "non-dropping-particle" : "", "parse-names" : false, "suffix" : "" }, { "dropping-particle" : "", "family" : "Lenaerts", "given" : "Silvia", "non-dropping-particle" : "", "parse-names" : false, "suffix" : "" }, { "dropping-particle" : "", "family" : "Bogaerts", "given" : "Annemie", "non-dropping-particle" : "", "parse-names" : false, "suffix" : "" } ], "id" : "ITEM-1", "issued" : { "date-parts" : [ [ "0" ] ] }, "title" : "Electronic Supplementary Information: CO2 conversion in a dielectric barrier discharge plasma: N2 in the mix as helping hand or problematic impurity?", "type" : "article-journal" }, "uris" : [ "http://www.mendeley.com/documents/?uuid=40a82788-440e-3cc7-a433-d967d98bc045" ] } ], "mendeley" : { "formattedCitation" : "&lt;sup&gt;[112]&lt;/sup&gt;", "plainTextFormattedCitation" : "[112]", "previouslyFormattedCitation" : "&lt;sup&gt;[112]&lt;/sup&gt;" }, "properties" : {  }, "schema" : "https://github.com/citation-style-language/schema/raw/master/csl-citation.json" }</w:instrText>
      </w:r>
      <w:r w:rsidR="00B71853">
        <w:rPr>
          <w:rFonts w:ascii="Times New Roman" w:hAnsi="Times New Roman" w:cs="Times New Roman"/>
        </w:rPr>
        <w:fldChar w:fldCharType="separate"/>
      </w:r>
      <w:r w:rsidR="00DF78D3" w:rsidRPr="00DF78D3">
        <w:rPr>
          <w:rFonts w:ascii="Times New Roman" w:hAnsi="Times New Roman" w:cs="Times New Roman"/>
          <w:noProof/>
          <w:vertAlign w:val="superscript"/>
        </w:rPr>
        <w:t>[112]</w:t>
      </w:r>
      <w:r w:rsidR="00B71853">
        <w:rPr>
          <w:rFonts w:ascii="Times New Roman" w:hAnsi="Times New Roman" w:cs="Times New Roman"/>
        </w:rPr>
        <w:fldChar w:fldCharType="end"/>
      </w:r>
      <w:r w:rsidRPr="000F30B0">
        <w:rPr>
          <w:rFonts w:ascii="Times New Roman" w:hAnsi="Times New Roman" w:cs="Times New Roman"/>
        </w:rPr>
        <w:t xml:space="preserve">was not considered in the main body of text but is applied here and serves as an additional source of error. The main error in calculating the conversion however, arises from the discrepancy in sending and detecting gas streams containing low concentrations of CO. For calibration, a gas mixture containing a range of the expected products must be made up accurately to enable a good calibration curve to be generated. This was achieved by using mass flow controllers to send a range of predicted product gases to the FTIR with known quantity initially containing between 0-10% CO in 1% intervals.    </w:t>
      </w:r>
    </w:p>
    <w:p w14:paraId="169DDF6E"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After some testing it was clear that this range of CO concentrations was not sufficient especially at &lt;1% CO as the FTIR was unable to detect such low concentrations. This was due to the fact that the incoming estimated product gas (of CO</w:t>
      </w:r>
      <w:r w:rsidRPr="000F30B0">
        <w:rPr>
          <w:rFonts w:ascii="Times New Roman" w:hAnsi="Times New Roman" w:cs="Times New Roman"/>
          <w:vertAlign w:val="subscript"/>
        </w:rPr>
        <w:t>2</w:t>
      </w:r>
      <w:r w:rsidRPr="000F30B0">
        <w:rPr>
          <w:rFonts w:ascii="Times New Roman" w:hAnsi="Times New Roman" w:cs="Times New Roman"/>
        </w:rPr>
        <w:t xml:space="preserve"> and CO) was not being well-mixed. The gases were mixed at a Swagelok T-junction but in situations where the CO</w:t>
      </w:r>
      <w:r w:rsidRPr="000F30B0">
        <w:rPr>
          <w:rFonts w:ascii="Times New Roman" w:hAnsi="Times New Roman" w:cs="Times New Roman"/>
          <w:vertAlign w:val="subscript"/>
        </w:rPr>
        <w:t>2</w:t>
      </w:r>
      <w:r w:rsidRPr="000F30B0">
        <w:rPr>
          <w:rFonts w:ascii="Times New Roman" w:hAnsi="Times New Roman" w:cs="Times New Roman"/>
        </w:rPr>
        <w:t xml:space="preserve"> flow was much greater than the incoming flow of CO, the CO did not mix with the main gas stream and as such no CO was detected in the FTIR.  </w:t>
      </w:r>
    </w:p>
    <w:p w14:paraId="4191337C" w14:textId="77777777" w:rsidR="00962B51" w:rsidRPr="000F30B0" w:rsidRDefault="00962B51" w:rsidP="00962B51">
      <w:pPr>
        <w:rPr>
          <w:rFonts w:ascii="Times New Roman" w:hAnsi="Times New Roman" w:cs="Times New Roman"/>
        </w:rPr>
      </w:pPr>
      <w:r w:rsidRPr="000F30B0">
        <w:rPr>
          <w:noProof/>
          <w:lang w:eastAsia="en-GB"/>
        </w:rPr>
        <mc:AlternateContent>
          <mc:Choice Requires="wps">
            <w:drawing>
              <wp:anchor distT="0" distB="0" distL="114300" distR="114300" simplePos="0" relativeHeight="251612160" behindDoc="0" locked="0" layoutInCell="1" allowOverlap="1" wp14:anchorId="2E44C657" wp14:editId="695496E7">
                <wp:simplePos x="0" y="0"/>
                <wp:positionH relativeFrom="column">
                  <wp:posOffset>447040</wp:posOffset>
                </wp:positionH>
                <wp:positionV relativeFrom="paragraph">
                  <wp:posOffset>1647190</wp:posOffset>
                </wp:positionV>
                <wp:extent cx="4184015" cy="635"/>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4184015" cy="635"/>
                        </a:xfrm>
                        <a:prstGeom prst="rect">
                          <a:avLst/>
                        </a:prstGeom>
                        <a:solidFill>
                          <a:prstClr val="white"/>
                        </a:solidFill>
                        <a:ln>
                          <a:noFill/>
                        </a:ln>
                        <a:effectLst/>
                      </wps:spPr>
                      <wps:txbx>
                        <w:txbxContent>
                          <w:p w14:paraId="35F22908" w14:textId="6D1E0924" w:rsidR="000F457A" w:rsidRPr="00DE6012" w:rsidRDefault="000F457A" w:rsidP="00962B51">
                            <w:pPr>
                              <w:pStyle w:val="Caption"/>
                              <w:jc w:val="center"/>
                              <w:rPr>
                                <w:rFonts w:ascii="Times New Roman" w:hAnsi="Times New Roman" w:cs="Times New Roman"/>
                                <w:b w:val="0"/>
                                <w:noProof/>
                                <w:color w:val="000000" w:themeColor="text1"/>
                                <w:sz w:val="22"/>
                              </w:rPr>
                            </w:pPr>
                            <w:bookmarkStart w:id="392" w:name="_Toc488690332"/>
                            <w:r w:rsidRPr="00DE6012">
                              <w:rPr>
                                <w:rFonts w:ascii="Times New Roman" w:hAnsi="Times New Roman" w:cs="Times New Roman"/>
                                <w:b w:val="0"/>
                                <w:color w:val="000000" w:themeColor="text1"/>
                                <w:sz w:val="22"/>
                              </w:rPr>
                              <w:t xml:space="preserve">Figure </w:t>
                            </w:r>
                            <w:r w:rsidRPr="00DE6012">
                              <w:rPr>
                                <w:rFonts w:ascii="Times New Roman" w:hAnsi="Times New Roman" w:cs="Times New Roman"/>
                                <w:b w:val="0"/>
                                <w:color w:val="000000" w:themeColor="text1"/>
                                <w:sz w:val="22"/>
                              </w:rPr>
                              <w:fldChar w:fldCharType="begin"/>
                            </w:r>
                            <w:r w:rsidRPr="00DE6012">
                              <w:rPr>
                                <w:rFonts w:ascii="Times New Roman" w:hAnsi="Times New Roman" w:cs="Times New Roman"/>
                                <w:b w:val="0"/>
                                <w:color w:val="000000" w:themeColor="text1"/>
                                <w:sz w:val="22"/>
                              </w:rPr>
                              <w:instrText xml:space="preserve"> SEQ Figure \* ARABIC </w:instrText>
                            </w:r>
                            <w:r w:rsidRPr="00DE6012">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94</w:t>
                            </w:r>
                            <w:r w:rsidRPr="00DE6012">
                              <w:rPr>
                                <w:rFonts w:ascii="Times New Roman" w:hAnsi="Times New Roman" w:cs="Times New Roman"/>
                                <w:b w:val="0"/>
                                <w:color w:val="000000" w:themeColor="text1"/>
                                <w:sz w:val="22"/>
                              </w:rPr>
                              <w:fldChar w:fldCharType="end"/>
                            </w:r>
                            <w:r w:rsidRPr="00DE6012">
                              <w:rPr>
                                <w:rFonts w:ascii="Times New Roman" w:hAnsi="Times New Roman" w:cs="Times New Roman"/>
                                <w:b w:val="0"/>
                                <w:color w:val="000000" w:themeColor="text1"/>
                                <w:sz w:val="22"/>
                              </w:rPr>
                              <w:t>: Improper mixing in T-junction</w:t>
                            </w:r>
                            <w:bookmarkEnd w:id="3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44C657" id="Text Box 111" o:spid="_x0000_s1419" type="#_x0000_t202" style="position:absolute;margin-left:35.2pt;margin-top:129.7pt;width:329.45pt;height:.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" stroked="f">
                <v:textbox style="mso-fit-shape-to-text:t" inset="0,0,0,0">
                  <w:txbxContent>
                    <w:p w14:paraId="35F22908" w14:textId="6D1E0924" w:rsidR="000F457A" w:rsidRPr="00DE6012" w:rsidRDefault="000F457A" w:rsidP="00962B51">
                      <w:pPr>
                        <w:pStyle w:val="Caption"/>
                        <w:jc w:val="center"/>
                        <w:rPr>
                          <w:rFonts w:ascii="Times New Roman" w:hAnsi="Times New Roman" w:cs="Times New Roman"/>
                          <w:b w:val="0"/>
                          <w:noProof/>
                          <w:color w:val="000000" w:themeColor="text1"/>
                          <w:sz w:val="22"/>
                        </w:rPr>
                      </w:pPr>
                      <w:bookmarkStart w:id="393" w:name="_Toc488690332"/>
                      <w:r w:rsidRPr="00DE6012">
                        <w:rPr>
                          <w:rFonts w:ascii="Times New Roman" w:hAnsi="Times New Roman" w:cs="Times New Roman"/>
                          <w:b w:val="0"/>
                          <w:color w:val="000000" w:themeColor="text1"/>
                          <w:sz w:val="22"/>
                        </w:rPr>
                        <w:t xml:space="preserve">Figure </w:t>
                      </w:r>
                      <w:r w:rsidRPr="00DE6012">
                        <w:rPr>
                          <w:rFonts w:ascii="Times New Roman" w:hAnsi="Times New Roman" w:cs="Times New Roman"/>
                          <w:b w:val="0"/>
                          <w:color w:val="000000" w:themeColor="text1"/>
                          <w:sz w:val="22"/>
                        </w:rPr>
                        <w:fldChar w:fldCharType="begin"/>
                      </w:r>
                      <w:r w:rsidRPr="00DE6012">
                        <w:rPr>
                          <w:rFonts w:ascii="Times New Roman" w:hAnsi="Times New Roman" w:cs="Times New Roman"/>
                          <w:b w:val="0"/>
                          <w:color w:val="000000" w:themeColor="text1"/>
                          <w:sz w:val="22"/>
                        </w:rPr>
                        <w:instrText xml:space="preserve"> SEQ Figure \* ARABIC </w:instrText>
                      </w:r>
                      <w:r w:rsidRPr="00DE6012">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94</w:t>
                      </w:r>
                      <w:r w:rsidRPr="00DE6012">
                        <w:rPr>
                          <w:rFonts w:ascii="Times New Roman" w:hAnsi="Times New Roman" w:cs="Times New Roman"/>
                          <w:b w:val="0"/>
                          <w:color w:val="000000" w:themeColor="text1"/>
                          <w:sz w:val="22"/>
                        </w:rPr>
                        <w:fldChar w:fldCharType="end"/>
                      </w:r>
                      <w:r w:rsidRPr="00DE6012">
                        <w:rPr>
                          <w:rFonts w:ascii="Times New Roman" w:hAnsi="Times New Roman" w:cs="Times New Roman"/>
                          <w:b w:val="0"/>
                          <w:color w:val="000000" w:themeColor="text1"/>
                          <w:sz w:val="22"/>
                        </w:rPr>
                        <w:t>: Improper mixing in T-junction</w:t>
                      </w:r>
                      <w:bookmarkEnd w:id="393"/>
                    </w:p>
                  </w:txbxContent>
                </v:textbox>
              </v:shape>
            </w:pict>
          </mc:Fallback>
        </mc:AlternateContent>
      </w:r>
      <w:r w:rsidRPr="000F30B0">
        <w:rPr>
          <w:rFonts w:ascii="Times New Roman" w:hAnsi="Times New Roman" w:cs="Times New Roman"/>
          <w:noProof/>
          <w:lang w:eastAsia="en-GB"/>
        </w:rPr>
        <mc:AlternateContent>
          <mc:Choice Requires="wpg">
            <w:drawing>
              <wp:anchor distT="0" distB="0" distL="114300" distR="114300" simplePos="0" relativeHeight="251611136" behindDoc="0" locked="0" layoutInCell="1" allowOverlap="1" wp14:anchorId="1B1505C0" wp14:editId="6D2E03B1">
                <wp:simplePos x="0" y="0"/>
                <wp:positionH relativeFrom="column">
                  <wp:posOffset>447261</wp:posOffset>
                </wp:positionH>
                <wp:positionV relativeFrom="paragraph">
                  <wp:posOffset>70154</wp:posOffset>
                </wp:positionV>
                <wp:extent cx="4184374" cy="1520355"/>
                <wp:effectExtent l="0" t="0" r="0" b="3810"/>
                <wp:wrapTopAndBottom/>
                <wp:docPr id="201" name="Group 201"/>
                <wp:cNvGraphicFramePr/>
                <a:graphic xmlns:a="http://schemas.openxmlformats.org/drawingml/2006/main">
                  <a:graphicData uri="http://schemas.microsoft.com/office/word/2010/wordprocessingGroup">
                    <wpg:wgp>
                      <wpg:cNvGrpSpPr/>
                      <wpg:grpSpPr>
                        <a:xfrm>
                          <a:off x="0" y="0"/>
                          <a:ext cx="4184374" cy="1520355"/>
                          <a:chOff x="0" y="0"/>
                          <a:chExt cx="4184374" cy="1520355"/>
                        </a:xfrm>
                      </wpg:grpSpPr>
                      <wpg:grpSp>
                        <wpg:cNvPr id="202" name="Group 202"/>
                        <wpg:cNvGrpSpPr/>
                        <wpg:grpSpPr>
                          <a:xfrm>
                            <a:off x="1053548" y="29817"/>
                            <a:ext cx="2003314" cy="1100685"/>
                            <a:chOff x="0" y="0"/>
                            <a:chExt cx="2003314" cy="1100685"/>
                          </a:xfrm>
                        </wpg:grpSpPr>
                        <wps:wsp>
                          <wps:cNvPr id="203" name="Rectangle 203"/>
                          <wps:cNvSpPr/>
                          <wps:spPr>
                            <a:xfrm>
                              <a:off x="407504" y="0"/>
                              <a:ext cx="1224915" cy="267335"/>
                            </a:xfrm>
                            <a:prstGeom prst="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204"/>
                          <wps:cNvSpPr/>
                          <wps:spPr>
                            <a:xfrm>
                              <a:off x="884582" y="29818"/>
                              <a:ext cx="267335" cy="784860"/>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ight Arrow 3168"/>
                          <wps:cNvSpPr/>
                          <wps:spPr>
                            <a:xfrm>
                              <a:off x="0" y="39757"/>
                              <a:ext cx="284325" cy="163758"/>
                            </a:xfrm>
                            <a:prstGeom prst="right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ight Arrow 3170"/>
                          <wps:cNvSpPr/>
                          <wps:spPr>
                            <a:xfrm>
                              <a:off x="447261" y="49696"/>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ight Arrow 3174"/>
                          <wps:cNvSpPr/>
                          <wps:spPr>
                            <a:xfrm>
                              <a:off x="556591" y="109331"/>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ight Arrow 3175"/>
                          <wps:cNvSpPr/>
                          <wps:spPr>
                            <a:xfrm>
                              <a:off x="447261" y="149087"/>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Right Arrow 3180"/>
                          <wps:cNvSpPr/>
                          <wps:spPr>
                            <a:xfrm>
                              <a:off x="675861" y="168965"/>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ight Arrow 3183"/>
                          <wps:cNvSpPr/>
                          <wps:spPr>
                            <a:xfrm>
                              <a:off x="675861" y="39757"/>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ight Arrow 3188"/>
                          <wps:cNvSpPr/>
                          <wps:spPr>
                            <a:xfrm>
                              <a:off x="904461" y="188844"/>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ight Arrow 3189"/>
                          <wps:cNvSpPr/>
                          <wps:spPr>
                            <a:xfrm>
                              <a:off x="904461"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ight Arrow 3190"/>
                          <wps:cNvSpPr/>
                          <wps:spPr>
                            <a:xfrm>
                              <a:off x="1003852" y="119270"/>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ight Arrow 3191"/>
                          <wps:cNvSpPr/>
                          <wps:spPr>
                            <a:xfrm>
                              <a:off x="805069" y="119270"/>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Right Arrow 3192"/>
                          <wps:cNvSpPr/>
                          <wps:spPr>
                            <a:xfrm>
                              <a:off x="1103243"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ight Arrow 3193"/>
                          <wps:cNvSpPr/>
                          <wps:spPr>
                            <a:xfrm>
                              <a:off x="1103243" y="198783"/>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ight Arrow 3194"/>
                          <wps:cNvSpPr/>
                          <wps:spPr>
                            <a:xfrm>
                              <a:off x="1212574" y="119270"/>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Right Arrow 3195"/>
                          <wps:cNvSpPr/>
                          <wps:spPr>
                            <a:xfrm>
                              <a:off x="1292087"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ight Arrow 3196"/>
                          <wps:cNvSpPr/>
                          <wps:spPr>
                            <a:xfrm>
                              <a:off x="1311965" y="188844"/>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Right Arrow 3197"/>
                          <wps:cNvSpPr/>
                          <wps:spPr>
                            <a:xfrm>
                              <a:off x="1421295" y="119270"/>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ight Arrow 3198"/>
                          <wps:cNvSpPr/>
                          <wps:spPr>
                            <a:xfrm>
                              <a:off x="1510748" y="39757"/>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ight Arrow 3199"/>
                          <wps:cNvSpPr/>
                          <wps:spPr>
                            <a:xfrm>
                              <a:off x="1510748" y="198783"/>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4" name="Right Arrow 64"/>
                          <wps:cNvSpPr/>
                          <wps:spPr>
                            <a:xfrm rot="16200000">
                              <a:off x="924339" y="655983"/>
                              <a:ext cx="80645" cy="45085"/>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5" name="Right Arrow 65"/>
                          <wps:cNvSpPr/>
                          <wps:spPr>
                            <a:xfrm rot="16200000">
                              <a:off x="924339" y="496957"/>
                              <a:ext cx="80645" cy="45085"/>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6" name="U-Turn Arrow 67"/>
                          <wps:cNvSpPr/>
                          <wps:spPr>
                            <a:xfrm>
                              <a:off x="944217" y="278296"/>
                              <a:ext cx="143510" cy="141605"/>
                            </a:xfrm>
                            <a:prstGeom prst="uturnArrow">
                              <a:avLst>
                                <a:gd name="adj1" fmla="val 15583"/>
                                <a:gd name="adj2" fmla="val 19619"/>
                                <a:gd name="adj3" fmla="val 31726"/>
                                <a:gd name="adj4" fmla="val 44423"/>
                                <a:gd name="adj5" fmla="val 69620"/>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8" name="Right Arrow 68"/>
                          <wps:cNvSpPr/>
                          <wps:spPr>
                            <a:xfrm rot="16200000">
                              <a:off x="884582" y="924340"/>
                              <a:ext cx="231733" cy="120957"/>
                            </a:xfrm>
                            <a:prstGeom prst="rightArrow">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9" name="Right Arrow 69"/>
                          <wps:cNvSpPr/>
                          <wps:spPr>
                            <a:xfrm>
                              <a:off x="1719469" y="49696"/>
                              <a:ext cx="283845" cy="163195"/>
                            </a:xfrm>
                            <a:prstGeom prst="right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75" name="Text Box 2"/>
                        <wps:cNvSpPr txBox="1">
                          <a:spLocks noChangeArrowheads="1"/>
                        </wps:cNvSpPr>
                        <wps:spPr bwMode="auto">
                          <a:xfrm>
                            <a:off x="0" y="0"/>
                            <a:ext cx="1073426" cy="327660"/>
                          </a:xfrm>
                          <a:prstGeom prst="rect">
                            <a:avLst/>
                          </a:prstGeom>
                          <a:noFill/>
                          <a:ln w="9525">
                            <a:noFill/>
                            <a:miter lim="800000"/>
                            <a:headEnd/>
                            <a:tailEnd/>
                          </a:ln>
                        </wps:spPr>
                        <wps:txbx>
                          <w:txbxContent>
                            <w:p w14:paraId="409B10BD" w14:textId="77777777" w:rsidR="000F457A" w:rsidRPr="00384594" w:rsidRDefault="000F457A" w:rsidP="00962B51">
                              <w:r>
                                <w:t>CO</w:t>
                              </w:r>
                              <w:r>
                                <w:rPr>
                                  <w:vertAlign w:val="subscript"/>
                                </w:rPr>
                                <w:t>2</w:t>
                              </w:r>
                              <w:r>
                                <w:t xml:space="preserve"> (high flow)</w:t>
                              </w:r>
                            </w:p>
                          </w:txbxContent>
                        </wps:txbx>
                        <wps:bodyPr rot="0" vert="horz" wrap="square" lIns="91440" tIns="45720" rIns="91440" bIns="45720" anchor="t" anchorCtr="0">
                          <a:noAutofit/>
                        </wps:bodyPr>
                      </wps:wsp>
                      <wps:wsp>
                        <wps:cNvPr id="4201" name="Text Box 2"/>
                        <wps:cNvSpPr txBox="1">
                          <a:spLocks noChangeArrowheads="1"/>
                        </wps:cNvSpPr>
                        <wps:spPr bwMode="auto">
                          <a:xfrm>
                            <a:off x="1510748" y="1192695"/>
                            <a:ext cx="1073150" cy="327660"/>
                          </a:xfrm>
                          <a:prstGeom prst="rect">
                            <a:avLst/>
                          </a:prstGeom>
                          <a:noFill/>
                          <a:ln w="9525">
                            <a:noFill/>
                            <a:miter lim="800000"/>
                            <a:headEnd/>
                            <a:tailEnd/>
                          </a:ln>
                        </wps:spPr>
                        <wps:txbx>
                          <w:txbxContent>
                            <w:p w14:paraId="39BC7137" w14:textId="77777777" w:rsidR="000F457A" w:rsidRPr="00384594" w:rsidRDefault="000F457A" w:rsidP="00962B51">
                              <w:r>
                                <w:t>CO (low flow)</w:t>
                              </w:r>
                            </w:p>
                          </w:txbxContent>
                        </wps:txbx>
                        <wps:bodyPr rot="0" vert="horz" wrap="square" lIns="91440" tIns="45720" rIns="91440" bIns="45720" anchor="t" anchorCtr="0">
                          <a:noAutofit/>
                        </wps:bodyPr>
                      </wps:wsp>
                      <wps:wsp>
                        <wps:cNvPr id="4203" name="Text Box 2"/>
                        <wps:cNvSpPr txBox="1">
                          <a:spLocks noChangeArrowheads="1"/>
                        </wps:cNvSpPr>
                        <wps:spPr bwMode="auto">
                          <a:xfrm>
                            <a:off x="3110948" y="29817"/>
                            <a:ext cx="1073426" cy="327660"/>
                          </a:xfrm>
                          <a:prstGeom prst="rect">
                            <a:avLst/>
                          </a:prstGeom>
                          <a:noFill/>
                          <a:ln w="9525">
                            <a:noFill/>
                            <a:miter lim="800000"/>
                            <a:headEnd/>
                            <a:tailEnd/>
                          </a:ln>
                        </wps:spPr>
                        <wps:txbx>
                          <w:txbxContent>
                            <w:p w14:paraId="57A6F231" w14:textId="77777777" w:rsidR="000F457A" w:rsidRPr="00384594" w:rsidRDefault="000F457A" w:rsidP="00962B51">
                              <w:r>
                                <w:t>CO</w:t>
                              </w:r>
                              <w:r>
                                <w:rPr>
                                  <w:vertAlign w:val="subscript"/>
                                </w:rPr>
                                <w:t>2</w:t>
                              </w:r>
                              <w:r>
                                <w:t xml:space="preserve"> (high flow)</w:t>
                              </w:r>
                            </w:p>
                          </w:txbxContent>
                        </wps:txbx>
                        <wps:bodyPr rot="0" vert="horz" wrap="square" lIns="91440" tIns="45720" rIns="91440" bIns="45720" anchor="t" anchorCtr="0">
                          <a:noAutofit/>
                        </wps:bodyPr>
                      </wps:wsp>
                    </wpg:wgp>
                  </a:graphicData>
                </a:graphic>
              </wp:anchor>
            </w:drawing>
          </mc:Choice>
          <mc:Fallback>
            <w:pict>
              <v:group w14:anchorId="1B1505C0" id="Group 201" o:spid="_x0000_s1420" style="position:absolute;margin-left:35.2pt;margin-top:5.5pt;width:329.5pt;height:119.7pt;z-index:251611136;mso-position-horizontal-relative:text;mso-position-vertical-relative:text" coordsize="41843,15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">
                <v:group id="Group 202" o:spid="_x0000_s1421" style="position:absolute;left:10535;top:298;width:20033;height:11007" coordsize="20033,1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Rectangle 203" o:spid="_x0000_s1422" style="position:absolute;left:4075;width:12249;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" fillcolor="#bfbfbf [2412]" strokecolor="#a5a5a5 [2092]" strokeweight="1pt"/>
                  <v:rect id="Rectangle 204" o:spid="_x0000_s1423" style="position:absolute;left:8845;top:298;width:2674;height:7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" fillcolor="#bfbfbf [2412]" strokecolor="#bfbfbf [2412]"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168" o:spid="_x0000_s1424" type="#_x0000_t13" style="position:absolute;top:397;width:2843;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" adj="15380" fillcolor="#c00000" strokecolor="black [3213]" strokeweight="1pt"/>
                  <v:shape id="Right Arrow 3170" o:spid="_x0000_s1425" type="#_x0000_t13" style="position:absolute;left:4472;top:496;width:805;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" adj="15466" fillcolor="#c00000" strokecolor="black [3213]" strokeweight=".5pt"/>
                  <v:shape id="Right Arrow 3174" o:spid="_x0000_s1426" type="#_x0000_t13" style="position:absolute;left:5565;top:1093;width:80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" adj="15514" fillcolor="#c00000" strokecolor="black [3213]" strokeweight=".5pt"/>
                  <v:shape id="Right Arrow 3175" o:spid="_x0000_s1427" type="#_x0000_t13" style="position:absolute;left:4472;top:1490;width:805;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" adj="15466" fillcolor="#c00000" strokecolor="black [3213]" strokeweight=".5pt"/>
                  <v:shape id="Right Arrow 3180" o:spid="_x0000_s1428" type="#_x0000_t13" style="position:absolute;left:6758;top:1689;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" adj="15514" fillcolor="#c00000" strokecolor="black [3213]" strokeweight=".5pt"/>
                  <v:shape id="Right Arrow 3183" o:spid="_x0000_s1429" type="#_x0000_t13" style="position:absolute;left:6758;top:39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" adj="15514" fillcolor="#c00000" strokecolor="black [3213]" strokeweight=".5pt"/>
                  <v:shape id="Right Arrow 3188" o:spid="_x0000_s1430" type="#_x0000_t13" style="position:absolute;left:9044;top:1888;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" adj="15514" fillcolor="#c00000" strokecolor="black [3213]" strokeweight=".5pt"/>
                  <v:shape id="Right Arrow 3189" o:spid="_x0000_s1431" type="#_x0000_t13" style="position:absolute;left:9044;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" adj="15514" fillcolor="#c00000" strokecolor="black [3213]" strokeweight=".5pt"/>
                  <v:shape id="Right Arrow 3190" o:spid="_x0000_s1432" type="#_x0000_t13" style="position:absolute;left:10038;top:1192;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" adj="15514" fillcolor="#c00000" strokecolor="black [3213]" strokeweight=".5pt"/>
                  <v:shape id="Right Arrow 3191" o:spid="_x0000_s1433" type="#_x0000_t13" style="position:absolute;left:8050;top:1192;width:8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" adj="15466" fillcolor="#c00000" strokecolor="black [3213]" strokeweight=".5pt"/>
                  <v:shape id="Right Arrow 3192" o:spid="_x0000_s1434" type="#_x0000_t13" style="position:absolute;left:11032;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" adj="15514" fillcolor="#c00000" strokecolor="black [3213]" strokeweight=".5pt"/>
                  <v:shape id="Right Arrow 3193" o:spid="_x0000_s1435" type="#_x0000_t13" style="position:absolute;left:11032;top:198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" adj="15514" fillcolor="#c00000" strokecolor="black [3213]" strokeweight=".5pt"/>
                  <v:shape id="Right Arrow 3194" o:spid="_x0000_s1436" type="#_x0000_t13" style="position:absolute;left:12125;top:1192;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" adj="15514" fillcolor="#c00000" strokecolor="black [3213]" strokeweight=".5pt"/>
                  <v:shape id="Right Arrow 3195" o:spid="_x0000_s1437" type="#_x0000_t13" style="position:absolute;left:12920;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" adj="15514" fillcolor="#c00000" strokecolor="black [3213]" strokeweight=".5pt"/>
                  <v:shape id="Right Arrow 3196" o:spid="_x0000_s1438" type="#_x0000_t13" style="position:absolute;left:13119;top:1888;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" adj="15514" fillcolor="#c00000" strokecolor="black [3213]" strokeweight=".5pt"/>
                  <v:shape id="Right Arrow 3197" o:spid="_x0000_s1439" type="#_x0000_t13" style="position:absolute;left:14212;top:1192;width:80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" adj="15514" fillcolor="#c00000" strokecolor="black [3213]" strokeweight=".5pt"/>
                  <v:shape id="Right Arrow 3198" o:spid="_x0000_s1440" type="#_x0000_t13" style="position:absolute;left:15107;top:39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" adj="15514" fillcolor="#c00000" strokecolor="black [3213]" strokeweight=".5pt"/>
                  <v:shape id="Right Arrow 3199" o:spid="_x0000_s1441" type="#_x0000_t13" style="position:absolute;left:15107;top:198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" adj="15514" fillcolor="#c00000" strokecolor="black [3213]" strokeweight=".5pt"/>
                  <v:shape id="Right Arrow 64" o:spid="_x0000_s1442" type="#_x0000_t13" style="position:absolute;left:9244;top:6559;width:806;height:4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" adj="15562" fillcolor="#44546a [3215]" strokecolor="black [3213]" strokeweight=".5pt"/>
                  <v:shape id="Right Arrow 65" o:spid="_x0000_s1443" type="#_x0000_t13" style="position:absolute;left:9243;top:4969;width:807;height:4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" adj="15562" fillcolor="#44546a [3215]" strokecolor="black [3213]" strokeweight=".5pt"/>
                  <v:shape id="U-Turn Arrow 67" o:spid="_x0000_s1444" style="position:absolute;left:9442;top:2782;width:1435;height:1417;visibility:visible;mso-wrap-style:square;v-text-anchor:middle" coordsize="14351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" path="m,141605l,53660c,24024,24024,,53660,l73102,v29636,,53660,24024,53660,53660l126762,53660r16748,l115729,98585,87947,53660r16748,l104695,53660v,-17448,-14145,-31593,-31593,-31593l53660,22066v-17448,,-31593,14145,-31593,31593c22067,82974,22066,112290,22066,141605l,141605xe" fillcolor="#44546a [3215]" strokecolor="black [3213]" strokeweight=".5pt">
                    <v:stroke joinstyle="miter"/>
                    <v:path arrowok="t" o:connecttype="custom" o:connectlocs="0,141605;0,53660;53660,0;73102,0;126762,53660;126762,53660;143510,53660;115729,98585;87947,53660;104695,53660;104695,53660;73102,22067;53660,22066;22067,53659;22066,141605;0,141605" o:connectangles="0,0,0,0,0,0,0,0,0,0,0,0,0,0,0,0"/>
                  </v:shape>
                  <v:shape id="Right Arrow 68" o:spid="_x0000_s1445" type="#_x0000_t13" style="position:absolute;left:8845;top:9243;width:2317;height:12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" adj="15963" fillcolor="#44546a [3215]" strokecolor="black [3213]" strokeweight="1pt"/>
                  <v:shape id="Right Arrow 69" o:spid="_x0000_s1446" type="#_x0000_t13" style="position:absolute;left:17194;top:496;width:2839;height:1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" adj="15391" fillcolor="#c00000" strokecolor="black [3213]" strokeweight="1pt"/>
                </v:group>
                <v:shape id="_x0000_s1447" type="#_x0000_t202" style="position:absolute;width:107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" filled="f" stroked="f">
                  <v:textbox>
                    <w:txbxContent>
                      <w:p w14:paraId="409B10BD" w14:textId="77777777" w:rsidR="000F457A" w:rsidRPr="00384594" w:rsidRDefault="000F457A" w:rsidP="00962B51">
                        <w:r>
                          <w:t>CO</w:t>
                        </w:r>
                        <w:r>
                          <w:rPr>
                            <w:vertAlign w:val="subscript"/>
                          </w:rPr>
                          <w:t>2</w:t>
                        </w:r>
                        <w:r>
                          <w:t xml:space="preserve"> (high flow)</w:t>
                        </w:r>
                      </w:p>
                    </w:txbxContent>
                  </v:textbox>
                </v:shape>
                <v:shape id="_x0000_s1448" type="#_x0000_t202" style="position:absolute;left:15107;top:11926;width:1073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" filled="f" stroked="f">
                  <v:textbox>
                    <w:txbxContent>
                      <w:p w14:paraId="39BC7137" w14:textId="77777777" w:rsidR="000F457A" w:rsidRPr="00384594" w:rsidRDefault="000F457A" w:rsidP="00962B51">
                        <w:r>
                          <w:t>CO (low flow)</w:t>
                        </w:r>
                      </w:p>
                    </w:txbxContent>
                  </v:textbox>
                </v:shape>
                <v:shape id="_x0000_s1449" type="#_x0000_t202" style="position:absolute;left:31109;top:298;width:107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" filled="f" stroked="f">
                  <v:textbox>
                    <w:txbxContent>
                      <w:p w14:paraId="57A6F231" w14:textId="77777777" w:rsidR="000F457A" w:rsidRPr="00384594" w:rsidRDefault="000F457A" w:rsidP="00962B51">
                        <w:r>
                          <w:t>CO</w:t>
                        </w:r>
                        <w:r>
                          <w:rPr>
                            <w:vertAlign w:val="subscript"/>
                          </w:rPr>
                          <w:t>2</w:t>
                        </w:r>
                        <w:r>
                          <w:t xml:space="preserve"> (high flow)</w:t>
                        </w:r>
                      </w:p>
                    </w:txbxContent>
                  </v:textbox>
                </v:shape>
                <w10:wrap type="topAndBottom"/>
              </v:group>
            </w:pict>
          </mc:Fallback>
        </mc:AlternateContent>
      </w:r>
    </w:p>
    <w:p w14:paraId="7A71028C" w14:textId="77777777" w:rsidR="00962B51" w:rsidRPr="000F30B0" w:rsidRDefault="00962B51" w:rsidP="00962B51">
      <w:pPr>
        <w:rPr>
          <w:rFonts w:ascii="Times New Roman" w:hAnsi="Times New Roman" w:cs="Times New Roman"/>
        </w:rPr>
      </w:pPr>
      <w:r w:rsidRPr="000F30B0">
        <w:rPr>
          <w:noProof/>
          <w:lang w:eastAsia="en-GB"/>
        </w:rPr>
        <w:lastRenderedPageBreak/>
        <mc:AlternateContent>
          <mc:Choice Requires="wps">
            <w:drawing>
              <wp:anchor distT="0" distB="0" distL="114300" distR="114300" simplePos="0" relativeHeight="251614208" behindDoc="0" locked="0" layoutInCell="1" allowOverlap="1" wp14:anchorId="25AD14F7" wp14:editId="19508D19">
                <wp:simplePos x="0" y="0"/>
                <wp:positionH relativeFrom="column">
                  <wp:posOffset>561975</wp:posOffset>
                </wp:positionH>
                <wp:positionV relativeFrom="paragraph">
                  <wp:posOffset>2298700</wp:posOffset>
                </wp:positionV>
                <wp:extent cx="4184015" cy="635"/>
                <wp:effectExtent l="0" t="0" r="0" b="0"/>
                <wp:wrapNone/>
                <wp:docPr id="665" name="Text Box 665"/>
                <wp:cNvGraphicFramePr/>
                <a:graphic xmlns:a="http://schemas.openxmlformats.org/drawingml/2006/main">
                  <a:graphicData uri="http://schemas.microsoft.com/office/word/2010/wordprocessingShape">
                    <wps:wsp>
                      <wps:cNvSpPr txBox="1"/>
                      <wps:spPr>
                        <a:xfrm>
                          <a:off x="0" y="0"/>
                          <a:ext cx="4184015" cy="635"/>
                        </a:xfrm>
                        <a:prstGeom prst="rect">
                          <a:avLst/>
                        </a:prstGeom>
                        <a:solidFill>
                          <a:prstClr val="white"/>
                        </a:solidFill>
                        <a:ln>
                          <a:noFill/>
                        </a:ln>
                        <a:effectLst/>
                      </wps:spPr>
                      <wps:txbx>
                        <w:txbxContent>
                          <w:p w14:paraId="12B88628" w14:textId="47825C3E" w:rsidR="000F457A" w:rsidRPr="00561AAB" w:rsidRDefault="000F457A" w:rsidP="00962B51">
                            <w:pPr>
                              <w:pStyle w:val="Caption"/>
                              <w:jc w:val="center"/>
                              <w:rPr>
                                <w:rFonts w:ascii="Times New Roman" w:hAnsi="Times New Roman" w:cs="Times New Roman"/>
                                <w:b w:val="0"/>
                                <w:noProof/>
                                <w:color w:val="000000" w:themeColor="text1"/>
                                <w:sz w:val="22"/>
                              </w:rPr>
                            </w:pPr>
                            <w:bookmarkStart w:id="394" w:name="_Toc488690333"/>
                            <w:r w:rsidRPr="00561AAB">
                              <w:rPr>
                                <w:rFonts w:ascii="Times New Roman" w:hAnsi="Times New Roman" w:cs="Times New Roman"/>
                                <w:b w:val="0"/>
                                <w:color w:val="000000" w:themeColor="text1"/>
                                <w:sz w:val="22"/>
                              </w:rPr>
                              <w:t xml:space="preserve">Figure </w:t>
                            </w:r>
                            <w:r w:rsidRPr="00561AAB">
                              <w:rPr>
                                <w:rFonts w:ascii="Times New Roman" w:hAnsi="Times New Roman" w:cs="Times New Roman"/>
                                <w:b w:val="0"/>
                                <w:color w:val="000000" w:themeColor="text1"/>
                                <w:sz w:val="22"/>
                              </w:rPr>
                              <w:fldChar w:fldCharType="begin"/>
                            </w:r>
                            <w:r w:rsidRPr="00561AAB">
                              <w:rPr>
                                <w:rFonts w:ascii="Times New Roman" w:hAnsi="Times New Roman" w:cs="Times New Roman"/>
                                <w:b w:val="0"/>
                                <w:color w:val="000000" w:themeColor="text1"/>
                                <w:sz w:val="22"/>
                              </w:rPr>
                              <w:instrText xml:space="preserve"> SEQ Figure \* ARABIC </w:instrText>
                            </w:r>
                            <w:r w:rsidRPr="00561AAB">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95</w:t>
                            </w:r>
                            <w:r w:rsidRPr="00561AAB">
                              <w:rPr>
                                <w:rFonts w:ascii="Times New Roman" w:hAnsi="Times New Roman" w:cs="Times New Roman"/>
                                <w:b w:val="0"/>
                                <w:color w:val="000000" w:themeColor="text1"/>
                                <w:sz w:val="22"/>
                              </w:rPr>
                              <w:fldChar w:fldCharType="end"/>
                            </w:r>
                            <w:r w:rsidRPr="00561AAB">
                              <w:rPr>
                                <w:rFonts w:ascii="Times New Roman" w:hAnsi="Times New Roman" w:cs="Times New Roman"/>
                                <w:b w:val="0"/>
                                <w:color w:val="000000" w:themeColor="text1"/>
                                <w:sz w:val="22"/>
                              </w:rPr>
                              <w:t>: Mixing chamber flow pattern</w:t>
                            </w:r>
                            <w:bookmarkEnd w:id="3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AD14F7" id="Text Box 665" o:spid="_x0000_s1450" type="#_x0000_t202" style="position:absolute;margin-left:44.25pt;margin-top:181pt;width:329.45pt;height:.0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" stroked="f">
                <v:textbox style="mso-fit-shape-to-text:t" inset="0,0,0,0">
                  <w:txbxContent>
                    <w:p w14:paraId="12B88628" w14:textId="47825C3E" w:rsidR="000F457A" w:rsidRPr="00561AAB" w:rsidRDefault="000F457A" w:rsidP="00962B51">
                      <w:pPr>
                        <w:pStyle w:val="Caption"/>
                        <w:jc w:val="center"/>
                        <w:rPr>
                          <w:rFonts w:ascii="Times New Roman" w:hAnsi="Times New Roman" w:cs="Times New Roman"/>
                          <w:b w:val="0"/>
                          <w:noProof/>
                          <w:color w:val="000000" w:themeColor="text1"/>
                          <w:sz w:val="22"/>
                        </w:rPr>
                      </w:pPr>
                      <w:bookmarkStart w:id="395" w:name="_Toc488690333"/>
                      <w:r w:rsidRPr="00561AAB">
                        <w:rPr>
                          <w:rFonts w:ascii="Times New Roman" w:hAnsi="Times New Roman" w:cs="Times New Roman"/>
                          <w:b w:val="0"/>
                          <w:color w:val="000000" w:themeColor="text1"/>
                          <w:sz w:val="22"/>
                        </w:rPr>
                        <w:t xml:space="preserve">Figure </w:t>
                      </w:r>
                      <w:r w:rsidRPr="00561AAB">
                        <w:rPr>
                          <w:rFonts w:ascii="Times New Roman" w:hAnsi="Times New Roman" w:cs="Times New Roman"/>
                          <w:b w:val="0"/>
                          <w:color w:val="000000" w:themeColor="text1"/>
                          <w:sz w:val="22"/>
                        </w:rPr>
                        <w:fldChar w:fldCharType="begin"/>
                      </w:r>
                      <w:r w:rsidRPr="00561AAB">
                        <w:rPr>
                          <w:rFonts w:ascii="Times New Roman" w:hAnsi="Times New Roman" w:cs="Times New Roman"/>
                          <w:b w:val="0"/>
                          <w:color w:val="000000" w:themeColor="text1"/>
                          <w:sz w:val="22"/>
                        </w:rPr>
                        <w:instrText xml:space="preserve"> SEQ Figure \* ARABIC </w:instrText>
                      </w:r>
                      <w:r w:rsidRPr="00561AAB">
                        <w:rPr>
                          <w:rFonts w:ascii="Times New Roman" w:hAnsi="Times New Roman" w:cs="Times New Roman"/>
                          <w:b w:val="0"/>
                          <w:color w:val="000000" w:themeColor="text1"/>
                          <w:sz w:val="22"/>
                        </w:rPr>
                        <w:fldChar w:fldCharType="separate"/>
                      </w:r>
                      <w:r>
                        <w:rPr>
                          <w:rFonts w:ascii="Times New Roman" w:hAnsi="Times New Roman" w:cs="Times New Roman"/>
                          <w:b w:val="0"/>
                          <w:noProof/>
                          <w:color w:val="000000" w:themeColor="text1"/>
                          <w:sz w:val="22"/>
                        </w:rPr>
                        <w:t>95</w:t>
                      </w:r>
                      <w:r w:rsidRPr="00561AAB">
                        <w:rPr>
                          <w:rFonts w:ascii="Times New Roman" w:hAnsi="Times New Roman" w:cs="Times New Roman"/>
                          <w:b w:val="0"/>
                          <w:color w:val="000000" w:themeColor="text1"/>
                          <w:sz w:val="22"/>
                        </w:rPr>
                        <w:fldChar w:fldCharType="end"/>
                      </w:r>
                      <w:r w:rsidRPr="00561AAB">
                        <w:rPr>
                          <w:rFonts w:ascii="Times New Roman" w:hAnsi="Times New Roman" w:cs="Times New Roman"/>
                          <w:b w:val="0"/>
                          <w:color w:val="000000" w:themeColor="text1"/>
                          <w:sz w:val="22"/>
                        </w:rPr>
                        <w:t>: Mixing chamber flow pattern</w:t>
                      </w:r>
                      <w:bookmarkEnd w:id="395"/>
                    </w:p>
                  </w:txbxContent>
                </v:textbox>
              </v:shape>
            </w:pict>
          </mc:Fallback>
        </mc:AlternateContent>
      </w:r>
      <w:r w:rsidRPr="000F30B0">
        <w:rPr>
          <w:rFonts w:ascii="Times New Roman" w:hAnsi="Times New Roman" w:cs="Times New Roman"/>
          <w:noProof/>
          <w:lang w:eastAsia="en-GB"/>
        </w:rPr>
        <mc:AlternateContent>
          <mc:Choice Requires="wpg">
            <w:drawing>
              <wp:anchor distT="0" distB="0" distL="114300" distR="114300" simplePos="0" relativeHeight="251613184" behindDoc="0" locked="0" layoutInCell="1" allowOverlap="1" wp14:anchorId="2B0A3779" wp14:editId="4241ABDC">
                <wp:simplePos x="0" y="0"/>
                <wp:positionH relativeFrom="column">
                  <wp:posOffset>561975</wp:posOffset>
                </wp:positionH>
                <wp:positionV relativeFrom="paragraph">
                  <wp:posOffset>721360</wp:posOffset>
                </wp:positionV>
                <wp:extent cx="4184015" cy="1520190"/>
                <wp:effectExtent l="0" t="0" r="0" b="3810"/>
                <wp:wrapTopAndBottom/>
                <wp:docPr id="664" name="Group 664"/>
                <wp:cNvGraphicFramePr/>
                <a:graphic xmlns:a="http://schemas.openxmlformats.org/drawingml/2006/main">
                  <a:graphicData uri="http://schemas.microsoft.com/office/word/2010/wordprocessingGroup">
                    <wpg:wgp>
                      <wpg:cNvGrpSpPr/>
                      <wpg:grpSpPr>
                        <a:xfrm>
                          <a:off x="0" y="0"/>
                          <a:ext cx="4184015" cy="1520190"/>
                          <a:chOff x="0" y="0"/>
                          <a:chExt cx="4184015" cy="1520190"/>
                        </a:xfrm>
                      </wpg:grpSpPr>
                      <wpg:grpSp>
                        <wpg:cNvPr id="114" name="Group 114"/>
                        <wpg:cNvGrpSpPr/>
                        <wpg:grpSpPr>
                          <a:xfrm>
                            <a:off x="0" y="0"/>
                            <a:ext cx="4184015" cy="1520190"/>
                            <a:chOff x="0" y="0"/>
                            <a:chExt cx="4184374" cy="1520355"/>
                          </a:xfrm>
                        </wpg:grpSpPr>
                        <wpg:grpSp>
                          <wpg:cNvPr id="115" name="Group 115"/>
                          <wpg:cNvGrpSpPr/>
                          <wpg:grpSpPr>
                            <a:xfrm>
                              <a:off x="1053548" y="29817"/>
                              <a:ext cx="2003314" cy="1100685"/>
                              <a:chOff x="0" y="0"/>
                              <a:chExt cx="2003314" cy="1100685"/>
                            </a:xfrm>
                          </wpg:grpSpPr>
                          <wps:wsp>
                            <wps:cNvPr id="116" name="Rectangle 116"/>
                            <wps:cNvSpPr/>
                            <wps:spPr>
                              <a:xfrm>
                                <a:off x="407504" y="0"/>
                                <a:ext cx="1224915" cy="267335"/>
                              </a:xfrm>
                              <a:prstGeom prst="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884582" y="29818"/>
                                <a:ext cx="267335" cy="784860"/>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ight Arrow 118"/>
                            <wps:cNvSpPr/>
                            <wps:spPr>
                              <a:xfrm>
                                <a:off x="0" y="39757"/>
                                <a:ext cx="284325" cy="163758"/>
                              </a:xfrm>
                              <a:prstGeom prst="right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ight Arrow 119"/>
                            <wps:cNvSpPr/>
                            <wps:spPr>
                              <a:xfrm>
                                <a:off x="447261" y="49696"/>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ight Arrow 120"/>
                            <wps:cNvSpPr/>
                            <wps:spPr>
                              <a:xfrm>
                                <a:off x="556591" y="109331"/>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ight Arrow 121"/>
                            <wps:cNvSpPr/>
                            <wps:spPr>
                              <a:xfrm>
                                <a:off x="447261" y="149087"/>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ight Arrow 122"/>
                            <wps:cNvSpPr/>
                            <wps:spPr>
                              <a:xfrm>
                                <a:off x="675861" y="168965"/>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ight Arrow 123"/>
                            <wps:cNvSpPr/>
                            <wps:spPr>
                              <a:xfrm>
                                <a:off x="675861" y="39757"/>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ight Arrow 125"/>
                            <wps:cNvSpPr/>
                            <wps:spPr>
                              <a:xfrm>
                                <a:off x="904461"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ight Arrow 127"/>
                            <wps:cNvSpPr/>
                            <wps:spPr>
                              <a:xfrm>
                                <a:off x="805069" y="119270"/>
                                <a:ext cx="80491" cy="45719"/>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ight Arrow 640"/>
                            <wps:cNvSpPr/>
                            <wps:spPr>
                              <a:xfrm>
                                <a:off x="1103243"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Right Arrow 643"/>
                            <wps:cNvSpPr/>
                            <wps:spPr>
                              <a:xfrm>
                                <a:off x="1292087" y="49696"/>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Right Arrow 644"/>
                            <wps:cNvSpPr/>
                            <wps:spPr>
                              <a:xfrm>
                                <a:off x="1071907" y="198783"/>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Right Arrow 646"/>
                            <wps:cNvSpPr/>
                            <wps:spPr>
                              <a:xfrm>
                                <a:off x="1510748" y="39757"/>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Right Arrow 647"/>
                            <wps:cNvSpPr/>
                            <wps:spPr>
                              <a:xfrm>
                                <a:off x="1510748" y="198783"/>
                                <a:ext cx="80010" cy="45085"/>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Right Arrow 651"/>
                            <wps:cNvSpPr/>
                            <wps:spPr>
                              <a:xfrm rot="16200000">
                                <a:off x="884582" y="924340"/>
                                <a:ext cx="231733" cy="120957"/>
                              </a:xfrm>
                              <a:prstGeom prst="rightArrow">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Right Arrow 652"/>
                            <wps:cNvSpPr/>
                            <wps:spPr>
                              <a:xfrm>
                                <a:off x="1719469" y="49696"/>
                                <a:ext cx="283845" cy="163195"/>
                              </a:xfrm>
                              <a:prstGeom prst="rightArrow">
                                <a:avLst/>
                              </a:prstGeom>
                              <a:solidFill>
                                <a:srgbClr val="C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3" name="Text Box 2"/>
                          <wps:cNvSpPr txBox="1">
                            <a:spLocks noChangeArrowheads="1"/>
                          </wps:cNvSpPr>
                          <wps:spPr bwMode="auto">
                            <a:xfrm>
                              <a:off x="0" y="0"/>
                              <a:ext cx="1073426" cy="327660"/>
                            </a:xfrm>
                            <a:prstGeom prst="rect">
                              <a:avLst/>
                            </a:prstGeom>
                            <a:noFill/>
                            <a:ln w="9525">
                              <a:noFill/>
                              <a:miter lim="800000"/>
                              <a:headEnd/>
                              <a:tailEnd/>
                            </a:ln>
                          </wps:spPr>
                          <wps:txbx>
                            <w:txbxContent>
                              <w:p w14:paraId="20AE0BE8" w14:textId="77777777" w:rsidR="000F457A" w:rsidRPr="00384594" w:rsidRDefault="000F457A" w:rsidP="00962B51">
                                <w:r>
                                  <w:t>CO</w:t>
                                </w:r>
                                <w:r>
                                  <w:rPr>
                                    <w:vertAlign w:val="subscript"/>
                                  </w:rPr>
                                  <w:t>2</w:t>
                                </w:r>
                                <w:r>
                                  <w:t xml:space="preserve"> (high flow)</w:t>
                                </w:r>
                              </w:p>
                            </w:txbxContent>
                          </wps:txbx>
                          <wps:bodyPr rot="0" vert="horz" wrap="square" lIns="91440" tIns="45720" rIns="91440" bIns="45720" anchor="t" anchorCtr="0">
                            <a:noAutofit/>
                          </wps:bodyPr>
                        </wps:wsp>
                        <wps:wsp>
                          <wps:cNvPr id="654" name="Text Box 2"/>
                          <wps:cNvSpPr txBox="1">
                            <a:spLocks noChangeArrowheads="1"/>
                          </wps:cNvSpPr>
                          <wps:spPr bwMode="auto">
                            <a:xfrm>
                              <a:off x="1510748" y="1192695"/>
                              <a:ext cx="1073150" cy="327660"/>
                            </a:xfrm>
                            <a:prstGeom prst="rect">
                              <a:avLst/>
                            </a:prstGeom>
                            <a:noFill/>
                            <a:ln w="9525">
                              <a:noFill/>
                              <a:miter lim="800000"/>
                              <a:headEnd/>
                              <a:tailEnd/>
                            </a:ln>
                          </wps:spPr>
                          <wps:txbx>
                            <w:txbxContent>
                              <w:p w14:paraId="667278A2" w14:textId="77777777" w:rsidR="000F457A" w:rsidRPr="00384594" w:rsidRDefault="000F457A" w:rsidP="00962B51">
                                <w:r>
                                  <w:t>CO (low flow)</w:t>
                                </w:r>
                              </w:p>
                            </w:txbxContent>
                          </wps:txbx>
                          <wps:bodyPr rot="0" vert="horz" wrap="square" lIns="91440" tIns="45720" rIns="91440" bIns="45720" anchor="t" anchorCtr="0">
                            <a:noAutofit/>
                          </wps:bodyPr>
                        </wps:wsp>
                        <wps:wsp>
                          <wps:cNvPr id="655" name="Text Box 2"/>
                          <wps:cNvSpPr txBox="1">
                            <a:spLocks noChangeArrowheads="1"/>
                          </wps:cNvSpPr>
                          <wps:spPr bwMode="auto">
                            <a:xfrm>
                              <a:off x="3110948" y="29817"/>
                              <a:ext cx="1073426" cy="327660"/>
                            </a:xfrm>
                            <a:prstGeom prst="rect">
                              <a:avLst/>
                            </a:prstGeom>
                            <a:noFill/>
                            <a:ln w="9525">
                              <a:noFill/>
                              <a:miter lim="800000"/>
                              <a:headEnd/>
                              <a:tailEnd/>
                            </a:ln>
                          </wps:spPr>
                          <wps:txbx>
                            <w:txbxContent>
                              <w:p w14:paraId="77C4AE79" w14:textId="77777777" w:rsidR="000F457A" w:rsidRPr="00384594" w:rsidRDefault="000F457A" w:rsidP="00962B51">
                                <w:r>
                                  <w:t>Mixed gas flow</w:t>
                                </w:r>
                              </w:p>
                            </w:txbxContent>
                          </wps:txbx>
                          <wps:bodyPr rot="0" vert="horz" wrap="square" lIns="91440" tIns="45720" rIns="91440" bIns="45720" anchor="t" anchorCtr="0">
                            <a:noAutofit/>
                          </wps:bodyPr>
                        </wps:wsp>
                      </wpg:grpSp>
                      <wps:wsp>
                        <wps:cNvPr id="656" name="L-Shape 656"/>
                        <wps:cNvSpPr/>
                        <wps:spPr>
                          <a:xfrm rot="5400000">
                            <a:off x="1866900" y="333375"/>
                            <a:ext cx="690455" cy="345440"/>
                          </a:xfrm>
                          <a:prstGeom prst="corner">
                            <a:avLst>
                              <a:gd name="adj1" fmla="val 9026"/>
                              <a:gd name="adj2" fmla="val 9912"/>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Right Arrow 657"/>
                        <wps:cNvSpPr/>
                        <wps:spPr>
                          <a:xfrm>
                            <a:off x="2324100" y="238125"/>
                            <a:ext cx="80003" cy="45080"/>
                          </a:xfrm>
                          <a:prstGeom prst="rightArrow">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ight Arrow 649"/>
                        <wps:cNvSpPr/>
                        <wps:spPr>
                          <a:xfrm rot="16200000">
                            <a:off x="2009775" y="695325"/>
                            <a:ext cx="80636" cy="45081"/>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Right Arrow 658"/>
                        <wps:cNvSpPr/>
                        <wps:spPr>
                          <a:xfrm rot="16200000">
                            <a:off x="2009775" y="466725"/>
                            <a:ext cx="80010" cy="44450"/>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Right Arrow 659"/>
                        <wps:cNvSpPr/>
                        <wps:spPr>
                          <a:xfrm>
                            <a:off x="2171700" y="152400"/>
                            <a:ext cx="80010" cy="44450"/>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Right Arrow 661"/>
                        <wps:cNvSpPr/>
                        <wps:spPr>
                          <a:xfrm>
                            <a:off x="2419350" y="152400"/>
                            <a:ext cx="80010" cy="44450"/>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Right Arrow 662"/>
                        <wps:cNvSpPr/>
                        <wps:spPr>
                          <a:xfrm>
                            <a:off x="2800350" y="142875"/>
                            <a:ext cx="80010" cy="44450"/>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Right Arrow 663"/>
                        <wps:cNvSpPr/>
                        <wps:spPr>
                          <a:xfrm rot="16200000">
                            <a:off x="2019300" y="238125"/>
                            <a:ext cx="80010" cy="44450"/>
                          </a:xfrm>
                          <a:prstGeom prst="rightArrow">
                            <a:avLst/>
                          </a:prstGeom>
                          <a:solidFill>
                            <a:schemeClr val="tx2"/>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0A3779" id="Group 664" o:spid="_x0000_s1451" style="position:absolute;margin-left:44.25pt;margin-top:56.8pt;width:329.45pt;height:119.7pt;z-index:251613184;mso-position-horizontal-relative:text;mso-position-vertical-relative:text" coordsize="41840,15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">
                <v:group id="Group 114" o:spid="_x0000_s1452" style="position:absolute;width:41840;height:15201" coordsize="41843,15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 115" o:spid="_x0000_s1453" style="position:absolute;left:10535;top:298;width:20033;height:11007" coordsize="20033,1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rect id="Rectangle 116" o:spid="_x0000_s1454" style="position:absolute;left:4075;width:12249;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" fillcolor="#bfbfbf [2412]" strokecolor="#a5a5a5 [2092]" strokeweight="1pt"/>
                    <v:rect id="Rectangle 117" o:spid="_x0000_s1455" style="position:absolute;left:8845;top:298;width:2674;height:7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" fillcolor="#bfbfbf [2412]" strokecolor="#bfbfbf [2412]" strokeweight="1pt"/>
                    <v:shape id="Right Arrow 118" o:spid="_x0000_s1456" type="#_x0000_t13" style="position:absolute;top:397;width:2843;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" adj="15380" fillcolor="#c00000" strokecolor="black [3213]" strokeweight="1pt"/>
                    <v:shape id="Right Arrow 119" o:spid="_x0000_s1457" type="#_x0000_t13" style="position:absolute;left:4472;top:496;width:805;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" adj="15466" fillcolor="#c00000" strokecolor="black [3213]" strokeweight=".5pt"/>
                    <v:shape id="Right Arrow 120" o:spid="_x0000_s1458" type="#_x0000_t13" style="position:absolute;left:5565;top:1093;width:80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" adj="15514" fillcolor="#c00000" strokecolor="black [3213]" strokeweight=".5pt"/>
                    <v:shape id="Right Arrow 121" o:spid="_x0000_s1459" type="#_x0000_t13" style="position:absolute;left:4472;top:1490;width:805;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" adj="15466" fillcolor="#c00000" strokecolor="black [3213]" strokeweight=".5pt"/>
                    <v:shape id="Right Arrow 122" o:spid="_x0000_s1460" type="#_x0000_t13" style="position:absolute;left:6758;top:1689;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" adj="15514" fillcolor="#c00000" strokecolor="black [3213]" strokeweight=".5pt"/>
                    <v:shape id="Right Arrow 123" o:spid="_x0000_s1461" type="#_x0000_t13" style="position:absolute;left:6758;top:39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" adj="15514" fillcolor="#c00000" strokecolor="black [3213]" strokeweight=".5pt"/>
                    <v:shape id="Right Arrow 125" o:spid="_x0000_s1462" type="#_x0000_t13" style="position:absolute;left:9044;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" adj="15514" fillcolor="#c00000" strokecolor="black [3213]" strokeweight=".5pt"/>
                    <v:shape id="Right Arrow 127" o:spid="_x0000_s1463" type="#_x0000_t13" style="position:absolute;left:8050;top:1192;width:8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" adj="15466" fillcolor="#c00000" strokecolor="black [3213]" strokeweight=".5pt"/>
                    <v:shape id="Right Arrow 640" o:spid="_x0000_s1464" type="#_x0000_t13" style="position:absolute;left:11032;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" adj="15514" fillcolor="#c00000" strokecolor="black [3213]" strokeweight=".5pt"/>
                    <v:shape id="Right Arrow 643" o:spid="_x0000_s1465" type="#_x0000_t13" style="position:absolute;left:12920;top:496;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" adj="15514" fillcolor="#c00000" strokecolor="black [3213]" strokeweight=".5pt"/>
                    <v:shape id="Right Arrow 644" o:spid="_x0000_s1466" type="#_x0000_t13" style="position:absolute;left:10719;top:198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" adj="15514" fillcolor="#c00000" strokecolor="black [3213]" strokeweight=".5pt"/>
                    <v:shape id="Right Arrow 646" o:spid="_x0000_s1467" type="#_x0000_t13" style="position:absolute;left:15107;top:39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" adj="15514" fillcolor="#c00000" strokecolor="black [3213]" strokeweight=".5pt"/>
                    <v:shape id="Right Arrow 647" o:spid="_x0000_s1468" type="#_x0000_t13" style="position:absolute;left:15107;top:1987;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" adj="15514" fillcolor="#c00000" strokecolor="black [3213]" strokeweight=".5pt"/>
                    <v:shape id="Right Arrow 651" o:spid="_x0000_s1469" type="#_x0000_t13" style="position:absolute;left:8845;top:9243;width:2317;height:12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" adj="15963" fillcolor="#44546a [3215]" strokecolor="black [3213]" strokeweight="1pt"/>
                    <v:shape id="Right Arrow 652" o:spid="_x0000_s1470" type="#_x0000_t13" style="position:absolute;left:17194;top:496;width:2839;height:1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" adj="15391" fillcolor="#c00000" strokecolor="black [3213]" strokeweight="1pt"/>
                  </v:group>
                  <v:shape id="_x0000_s1471" type="#_x0000_t202" style="position:absolute;width:107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" filled="f" stroked="f">
                    <v:textbox>
                      <w:txbxContent>
                        <w:p w14:paraId="20AE0BE8" w14:textId="77777777" w:rsidR="000F457A" w:rsidRPr="00384594" w:rsidRDefault="000F457A" w:rsidP="00962B51">
                          <w:r>
                            <w:t>CO</w:t>
                          </w:r>
                          <w:r>
                            <w:rPr>
                              <w:vertAlign w:val="subscript"/>
                            </w:rPr>
                            <w:t>2</w:t>
                          </w:r>
                          <w:r>
                            <w:t xml:space="preserve"> (high flow)</w:t>
                          </w:r>
                        </w:p>
                      </w:txbxContent>
                    </v:textbox>
                  </v:shape>
                  <v:shape id="_x0000_s1472" type="#_x0000_t202" style="position:absolute;left:15107;top:11926;width:1073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" filled="f" stroked="f">
                    <v:textbox>
                      <w:txbxContent>
                        <w:p w14:paraId="667278A2" w14:textId="77777777" w:rsidR="000F457A" w:rsidRPr="00384594" w:rsidRDefault="000F457A" w:rsidP="00962B51">
                          <w:r>
                            <w:t>CO (low flow)</w:t>
                          </w:r>
                        </w:p>
                      </w:txbxContent>
                    </v:textbox>
                  </v:shape>
                  <v:shape id="_x0000_s1473" type="#_x0000_t202" style="position:absolute;left:31109;top:298;width:107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" filled="f" stroked="f">
                    <v:textbox>
                      <w:txbxContent>
                        <w:p w14:paraId="77C4AE79" w14:textId="77777777" w:rsidR="000F457A" w:rsidRPr="00384594" w:rsidRDefault="000F457A" w:rsidP="00962B51">
                          <w:r>
                            <w:t>Mixed gas flow</w:t>
                          </w:r>
                        </w:p>
                      </w:txbxContent>
                    </v:textbox>
                  </v:shape>
                </v:group>
                <v:shape id="L-Shape 656" o:spid="_x0000_s1474" style="position:absolute;left:18668;top:3334;width:6905;height:3454;rotation:90;visibility:visible;mso-wrap-style:square;v-text-anchor:middle" coordsize="69045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" path="m,l34240,r,314261l690455,314261r,31179l,345440,,xe" fillcolor="#d8d8d8 [2732]" strokecolor="#d8d8d8 [2732]" strokeweight="1pt">
                  <v:stroke joinstyle="miter"/>
                  <v:path arrowok="t" o:connecttype="custom" o:connectlocs="0,0;34240,0;34240,314261;690455,314261;690455,345440;0,345440;0,0" o:connectangles="0,0,0,0,0,0,0"/>
                </v:shape>
                <v:shape id="Right Arrow 657" o:spid="_x0000_s1475" type="#_x0000_t13" style="position:absolute;left:23241;top:2381;width:80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" adj="15514" fillcolor="#c00000" strokecolor="black [3213]" strokeweight=".5pt"/>
                <v:shape id="Right Arrow 649" o:spid="_x0000_s1476" type="#_x0000_t13" style="position:absolute;left:20098;top:6952;width:806;height:45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" adj="15562" fillcolor="#44546a [3215]" strokecolor="black [3213]" strokeweight=".5pt"/>
                <v:shape id="Right Arrow 658" o:spid="_x0000_s1477" type="#_x0000_t13" style="position:absolute;left:20098;top:4666;width:800;height: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" adj="15600" fillcolor="#44546a [3215]" strokecolor="black [3213]" strokeweight=".5pt"/>
                <v:shape id="Right Arrow 659" o:spid="_x0000_s1478" type="#_x0000_t13" style="position:absolute;left:21717;top:1524;width:800;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" adj="15600" fillcolor="#44546a [3215]" strokecolor="black [3213]" strokeweight=".5pt"/>
                <v:shape id="Right Arrow 661" o:spid="_x0000_s1479" type="#_x0000_t13" style="position:absolute;left:24193;top:1524;width:800;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" adj="15600" fillcolor="#44546a [3215]" strokecolor="black [3213]" strokeweight=".5pt"/>
                <v:shape id="Right Arrow 662" o:spid="_x0000_s1480" type="#_x0000_t13" style="position:absolute;left:28003;top:1428;width:800;height: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" adj="15600" fillcolor="#44546a [3215]" strokecolor="black [3213]" strokeweight=".5pt"/>
                <v:shape id="Right Arrow 663" o:spid="_x0000_s1481" type="#_x0000_t13" style="position:absolute;left:20193;top:2380;width:800;height: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" adj="15600" fillcolor="#44546a [3215]" strokecolor="black [3213]" strokeweight=".5pt"/>
                <w10:wrap type="topAndBottom"/>
              </v:group>
            </w:pict>
          </mc:Fallback>
        </mc:AlternateContent>
      </w:r>
      <w:r w:rsidRPr="000F30B0">
        <w:rPr>
          <w:rFonts w:ascii="Times New Roman" w:hAnsi="Times New Roman" w:cs="Times New Roman"/>
        </w:rPr>
        <w:t xml:space="preserve">To resolve this problem a mixing chamber supplied by Bronkhorst was installed that allows the smaller gas flow to be inserted into the centre of the main flow and ensures a more homogeneous mixture is achieved.  </w:t>
      </w:r>
    </w:p>
    <w:p w14:paraId="10766294" w14:textId="77777777" w:rsidR="00C9274C" w:rsidRDefault="00C9274C" w:rsidP="00962B51">
      <w:pPr>
        <w:rPr>
          <w:rFonts w:ascii="Times New Roman" w:hAnsi="Times New Roman" w:cs="Times New Roman"/>
        </w:rPr>
      </w:pPr>
    </w:p>
    <w:p w14:paraId="5C7BA147" w14:textId="6FC916A3" w:rsidR="00962B51" w:rsidRPr="000F30B0" w:rsidRDefault="00962B51" w:rsidP="00962B51">
      <w:pPr>
        <w:rPr>
          <w:rFonts w:ascii="Times New Roman" w:hAnsi="Times New Roman" w:cs="Times New Roman"/>
        </w:rPr>
      </w:pPr>
      <w:r w:rsidRPr="000F30B0">
        <w:rPr>
          <w:rFonts w:ascii="Times New Roman" w:hAnsi="Times New Roman" w:cs="Times New Roman"/>
        </w:rPr>
        <w:t>Using this method, a wider range of CO concentrations were tested which are detailed below.</w:t>
      </w:r>
    </w:p>
    <w:tbl>
      <w:tblPr>
        <w:tblStyle w:val="TableGrid"/>
        <w:tblW w:w="9578" w:type="dxa"/>
        <w:tblInd w:w="-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4"/>
        <w:gridCol w:w="2372"/>
        <w:gridCol w:w="2734"/>
        <w:gridCol w:w="2668"/>
      </w:tblGrid>
      <w:tr w:rsidR="00962B51" w:rsidRPr="000F30B0" w14:paraId="75F8332B" w14:textId="77777777" w:rsidTr="00C9274C">
        <w:tc>
          <w:tcPr>
            <w:tcW w:w="9578" w:type="dxa"/>
            <w:gridSpan w:val="4"/>
            <w:tcBorders>
              <w:top w:val="single" w:sz="4" w:space="0" w:color="auto"/>
            </w:tcBorders>
          </w:tcPr>
          <w:p w14:paraId="0DE71AB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Required mixture 100% CO</w:t>
            </w:r>
            <w:r w:rsidRPr="000F30B0">
              <w:rPr>
                <w:rFonts w:ascii="Times New Roman" w:hAnsi="Times New Roman" w:cs="Times New Roman"/>
                <w:vertAlign w:val="subscript"/>
              </w:rPr>
              <w:t>2</w:t>
            </w:r>
          </w:p>
        </w:tc>
      </w:tr>
      <w:tr w:rsidR="00962B51" w:rsidRPr="000F30B0" w14:paraId="4B2CB460" w14:textId="77777777" w:rsidTr="00C9274C">
        <w:tc>
          <w:tcPr>
            <w:tcW w:w="1804" w:type="dxa"/>
            <w:tcBorders>
              <w:bottom w:val="single" w:sz="4" w:space="0" w:color="auto"/>
            </w:tcBorders>
          </w:tcPr>
          <w:p w14:paraId="4DCFF946"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Required conversion (%)</w:t>
            </w:r>
          </w:p>
        </w:tc>
        <w:tc>
          <w:tcPr>
            <w:tcW w:w="2372" w:type="dxa"/>
            <w:tcBorders>
              <w:bottom w:val="single" w:sz="4" w:space="0" w:color="auto"/>
            </w:tcBorders>
          </w:tcPr>
          <w:p w14:paraId="3E9AC7A0"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CO</w:t>
            </w:r>
            <w:r w:rsidRPr="000F30B0">
              <w:rPr>
                <w:rFonts w:ascii="Times New Roman" w:hAnsi="Times New Roman" w:cs="Times New Roman"/>
                <w:vertAlign w:val="subscript"/>
              </w:rPr>
              <w:t>2</w:t>
            </w:r>
            <w:r w:rsidRPr="000F30B0">
              <w:rPr>
                <w:rFonts w:ascii="Times New Roman" w:hAnsi="Times New Roman" w:cs="Times New Roman"/>
              </w:rPr>
              <w:t xml:space="preserve"> in calibration gas</w:t>
            </w:r>
          </w:p>
        </w:tc>
        <w:tc>
          <w:tcPr>
            <w:tcW w:w="2734" w:type="dxa"/>
            <w:tcBorders>
              <w:bottom w:val="single" w:sz="4" w:space="0" w:color="auto"/>
            </w:tcBorders>
          </w:tcPr>
          <w:p w14:paraId="52E90CC1"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 of CO in calibration gas </w:t>
            </w:r>
          </w:p>
        </w:tc>
        <w:tc>
          <w:tcPr>
            <w:tcW w:w="2665" w:type="dxa"/>
            <w:tcBorders>
              <w:bottom w:val="single" w:sz="4" w:space="0" w:color="auto"/>
            </w:tcBorders>
          </w:tcPr>
          <w:p w14:paraId="519B3AD4"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Ar in calibration  gas</w:t>
            </w:r>
          </w:p>
        </w:tc>
      </w:tr>
      <w:tr w:rsidR="00962B51" w:rsidRPr="000F30B0" w14:paraId="623CCC5A" w14:textId="77777777" w:rsidTr="00C9274C">
        <w:tc>
          <w:tcPr>
            <w:tcW w:w="1804" w:type="dxa"/>
            <w:tcBorders>
              <w:top w:val="single" w:sz="4" w:space="0" w:color="auto"/>
            </w:tcBorders>
          </w:tcPr>
          <w:p w14:paraId="0D10AD2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w:t>
            </w:r>
          </w:p>
        </w:tc>
        <w:tc>
          <w:tcPr>
            <w:tcW w:w="2372" w:type="dxa"/>
            <w:tcBorders>
              <w:top w:val="single" w:sz="4" w:space="0" w:color="auto"/>
            </w:tcBorders>
          </w:tcPr>
          <w:p w14:paraId="53CF88A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100</w:t>
            </w:r>
          </w:p>
        </w:tc>
        <w:tc>
          <w:tcPr>
            <w:tcW w:w="2734" w:type="dxa"/>
            <w:tcBorders>
              <w:top w:val="single" w:sz="4" w:space="0" w:color="auto"/>
            </w:tcBorders>
          </w:tcPr>
          <w:p w14:paraId="5BBB816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c>
          <w:tcPr>
            <w:tcW w:w="2665" w:type="dxa"/>
            <w:tcBorders>
              <w:top w:val="single" w:sz="4" w:space="0" w:color="auto"/>
            </w:tcBorders>
          </w:tcPr>
          <w:p w14:paraId="436058D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5F4D0CF3" w14:textId="77777777" w:rsidTr="00C9274C">
        <w:tc>
          <w:tcPr>
            <w:tcW w:w="1804" w:type="dxa"/>
          </w:tcPr>
          <w:p w14:paraId="517884E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2372" w:type="dxa"/>
          </w:tcPr>
          <w:p w14:paraId="178F03C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99.9</w:t>
            </w:r>
          </w:p>
        </w:tc>
        <w:tc>
          <w:tcPr>
            <w:tcW w:w="2734" w:type="dxa"/>
          </w:tcPr>
          <w:p w14:paraId="648FF6A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2665" w:type="dxa"/>
          </w:tcPr>
          <w:p w14:paraId="01F641F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1371784C" w14:textId="77777777" w:rsidTr="00C9274C">
        <w:tc>
          <w:tcPr>
            <w:tcW w:w="1804" w:type="dxa"/>
          </w:tcPr>
          <w:p w14:paraId="29F6A1E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2372" w:type="dxa"/>
          </w:tcPr>
          <w:p w14:paraId="75AE847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99.25</w:t>
            </w:r>
          </w:p>
        </w:tc>
        <w:tc>
          <w:tcPr>
            <w:tcW w:w="2734" w:type="dxa"/>
          </w:tcPr>
          <w:p w14:paraId="431CD01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665" w:type="dxa"/>
          </w:tcPr>
          <w:p w14:paraId="43684D7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57DB8AF7" w14:textId="77777777" w:rsidTr="00C9274C">
        <w:tc>
          <w:tcPr>
            <w:tcW w:w="1804" w:type="dxa"/>
          </w:tcPr>
          <w:p w14:paraId="0320C4D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372" w:type="dxa"/>
          </w:tcPr>
          <w:p w14:paraId="1B2B4B2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99.5</w:t>
            </w:r>
          </w:p>
        </w:tc>
        <w:tc>
          <w:tcPr>
            <w:tcW w:w="2734" w:type="dxa"/>
          </w:tcPr>
          <w:p w14:paraId="66EF377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665" w:type="dxa"/>
          </w:tcPr>
          <w:p w14:paraId="022EC8D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06DF21F5" w14:textId="77777777" w:rsidTr="00C9274C">
        <w:tc>
          <w:tcPr>
            <w:tcW w:w="1804" w:type="dxa"/>
          </w:tcPr>
          <w:p w14:paraId="1C6EFBA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372" w:type="dxa"/>
          </w:tcPr>
          <w:p w14:paraId="68B9F37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99.25</w:t>
            </w:r>
          </w:p>
        </w:tc>
        <w:tc>
          <w:tcPr>
            <w:tcW w:w="2734" w:type="dxa"/>
          </w:tcPr>
          <w:p w14:paraId="40BCF67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665" w:type="dxa"/>
          </w:tcPr>
          <w:p w14:paraId="2C48FB5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1197DA54" w14:textId="77777777" w:rsidTr="00C9274C">
        <w:tc>
          <w:tcPr>
            <w:tcW w:w="1804" w:type="dxa"/>
          </w:tcPr>
          <w:p w14:paraId="3926765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372" w:type="dxa"/>
          </w:tcPr>
          <w:p w14:paraId="1395D1C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w:t>
            </w:r>
          </w:p>
        </w:tc>
        <w:tc>
          <w:tcPr>
            <w:tcW w:w="2734" w:type="dxa"/>
          </w:tcPr>
          <w:p w14:paraId="759C81C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665" w:type="dxa"/>
          </w:tcPr>
          <w:p w14:paraId="102C612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21A58FAE" w14:textId="77777777" w:rsidTr="00C9274C">
        <w:tc>
          <w:tcPr>
            <w:tcW w:w="1804" w:type="dxa"/>
          </w:tcPr>
          <w:p w14:paraId="099F951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372" w:type="dxa"/>
          </w:tcPr>
          <w:p w14:paraId="4A27859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98</w:t>
            </w:r>
          </w:p>
        </w:tc>
        <w:tc>
          <w:tcPr>
            <w:tcW w:w="2734" w:type="dxa"/>
          </w:tcPr>
          <w:p w14:paraId="693DFEA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665" w:type="dxa"/>
          </w:tcPr>
          <w:p w14:paraId="0A600B7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5FA742F6" w14:textId="77777777" w:rsidTr="00C9274C">
        <w:tc>
          <w:tcPr>
            <w:tcW w:w="1804" w:type="dxa"/>
          </w:tcPr>
          <w:p w14:paraId="6785D4C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2372" w:type="dxa"/>
          </w:tcPr>
          <w:p w14:paraId="1441F7C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97</w:t>
            </w:r>
          </w:p>
        </w:tc>
        <w:tc>
          <w:tcPr>
            <w:tcW w:w="2734" w:type="dxa"/>
          </w:tcPr>
          <w:p w14:paraId="41CC047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2665" w:type="dxa"/>
          </w:tcPr>
          <w:p w14:paraId="4AD4C57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4409A3B6" w14:textId="77777777" w:rsidTr="00C9274C">
        <w:tc>
          <w:tcPr>
            <w:tcW w:w="1804" w:type="dxa"/>
          </w:tcPr>
          <w:p w14:paraId="2EC0B91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2372" w:type="dxa"/>
          </w:tcPr>
          <w:p w14:paraId="3288E25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96</w:t>
            </w:r>
          </w:p>
        </w:tc>
        <w:tc>
          <w:tcPr>
            <w:tcW w:w="2734" w:type="dxa"/>
          </w:tcPr>
          <w:p w14:paraId="48603F0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2665" w:type="dxa"/>
          </w:tcPr>
          <w:p w14:paraId="2F5DFEE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729A3178" w14:textId="77777777" w:rsidTr="00C9274C">
        <w:tc>
          <w:tcPr>
            <w:tcW w:w="1804" w:type="dxa"/>
          </w:tcPr>
          <w:p w14:paraId="40DA603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2372" w:type="dxa"/>
          </w:tcPr>
          <w:p w14:paraId="14AB36A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95</w:t>
            </w:r>
          </w:p>
        </w:tc>
        <w:tc>
          <w:tcPr>
            <w:tcW w:w="2734" w:type="dxa"/>
          </w:tcPr>
          <w:p w14:paraId="075BFEA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2665" w:type="dxa"/>
          </w:tcPr>
          <w:p w14:paraId="6F462F8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660D3491" w14:textId="77777777" w:rsidTr="00C9274C">
        <w:tc>
          <w:tcPr>
            <w:tcW w:w="1804" w:type="dxa"/>
          </w:tcPr>
          <w:p w14:paraId="2068CA4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2372" w:type="dxa"/>
          </w:tcPr>
          <w:p w14:paraId="6F25894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94</w:t>
            </w:r>
          </w:p>
        </w:tc>
        <w:tc>
          <w:tcPr>
            <w:tcW w:w="2734" w:type="dxa"/>
          </w:tcPr>
          <w:p w14:paraId="0E0FF6B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2665" w:type="dxa"/>
          </w:tcPr>
          <w:p w14:paraId="157935A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39F7DFE7" w14:textId="77777777" w:rsidTr="00C9274C">
        <w:tc>
          <w:tcPr>
            <w:tcW w:w="1804" w:type="dxa"/>
          </w:tcPr>
          <w:p w14:paraId="23A68F2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2372" w:type="dxa"/>
          </w:tcPr>
          <w:p w14:paraId="47CE4A9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93</w:t>
            </w:r>
          </w:p>
        </w:tc>
        <w:tc>
          <w:tcPr>
            <w:tcW w:w="2734" w:type="dxa"/>
          </w:tcPr>
          <w:p w14:paraId="500F8B7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2665" w:type="dxa"/>
          </w:tcPr>
          <w:p w14:paraId="7F67536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368D9C13" w14:textId="77777777" w:rsidTr="00C9274C">
        <w:tc>
          <w:tcPr>
            <w:tcW w:w="1804" w:type="dxa"/>
          </w:tcPr>
          <w:p w14:paraId="7555650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2372" w:type="dxa"/>
          </w:tcPr>
          <w:p w14:paraId="68119BA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92</w:t>
            </w:r>
          </w:p>
        </w:tc>
        <w:tc>
          <w:tcPr>
            <w:tcW w:w="2734" w:type="dxa"/>
          </w:tcPr>
          <w:p w14:paraId="068D34E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2665" w:type="dxa"/>
          </w:tcPr>
          <w:p w14:paraId="7233569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2B37AAE7" w14:textId="77777777" w:rsidTr="00C9274C">
        <w:tc>
          <w:tcPr>
            <w:tcW w:w="1804" w:type="dxa"/>
          </w:tcPr>
          <w:p w14:paraId="71A947D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2372" w:type="dxa"/>
          </w:tcPr>
          <w:p w14:paraId="0634D84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91</w:t>
            </w:r>
          </w:p>
        </w:tc>
        <w:tc>
          <w:tcPr>
            <w:tcW w:w="2734" w:type="dxa"/>
          </w:tcPr>
          <w:p w14:paraId="3459A38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2665" w:type="dxa"/>
          </w:tcPr>
          <w:p w14:paraId="6DE2A74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56A2D57E" w14:textId="77777777" w:rsidTr="00C9274C">
        <w:tc>
          <w:tcPr>
            <w:tcW w:w="1804" w:type="dxa"/>
          </w:tcPr>
          <w:p w14:paraId="11A4399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2372" w:type="dxa"/>
          </w:tcPr>
          <w:p w14:paraId="6442D96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c>
          <w:tcPr>
            <w:tcW w:w="2734" w:type="dxa"/>
          </w:tcPr>
          <w:p w14:paraId="739B4C6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2665" w:type="dxa"/>
          </w:tcPr>
          <w:p w14:paraId="27CF4BF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1584A544" w14:textId="77777777" w:rsidTr="00C9274C">
        <w:tc>
          <w:tcPr>
            <w:tcW w:w="1804" w:type="dxa"/>
          </w:tcPr>
          <w:p w14:paraId="3FE51F8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372" w:type="dxa"/>
          </w:tcPr>
          <w:p w14:paraId="53F79FA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85</w:t>
            </w:r>
          </w:p>
        </w:tc>
        <w:tc>
          <w:tcPr>
            <w:tcW w:w="2734" w:type="dxa"/>
          </w:tcPr>
          <w:p w14:paraId="5DB50EE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665" w:type="dxa"/>
          </w:tcPr>
          <w:p w14:paraId="0608AA9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r w:rsidR="00962B51" w:rsidRPr="000F30B0" w14:paraId="05F5ABE1" w14:textId="77777777" w:rsidTr="00C9274C">
        <w:tc>
          <w:tcPr>
            <w:tcW w:w="1804" w:type="dxa"/>
            <w:tcBorders>
              <w:bottom w:val="single" w:sz="4" w:space="0" w:color="auto"/>
            </w:tcBorders>
          </w:tcPr>
          <w:p w14:paraId="1CC4EFB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2372" w:type="dxa"/>
            <w:tcBorders>
              <w:bottom w:val="single" w:sz="4" w:space="0" w:color="auto"/>
            </w:tcBorders>
          </w:tcPr>
          <w:p w14:paraId="4A2CA99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80</w:t>
            </w:r>
          </w:p>
        </w:tc>
        <w:tc>
          <w:tcPr>
            <w:tcW w:w="2734" w:type="dxa"/>
            <w:tcBorders>
              <w:bottom w:val="single" w:sz="4" w:space="0" w:color="auto"/>
            </w:tcBorders>
          </w:tcPr>
          <w:p w14:paraId="2E73514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2665" w:type="dxa"/>
            <w:tcBorders>
              <w:bottom w:val="single" w:sz="4" w:space="0" w:color="auto"/>
            </w:tcBorders>
          </w:tcPr>
          <w:p w14:paraId="19023D4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r>
    </w:tbl>
    <w:p w14:paraId="3CCF9D79" w14:textId="77777777" w:rsidR="00962B51" w:rsidRPr="000F30B0" w:rsidRDefault="00962B51" w:rsidP="00962B51">
      <w:pPr>
        <w:rPr>
          <w:rFonts w:ascii="Times New Roman" w:hAnsi="Times New Roman" w:cs="Times New Roman"/>
        </w:rPr>
      </w:pPr>
    </w:p>
    <w:tbl>
      <w:tblPr>
        <w:tblStyle w:val="TableGrid"/>
        <w:tblW w:w="9578" w:type="dxa"/>
        <w:tblInd w:w="-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4"/>
        <w:gridCol w:w="2372"/>
        <w:gridCol w:w="2734"/>
        <w:gridCol w:w="2668"/>
      </w:tblGrid>
      <w:tr w:rsidR="00962B51" w:rsidRPr="000F30B0" w14:paraId="348BFAF5" w14:textId="77777777" w:rsidTr="00C9274C">
        <w:tc>
          <w:tcPr>
            <w:tcW w:w="9578" w:type="dxa"/>
            <w:gridSpan w:val="4"/>
            <w:tcBorders>
              <w:top w:val="single" w:sz="4" w:space="0" w:color="auto"/>
            </w:tcBorders>
          </w:tcPr>
          <w:p w14:paraId="03D8F06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Required mixture 75% CO</w:t>
            </w:r>
            <w:r w:rsidRPr="000F30B0">
              <w:rPr>
                <w:rFonts w:ascii="Times New Roman" w:hAnsi="Times New Roman" w:cs="Times New Roman"/>
                <w:vertAlign w:val="subscript"/>
              </w:rPr>
              <w:t>2</w:t>
            </w:r>
          </w:p>
        </w:tc>
      </w:tr>
      <w:tr w:rsidR="00962B51" w:rsidRPr="000F30B0" w14:paraId="27DCF607" w14:textId="77777777" w:rsidTr="00C9274C">
        <w:tc>
          <w:tcPr>
            <w:tcW w:w="1804" w:type="dxa"/>
            <w:tcBorders>
              <w:bottom w:val="single" w:sz="4" w:space="0" w:color="auto"/>
            </w:tcBorders>
          </w:tcPr>
          <w:p w14:paraId="79276AC8"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Required conversion (%)</w:t>
            </w:r>
          </w:p>
        </w:tc>
        <w:tc>
          <w:tcPr>
            <w:tcW w:w="2372" w:type="dxa"/>
            <w:tcBorders>
              <w:bottom w:val="single" w:sz="4" w:space="0" w:color="auto"/>
            </w:tcBorders>
          </w:tcPr>
          <w:p w14:paraId="78387C6E"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CO</w:t>
            </w:r>
            <w:r w:rsidRPr="000F30B0">
              <w:rPr>
                <w:rFonts w:ascii="Times New Roman" w:hAnsi="Times New Roman" w:cs="Times New Roman"/>
                <w:vertAlign w:val="subscript"/>
              </w:rPr>
              <w:t>2</w:t>
            </w:r>
            <w:r w:rsidRPr="000F30B0">
              <w:rPr>
                <w:rFonts w:ascii="Times New Roman" w:hAnsi="Times New Roman" w:cs="Times New Roman"/>
              </w:rPr>
              <w:t xml:space="preserve"> in calibration gas</w:t>
            </w:r>
          </w:p>
        </w:tc>
        <w:tc>
          <w:tcPr>
            <w:tcW w:w="2734" w:type="dxa"/>
            <w:tcBorders>
              <w:bottom w:val="single" w:sz="4" w:space="0" w:color="auto"/>
            </w:tcBorders>
          </w:tcPr>
          <w:p w14:paraId="2A0A78E1"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 of CO in calibration gas </w:t>
            </w:r>
          </w:p>
        </w:tc>
        <w:tc>
          <w:tcPr>
            <w:tcW w:w="2665" w:type="dxa"/>
            <w:tcBorders>
              <w:bottom w:val="single" w:sz="4" w:space="0" w:color="auto"/>
            </w:tcBorders>
          </w:tcPr>
          <w:p w14:paraId="6ECC1F62"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Ar in calibration  gas</w:t>
            </w:r>
          </w:p>
        </w:tc>
      </w:tr>
      <w:tr w:rsidR="00962B51" w:rsidRPr="000F30B0" w14:paraId="13ADD161" w14:textId="77777777" w:rsidTr="00C9274C">
        <w:tc>
          <w:tcPr>
            <w:tcW w:w="1804" w:type="dxa"/>
            <w:tcBorders>
              <w:top w:val="single" w:sz="4" w:space="0" w:color="auto"/>
            </w:tcBorders>
          </w:tcPr>
          <w:p w14:paraId="62D7351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w:t>
            </w:r>
          </w:p>
        </w:tc>
        <w:tc>
          <w:tcPr>
            <w:tcW w:w="2372" w:type="dxa"/>
            <w:tcBorders>
              <w:top w:val="single" w:sz="4" w:space="0" w:color="auto"/>
            </w:tcBorders>
          </w:tcPr>
          <w:p w14:paraId="751CCFA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c>
          <w:tcPr>
            <w:tcW w:w="2734" w:type="dxa"/>
            <w:tcBorders>
              <w:top w:val="single" w:sz="4" w:space="0" w:color="auto"/>
            </w:tcBorders>
          </w:tcPr>
          <w:p w14:paraId="6D57361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c>
          <w:tcPr>
            <w:tcW w:w="2665" w:type="dxa"/>
            <w:tcBorders>
              <w:top w:val="single" w:sz="4" w:space="0" w:color="auto"/>
            </w:tcBorders>
          </w:tcPr>
          <w:p w14:paraId="45C4383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7DDEFA9A" w14:textId="77777777" w:rsidTr="00C9274C">
        <w:tc>
          <w:tcPr>
            <w:tcW w:w="1804" w:type="dxa"/>
          </w:tcPr>
          <w:p w14:paraId="0E46349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2372" w:type="dxa"/>
          </w:tcPr>
          <w:p w14:paraId="365BF06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74.925</w:t>
            </w:r>
          </w:p>
        </w:tc>
        <w:tc>
          <w:tcPr>
            <w:tcW w:w="2734" w:type="dxa"/>
          </w:tcPr>
          <w:p w14:paraId="002262B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0.075</w:t>
            </w:r>
          </w:p>
        </w:tc>
        <w:tc>
          <w:tcPr>
            <w:tcW w:w="2665" w:type="dxa"/>
          </w:tcPr>
          <w:p w14:paraId="4231719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5BF56CE8" w14:textId="77777777" w:rsidTr="00C9274C">
        <w:tc>
          <w:tcPr>
            <w:tcW w:w="1804" w:type="dxa"/>
          </w:tcPr>
          <w:p w14:paraId="6E40EB3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2372" w:type="dxa"/>
          </w:tcPr>
          <w:p w14:paraId="4B8D88C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74.8125</w:t>
            </w:r>
          </w:p>
        </w:tc>
        <w:tc>
          <w:tcPr>
            <w:tcW w:w="2734" w:type="dxa"/>
          </w:tcPr>
          <w:p w14:paraId="0FC44F3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0.1875</w:t>
            </w:r>
          </w:p>
        </w:tc>
        <w:tc>
          <w:tcPr>
            <w:tcW w:w="2665" w:type="dxa"/>
          </w:tcPr>
          <w:p w14:paraId="792001E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7306FFA5" w14:textId="77777777" w:rsidTr="00C9274C">
        <w:tc>
          <w:tcPr>
            <w:tcW w:w="1804" w:type="dxa"/>
          </w:tcPr>
          <w:p w14:paraId="715FDB7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372" w:type="dxa"/>
          </w:tcPr>
          <w:p w14:paraId="0573669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74.9625</w:t>
            </w:r>
          </w:p>
        </w:tc>
        <w:tc>
          <w:tcPr>
            <w:tcW w:w="2734" w:type="dxa"/>
          </w:tcPr>
          <w:p w14:paraId="3734243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0.375</w:t>
            </w:r>
          </w:p>
        </w:tc>
        <w:tc>
          <w:tcPr>
            <w:tcW w:w="2665" w:type="dxa"/>
          </w:tcPr>
          <w:p w14:paraId="665F59D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44BE0843" w14:textId="77777777" w:rsidTr="00C9274C">
        <w:tc>
          <w:tcPr>
            <w:tcW w:w="1804" w:type="dxa"/>
          </w:tcPr>
          <w:p w14:paraId="6E8A5C0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372" w:type="dxa"/>
          </w:tcPr>
          <w:p w14:paraId="4CF9080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74.4375</w:t>
            </w:r>
          </w:p>
        </w:tc>
        <w:tc>
          <w:tcPr>
            <w:tcW w:w="2734" w:type="dxa"/>
          </w:tcPr>
          <w:p w14:paraId="08B6CBA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0.5625</w:t>
            </w:r>
          </w:p>
        </w:tc>
        <w:tc>
          <w:tcPr>
            <w:tcW w:w="2665" w:type="dxa"/>
          </w:tcPr>
          <w:p w14:paraId="67AF222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1981798A" w14:textId="77777777" w:rsidTr="00C9274C">
        <w:tc>
          <w:tcPr>
            <w:tcW w:w="1804" w:type="dxa"/>
          </w:tcPr>
          <w:p w14:paraId="494FC0D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372" w:type="dxa"/>
          </w:tcPr>
          <w:p w14:paraId="13A6C5E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74.25</w:t>
            </w:r>
          </w:p>
        </w:tc>
        <w:tc>
          <w:tcPr>
            <w:tcW w:w="2734" w:type="dxa"/>
          </w:tcPr>
          <w:p w14:paraId="00035D8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665" w:type="dxa"/>
          </w:tcPr>
          <w:p w14:paraId="1C26D9E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220E82FF" w14:textId="77777777" w:rsidTr="00C9274C">
        <w:tc>
          <w:tcPr>
            <w:tcW w:w="1804" w:type="dxa"/>
          </w:tcPr>
          <w:p w14:paraId="17205A8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372" w:type="dxa"/>
          </w:tcPr>
          <w:p w14:paraId="4F3E598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73.5</w:t>
            </w:r>
          </w:p>
        </w:tc>
        <w:tc>
          <w:tcPr>
            <w:tcW w:w="2734" w:type="dxa"/>
          </w:tcPr>
          <w:p w14:paraId="25FE709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665" w:type="dxa"/>
          </w:tcPr>
          <w:p w14:paraId="2D333F4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73180D78" w14:textId="77777777" w:rsidTr="00C9274C">
        <w:tc>
          <w:tcPr>
            <w:tcW w:w="1804" w:type="dxa"/>
          </w:tcPr>
          <w:p w14:paraId="21C4371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2372" w:type="dxa"/>
          </w:tcPr>
          <w:p w14:paraId="7F817D7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72.75</w:t>
            </w:r>
          </w:p>
        </w:tc>
        <w:tc>
          <w:tcPr>
            <w:tcW w:w="2734" w:type="dxa"/>
          </w:tcPr>
          <w:p w14:paraId="25B7F6F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2.25</w:t>
            </w:r>
          </w:p>
        </w:tc>
        <w:tc>
          <w:tcPr>
            <w:tcW w:w="2665" w:type="dxa"/>
          </w:tcPr>
          <w:p w14:paraId="1D8ADB9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10497D85" w14:textId="77777777" w:rsidTr="00C9274C">
        <w:tc>
          <w:tcPr>
            <w:tcW w:w="1804" w:type="dxa"/>
          </w:tcPr>
          <w:p w14:paraId="7CC9A2F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2372" w:type="dxa"/>
          </w:tcPr>
          <w:p w14:paraId="5E7DA6A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72</w:t>
            </w:r>
          </w:p>
        </w:tc>
        <w:tc>
          <w:tcPr>
            <w:tcW w:w="2734" w:type="dxa"/>
          </w:tcPr>
          <w:p w14:paraId="156E8B0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2665" w:type="dxa"/>
          </w:tcPr>
          <w:p w14:paraId="4CD7DD1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25139FC0" w14:textId="77777777" w:rsidTr="00C9274C">
        <w:tc>
          <w:tcPr>
            <w:tcW w:w="1804" w:type="dxa"/>
          </w:tcPr>
          <w:p w14:paraId="6E6119B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2372" w:type="dxa"/>
          </w:tcPr>
          <w:p w14:paraId="1E23E5A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71.25</w:t>
            </w:r>
          </w:p>
        </w:tc>
        <w:tc>
          <w:tcPr>
            <w:tcW w:w="2734" w:type="dxa"/>
          </w:tcPr>
          <w:p w14:paraId="622F359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3.75</w:t>
            </w:r>
          </w:p>
        </w:tc>
        <w:tc>
          <w:tcPr>
            <w:tcW w:w="2665" w:type="dxa"/>
          </w:tcPr>
          <w:p w14:paraId="482741C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0D142B39" w14:textId="77777777" w:rsidTr="00C9274C">
        <w:tc>
          <w:tcPr>
            <w:tcW w:w="1804" w:type="dxa"/>
          </w:tcPr>
          <w:p w14:paraId="7CE4598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2372" w:type="dxa"/>
          </w:tcPr>
          <w:p w14:paraId="5F4B3C2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70.5</w:t>
            </w:r>
          </w:p>
        </w:tc>
        <w:tc>
          <w:tcPr>
            <w:tcW w:w="2734" w:type="dxa"/>
          </w:tcPr>
          <w:p w14:paraId="645063B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4.5</w:t>
            </w:r>
          </w:p>
        </w:tc>
        <w:tc>
          <w:tcPr>
            <w:tcW w:w="2665" w:type="dxa"/>
          </w:tcPr>
          <w:p w14:paraId="7B0F17E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6FB5FF2C" w14:textId="77777777" w:rsidTr="00C9274C">
        <w:tc>
          <w:tcPr>
            <w:tcW w:w="1804" w:type="dxa"/>
          </w:tcPr>
          <w:p w14:paraId="59CACF6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2372" w:type="dxa"/>
          </w:tcPr>
          <w:p w14:paraId="54833D8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69.75</w:t>
            </w:r>
          </w:p>
        </w:tc>
        <w:tc>
          <w:tcPr>
            <w:tcW w:w="2734" w:type="dxa"/>
          </w:tcPr>
          <w:p w14:paraId="49DCCDE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5.25</w:t>
            </w:r>
          </w:p>
        </w:tc>
        <w:tc>
          <w:tcPr>
            <w:tcW w:w="2665" w:type="dxa"/>
          </w:tcPr>
          <w:p w14:paraId="36D3A03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1562E5A2" w14:textId="77777777" w:rsidTr="00C9274C">
        <w:tc>
          <w:tcPr>
            <w:tcW w:w="1804" w:type="dxa"/>
          </w:tcPr>
          <w:p w14:paraId="340B26B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lastRenderedPageBreak/>
              <w:t>8</w:t>
            </w:r>
          </w:p>
        </w:tc>
        <w:tc>
          <w:tcPr>
            <w:tcW w:w="2372" w:type="dxa"/>
          </w:tcPr>
          <w:p w14:paraId="2AD9B59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69</w:t>
            </w:r>
          </w:p>
        </w:tc>
        <w:tc>
          <w:tcPr>
            <w:tcW w:w="2734" w:type="dxa"/>
          </w:tcPr>
          <w:p w14:paraId="7D17492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2665" w:type="dxa"/>
          </w:tcPr>
          <w:p w14:paraId="015E2FF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57CBD2FD" w14:textId="77777777" w:rsidTr="00C9274C">
        <w:tc>
          <w:tcPr>
            <w:tcW w:w="1804" w:type="dxa"/>
          </w:tcPr>
          <w:p w14:paraId="0E10359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2372" w:type="dxa"/>
          </w:tcPr>
          <w:p w14:paraId="1EE4E0F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68.25</w:t>
            </w:r>
          </w:p>
        </w:tc>
        <w:tc>
          <w:tcPr>
            <w:tcW w:w="2734" w:type="dxa"/>
          </w:tcPr>
          <w:p w14:paraId="4D977CF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6.75</w:t>
            </w:r>
          </w:p>
        </w:tc>
        <w:tc>
          <w:tcPr>
            <w:tcW w:w="2665" w:type="dxa"/>
          </w:tcPr>
          <w:p w14:paraId="47A31E3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25E0B53F" w14:textId="77777777" w:rsidTr="00C9274C">
        <w:tc>
          <w:tcPr>
            <w:tcW w:w="1804" w:type="dxa"/>
          </w:tcPr>
          <w:p w14:paraId="416A230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2372" w:type="dxa"/>
          </w:tcPr>
          <w:p w14:paraId="1FCEABB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67.5</w:t>
            </w:r>
          </w:p>
        </w:tc>
        <w:tc>
          <w:tcPr>
            <w:tcW w:w="2734" w:type="dxa"/>
          </w:tcPr>
          <w:p w14:paraId="569D919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c>
          <w:tcPr>
            <w:tcW w:w="2665" w:type="dxa"/>
          </w:tcPr>
          <w:p w14:paraId="75E679E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0CC8B9D1" w14:textId="77777777" w:rsidTr="00C9274C">
        <w:tc>
          <w:tcPr>
            <w:tcW w:w="1804" w:type="dxa"/>
          </w:tcPr>
          <w:p w14:paraId="3895E94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372" w:type="dxa"/>
          </w:tcPr>
          <w:p w14:paraId="6A226BB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63.75</w:t>
            </w:r>
          </w:p>
        </w:tc>
        <w:tc>
          <w:tcPr>
            <w:tcW w:w="2734" w:type="dxa"/>
          </w:tcPr>
          <w:p w14:paraId="458BCE3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11.25</w:t>
            </w:r>
          </w:p>
        </w:tc>
        <w:tc>
          <w:tcPr>
            <w:tcW w:w="2665" w:type="dxa"/>
          </w:tcPr>
          <w:p w14:paraId="1F72A8F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r w:rsidR="00962B51" w:rsidRPr="000F30B0" w14:paraId="2DE313CF" w14:textId="77777777" w:rsidTr="00C9274C">
        <w:tc>
          <w:tcPr>
            <w:tcW w:w="1804" w:type="dxa"/>
            <w:tcBorders>
              <w:bottom w:val="single" w:sz="4" w:space="0" w:color="auto"/>
            </w:tcBorders>
          </w:tcPr>
          <w:p w14:paraId="0B8D2F3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2372" w:type="dxa"/>
            <w:tcBorders>
              <w:bottom w:val="single" w:sz="4" w:space="0" w:color="auto"/>
            </w:tcBorders>
          </w:tcPr>
          <w:p w14:paraId="425A065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60</w:t>
            </w:r>
          </w:p>
        </w:tc>
        <w:tc>
          <w:tcPr>
            <w:tcW w:w="2734" w:type="dxa"/>
            <w:tcBorders>
              <w:bottom w:val="single" w:sz="4" w:space="0" w:color="auto"/>
            </w:tcBorders>
          </w:tcPr>
          <w:p w14:paraId="12B2D10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665" w:type="dxa"/>
            <w:tcBorders>
              <w:bottom w:val="single" w:sz="4" w:space="0" w:color="auto"/>
            </w:tcBorders>
          </w:tcPr>
          <w:p w14:paraId="710A296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r>
    </w:tbl>
    <w:p w14:paraId="7B7BB972" w14:textId="77777777" w:rsidR="00962B51" w:rsidRPr="000F30B0" w:rsidRDefault="00962B51" w:rsidP="00962B51">
      <w:pPr>
        <w:rPr>
          <w:rFonts w:ascii="Times New Roman" w:hAnsi="Times New Roman" w:cs="Times New Roman"/>
        </w:rPr>
      </w:pPr>
    </w:p>
    <w:tbl>
      <w:tblPr>
        <w:tblStyle w:val="TableGrid"/>
        <w:tblW w:w="9565" w:type="dxa"/>
        <w:tblInd w:w="-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8"/>
        <w:gridCol w:w="2437"/>
        <w:gridCol w:w="2734"/>
        <w:gridCol w:w="1856"/>
      </w:tblGrid>
      <w:tr w:rsidR="00962B51" w:rsidRPr="000F30B0" w14:paraId="4078EF3E" w14:textId="77777777" w:rsidTr="00C9274C">
        <w:tc>
          <w:tcPr>
            <w:tcW w:w="9565" w:type="dxa"/>
            <w:gridSpan w:val="4"/>
            <w:tcBorders>
              <w:top w:val="single" w:sz="4" w:space="0" w:color="auto"/>
            </w:tcBorders>
          </w:tcPr>
          <w:p w14:paraId="5486550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Required mixture 50% CO</w:t>
            </w:r>
            <w:r w:rsidRPr="000F30B0">
              <w:rPr>
                <w:rFonts w:ascii="Times New Roman" w:hAnsi="Times New Roman" w:cs="Times New Roman"/>
                <w:vertAlign w:val="subscript"/>
              </w:rPr>
              <w:t>2</w:t>
            </w:r>
          </w:p>
        </w:tc>
      </w:tr>
      <w:tr w:rsidR="00962B51" w:rsidRPr="000F30B0" w14:paraId="0900D6B9" w14:textId="77777777" w:rsidTr="00C9274C">
        <w:tc>
          <w:tcPr>
            <w:tcW w:w="2538" w:type="dxa"/>
            <w:tcBorders>
              <w:bottom w:val="single" w:sz="4" w:space="0" w:color="auto"/>
            </w:tcBorders>
          </w:tcPr>
          <w:p w14:paraId="7A7F0778"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Required conversion (%)</w:t>
            </w:r>
          </w:p>
        </w:tc>
        <w:tc>
          <w:tcPr>
            <w:tcW w:w="2437" w:type="dxa"/>
            <w:tcBorders>
              <w:bottom w:val="single" w:sz="4" w:space="0" w:color="auto"/>
            </w:tcBorders>
          </w:tcPr>
          <w:p w14:paraId="764E80A6"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CO</w:t>
            </w:r>
            <w:r w:rsidRPr="000F30B0">
              <w:rPr>
                <w:rFonts w:ascii="Times New Roman" w:hAnsi="Times New Roman" w:cs="Times New Roman"/>
                <w:vertAlign w:val="subscript"/>
              </w:rPr>
              <w:t>2</w:t>
            </w:r>
            <w:r w:rsidRPr="000F30B0">
              <w:rPr>
                <w:rFonts w:ascii="Times New Roman" w:hAnsi="Times New Roman" w:cs="Times New Roman"/>
              </w:rPr>
              <w:t xml:space="preserve"> in calibration gas</w:t>
            </w:r>
          </w:p>
        </w:tc>
        <w:tc>
          <w:tcPr>
            <w:tcW w:w="2734" w:type="dxa"/>
            <w:tcBorders>
              <w:bottom w:val="single" w:sz="4" w:space="0" w:color="auto"/>
            </w:tcBorders>
          </w:tcPr>
          <w:p w14:paraId="3CAA5C76"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 of CO in calibration gas </w:t>
            </w:r>
          </w:p>
        </w:tc>
        <w:tc>
          <w:tcPr>
            <w:tcW w:w="1856" w:type="dxa"/>
            <w:tcBorders>
              <w:bottom w:val="single" w:sz="4" w:space="0" w:color="auto"/>
            </w:tcBorders>
          </w:tcPr>
          <w:p w14:paraId="6EA9F3F4"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Ar in calibration  gas</w:t>
            </w:r>
          </w:p>
        </w:tc>
      </w:tr>
      <w:tr w:rsidR="00962B51" w:rsidRPr="000F30B0" w14:paraId="22A0638D" w14:textId="77777777" w:rsidTr="00C9274C">
        <w:tc>
          <w:tcPr>
            <w:tcW w:w="2538" w:type="dxa"/>
            <w:tcBorders>
              <w:top w:val="single" w:sz="4" w:space="0" w:color="auto"/>
            </w:tcBorders>
          </w:tcPr>
          <w:p w14:paraId="003A2D1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w:t>
            </w:r>
          </w:p>
        </w:tc>
        <w:tc>
          <w:tcPr>
            <w:tcW w:w="2437" w:type="dxa"/>
            <w:tcBorders>
              <w:top w:val="single" w:sz="4" w:space="0" w:color="auto"/>
            </w:tcBorders>
          </w:tcPr>
          <w:p w14:paraId="52E0491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c>
          <w:tcPr>
            <w:tcW w:w="2734" w:type="dxa"/>
            <w:tcBorders>
              <w:top w:val="single" w:sz="4" w:space="0" w:color="auto"/>
            </w:tcBorders>
          </w:tcPr>
          <w:p w14:paraId="01617FC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c>
          <w:tcPr>
            <w:tcW w:w="1856" w:type="dxa"/>
            <w:tcBorders>
              <w:top w:val="single" w:sz="4" w:space="0" w:color="auto"/>
            </w:tcBorders>
          </w:tcPr>
          <w:p w14:paraId="146FDDE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0D8962D8" w14:textId="77777777" w:rsidTr="00C9274C">
        <w:tc>
          <w:tcPr>
            <w:tcW w:w="2538" w:type="dxa"/>
          </w:tcPr>
          <w:p w14:paraId="7E17D08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2437" w:type="dxa"/>
          </w:tcPr>
          <w:p w14:paraId="72A7CB5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49.95</w:t>
            </w:r>
          </w:p>
        </w:tc>
        <w:tc>
          <w:tcPr>
            <w:tcW w:w="2734" w:type="dxa"/>
          </w:tcPr>
          <w:p w14:paraId="2A31517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0.05</w:t>
            </w:r>
          </w:p>
        </w:tc>
        <w:tc>
          <w:tcPr>
            <w:tcW w:w="1856" w:type="dxa"/>
          </w:tcPr>
          <w:p w14:paraId="410F930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372D5B48" w14:textId="77777777" w:rsidTr="00C9274C">
        <w:tc>
          <w:tcPr>
            <w:tcW w:w="2538" w:type="dxa"/>
          </w:tcPr>
          <w:p w14:paraId="6AA1BB6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2437" w:type="dxa"/>
          </w:tcPr>
          <w:p w14:paraId="599E59F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49.875</w:t>
            </w:r>
          </w:p>
        </w:tc>
        <w:tc>
          <w:tcPr>
            <w:tcW w:w="2734" w:type="dxa"/>
          </w:tcPr>
          <w:p w14:paraId="2AED6D5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0.125</w:t>
            </w:r>
          </w:p>
        </w:tc>
        <w:tc>
          <w:tcPr>
            <w:tcW w:w="1856" w:type="dxa"/>
          </w:tcPr>
          <w:p w14:paraId="7189311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598C5B24" w14:textId="77777777" w:rsidTr="00C9274C">
        <w:tc>
          <w:tcPr>
            <w:tcW w:w="2538" w:type="dxa"/>
          </w:tcPr>
          <w:p w14:paraId="6213B2D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437" w:type="dxa"/>
          </w:tcPr>
          <w:p w14:paraId="28C0F29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49.75</w:t>
            </w:r>
          </w:p>
        </w:tc>
        <w:tc>
          <w:tcPr>
            <w:tcW w:w="2734" w:type="dxa"/>
          </w:tcPr>
          <w:p w14:paraId="0D26865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1856" w:type="dxa"/>
          </w:tcPr>
          <w:p w14:paraId="19FB522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21CAD400" w14:textId="77777777" w:rsidTr="00C9274C">
        <w:tc>
          <w:tcPr>
            <w:tcW w:w="2538" w:type="dxa"/>
          </w:tcPr>
          <w:p w14:paraId="7891694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437" w:type="dxa"/>
          </w:tcPr>
          <w:p w14:paraId="7D8032D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49.625</w:t>
            </w:r>
          </w:p>
        </w:tc>
        <w:tc>
          <w:tcPr>
            <w:tcW w:w="2734" w:type="dxa"/>
          </w:tcPr>
          <w:p w14:paraId="3A2B338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0.375</w:t>
            </w:r>
          </w:p>
        </w:tc>
        <w:tc>
          <w:tcPr>
            <w:tcW w:w="1856" w:type="dxa"/>
          </w:tcPr>
          <w:p w14:paraId="2665932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5634DF07" w14:textId="77777777" w:rsidTr="00C9274C">
        <w:tc>
          <w:tcPr>
            <w:tcW w:w="2538" w:type="dxa"/>
          </w:tcPr>
          <w:p w14:paraId="7D33CA8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437" w:type="dxa"/>
          </w:tcPr>
          <w:p w14:paraId="46ECB42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49.5</w:t>
            </w:r>
          </w:p>
        </w:tc>
        <w:tc>
          <w:tcPr>
            <w:tcW w:w="2734" w:type="dxa"/>
          </w:tcPr>
          <w:p w14:paraId="01C7BDE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1856" w:type="dxa"/>
          </w:tcPr>
          <w:p w14:paraId="66CCB47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34048248" w14:textId="77777777" w:rsidTr="00C9274C">
        <w:tc>
          <w:tcPr>
            <w:tcW w:w="2538" w:type="dxa"/>
          </w:tcPr>
          <w:p w14:paraId="455CE23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437" w:type="dxa"/>
          </w:tcPr>
          <w:p w14:paraId="175E32B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49</w:t>
            </w:r>
          </w:p>
        </w:tc>
        <w:tc>
          <w:tcPr>
            <w:tcW w:w="2734" w:type="dxa"/>
          </w:tcPr>
          <w:p w14:paraId="13CB6F5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1856" w:type="dxa"/>
          </w:tcPr>
          <w:p w14:paraId="7E7A470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2DF8A342" w14:textId="77777777" w:rsidTr="00C9274C">
        <w:tc>
          <w:tcPr>
            <w:tcW w:w="2538" w:type="dxa"/>
          </w:tcPr>
          <w:p w14:paraId="2C06E5C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2437" w:type="dxa"/>
          </w:tcPr>
          <w:p w14:paraId="1FAA43D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48.5</w:t>
            </w:r>
          </w:p>
        </w:tc>
        <w:tc>
          <w:tcPr>
            <w:tcW w:w="2734" w:type="dxa"/>
          </w:tcPr>
          <w:p w14:paraId="61FA21B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1856" w:type="dxa"/>
          </w:tcPr>
          <w:p w14:paraId="53EC5EA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22C833A2" w14:textId="77777777" w:rsidTr="00C9274C">
        <w:tc>
          <w:tcPr>
            <w:tcW w:w="2538" w:type="dxa"/>
          </w:tcPr>
          <w:p w14:paraId="369BEC5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2437" w:type="dxa"/>
          </w:tcPr>
          <w:p w14:paraId="16C6F63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48</w:t>
            </w:r>
          </w:p>
        </w:tc>
        <w:tc>
          <w:tcPr>
            <w:tcW w:w="2734" w:type="dxa"/>
          </w:tcPr>
          <w:p w14:paraId="69E0545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1856" w:type="dxa"/>
          </w:tcPr>
          <w:p w14:paraId="5E0FE4C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4856B501" w14:textId="77777777" w:rsidTr="00C9274C">
        <w:tc>
          <w:tcPr>
            <w:tcW w:w="2538" w:type="dxa"/>
          </w:tcPr>
          <w:p w14:paraId="75718E1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2437" w:type="dxa"/>
          </w:tcPr>
          <w:p w14:paraId="2063EF3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47.5</w:t>
            </w:r>
          </w:p>
        </w:tc>
        <w:tc>
          <w:tcPr>
            <w:tcW w:w="2734" w:type="dxa"/>
          </w:tcPr>
          <w:p w14:paraId="34DC6D3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c>
          <w:tcPr>
            <w:tcW w:w="1856" w:type="dxa"/>
          </w:tcPr>
          <w:p w14:paraId="0757A4B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7CE62395" w14:textId="77777777" w:rsidTr="00C9274C">
        <w:tc>
          <w:tcPr>
            <w:tcW w:w="2538" w:type="dxa"/>
          </w:tcPr>
          <w:p w14:paraId="416ACDD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2437" w:type="dxa"/>
          </w:tcPr>
          <w:p w14:paraId="396883B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47</w:t>
            </w:r>
          </w:p>
        </w:tc>
        <w:tc>
          <w:tcPr>
            <w:tcW w:w="2734" w:type="dxa"/>
          </w:tcPr>
          <w:p w14:paraId="79918A3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1856" w:type="dxa"/>
          </w:tcPr>
          <w:p w14:paraId="5F7093E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3EB1CA51" w14:textId="77777777" w:rsidTr="00C9274C">
        <w:tc>
          <w:tcPr>
            <w:tcW w:w="2538" w:type="dxa"/>
          </w:tcPr>
          <w:p w14:paraId="23F00D3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2437" w:type="dxa"/>
          </w:tcPr>
          <w:p w14:paraId="4B376A5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46.5</w:t>
            </w:r>
          </w:p>
        </w:tc>
        <w:tc>
          <w:tcPr>
            <w:tcW w:w="2734" w:type="dxa"/>
          </w:tcPr>
          <w:p w14:paraId="27F68AE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3.5</w:t>
            </w:r>
          </w:p>
        </w:tc>
        <w:tc>
          <w:tcPr>
            <w:tcW w:w="1856" w:type="dxa"/>
          </w:tcPr>
          <w:p w14:paraId="383AB15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2AEC4D11" w14:textId="77777777" w:rsidTr="00C9274C">
        <w:tc>
          <w:tcPr>
            <w:tcW w:w="2538" w:type="dxa"/>
          </w:tcPr>
          <w:p w14:paraId="45AB675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2437" w:type="dxa"/>
          </w:tcPr>
          <w:p w14:paraId="5BA8F76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46</w:t>
            </w:r>
          </w:p>
        </w:tc>
        <w:tc>
          <w:tcPr>
            <w:tcW w:w="2734" w:type="dxa"/>
          </w:tcPr>
          <w:p w14:paraId="7C28397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1856" w:type="dxa"/>
          </w:tcPr>
          <w:p w14:paraId="2E310DD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43027C39" w14:textId="77777777" w:rsidTr="00C9274C">
        <w:tc>
          <w:tcPr>
            <w:tcW w:w="2538" w:type="dxa"/>
          </w:tcPr>
          <w:p w14:paraId="465550D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2437" w:type="dxa"/>
          </w:tcPr>
          <w:p w14:paraId="520BA69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45.5</w:t>
            </w:r>
          </w:p>
        </w:tc>
        <w:tc>
          <w:tcPr>
            <w:tcW w:w="2734" w:type="dxa"/>
          </w:tcPr>
          <w:p w14:paraId="2401EDA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4.5</w:t>
            </w:r>
          </w:p>
        </w:tc>
        <w:tc>
          <w:tcPr>
            <w:tcW w:w="1856" w:type="dxa"/>
          </w:tcPr>
          <w:p w14:paraId="7908005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065FD285" w14:textId="77777777" w:rsidTr="00C9274C">
        <w:tc>
          <w:tcPr>
            <w:tcW w:w="2538" w:type="dxa"/>
          </w:tcPr>
          <w:p w14:paraId="5164768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2437" w:type="dxa"/>
          </w:tcPr>
          <w:p w14:paraId="1624723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45</w:t>
            </w:r>
          </w:p>
        </w:tc>
        <w:tc>
          <w:tcPr>
            <w:tcW w:w="2734" w:type="dxa"/>
          </w:tcPr>
          <w:p w14:paraId="0F3D5E0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1856" w:type="dxa"/>
          </w:tcPr>
          <w:p w14:paraId="404DDE8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2EB04F12" w14:textId="77777777" w:rsidTr="00C9274C">
        <w:tc>
          <w:tcPr>
            <w:tcW w:w="2538" w:type="dxa"/>
          </w:tcPr>
          <w:p w14:paraId="251BDF2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437" w:type="dxa"/>
          </w:tcPr>
          <w:p w14:paraId="394BD24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42.5</w:t>
            </w:r>
          </w:p>
        </w:tc>
        <w:tc>
          <w:tcPr>
            <w:tcW w:w="2734" w:type="dxa"/>
          </w:tcPr>
          <w:p w14:paraId="2CCEA6B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c>
          <w:tcPr>
            <w:tcW w:w="1856" w:type="dxa"/>
          </w:tcPr>
          <w:p w14:paraId="0EDF7C4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r w:rsidR="00962B51" w:rsidRPr="000F30B0" w14:paraId="61A2E252" w14:textId="77777777" w:rsidTr="00C9274C">
        <w:tc>
          <w:tcPr>
            <w:tcW w:w="2538" w:type="dxa"/>
            <w:tcBorders>
              <w:bottom w:val="single" w:sz="4" w:space="0" w:color="auto"/>
            </w:tcBorders>
          </w:tcPr>
          <w:p w14:paraId="3CD628C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2437" w:type="dxa"/>
            <w:tcBorders>
              <w:bottom w:val="single" w:sz="4" w:space="0" w:color="auto"/>
            </w:tcBorders>
          </w:tcPr>
          <w:p w14:paraId="7EE624F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40</w:t>
            </w:r>
          </w:p>
        </w:tc>
        <w:tc>
          <w:tcPr>
            <w:tcW w:w="2734" w:type="dxa"/>
            <w:tcBorders>
              <w:bottom w:val="single" w:sz="4" w:space="0" w:color="auto"/>
            </w:tcBorders>
          </w:tcPr>
          <w:p w14:paraId="5E25020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1856" w:type="dxa"/>
            <w:tcBorders>
              <w:bottom w:val="single" w:sz="4" w:space="0" w:color="auto"/>
            </w:tcBorders>
          </w:tcPr>
          <w:p w14:paraId="4CCCA35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w:t>
            </w:r>
          </w:p>
        </w:tc>
      </w:tr>
    </w:tbl>
    <w:p w14:paraId="40D159F4" w14:textId="77777777" w:rsidR="00962B51" w:rsidRPr="000F30B0" w:rsidRDefault="00962B51" w:rsidP="00962B51">
      <w:pPr>
        <w:rPr>
          <w:rFonts w:ascii="Times New Roman" w:hAnsi="Times New Roman" w:cs="Times New Roman"/>
        </w:rPr>
      </w:pPr>
    </w:p>
    <w:tbl>
      <w:tblPr>
        <w:tblStyle w:val="TableGrid"/>
        <w:tblW w:w="9338" w:type="dxa"/>
        <w:tblInd w:w="-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530"/>
        <w:gridCol w:w="2734"/>
        <w:gridCol w:w="2660"/>
        <w:gridCol w:w="9"/>
      </w:tblGrid>
      <w:tr w:rsidR="00962B51" w:rsidRPr="000F30B0" w14:paraId="28B527F5" w14:textId="77777777" w:rsidTr="00C9274C">
        <w:tc>
          <w:tcPr>
            <w:tcW w:w="9338" w:type="dxa"/>
            <w:gridSpan w:val="5"/>
            <w:tcBorders>
              <w:top w:val="single" w:sz="4" w:space="0" w:color="auto"/>
            </w:tcBorders>
          </w:tcPr>
          <w:p w14:paraId="3A74AA4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Required mixture 25% CO</w:t>
            </w:r>
            <w:r w:rsidRPr="000F30B0">
              <w:rPr>
                <w:rFonts w:ascii="Times New Roman" w:hAnsi="Times New Roman" w:cs="Times New Roman"/>
                <w:vertAlign w:val="subscript"/>
              </w:rPr>
              <w:t>2</w:t>
            </w:r>
          </w:p>
        </w:tc>
      </w:tr>
      <w:tr w:rsidR="00962B51" w:rsidRPr="000F30B0" w14:paraId="2BC43F8C" w14:textId="77777777" w:rsidTr="00C9274C">
        <w:trPr>
          <w:gridAfter w:val="1"/>
          <w:wAfter w:w="9" w:type="dxa"/>
        </w:trPr>
        <w:tc>
          <w:tcPr>
            <w:tcW w:w="2405" w:type="dxa"/>
            <w:tcBorders>
              <w:bottom w:val="single" w:sz="4" w:space="0" w:color="auto"/>
            </w:tcBorders>
          </w:tcPr>
          <w:p w14:paraId="48CAA464"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Required conversion (%)</w:t>
            </w:r>
          </w:p>
        </w:tc>
        <w:tc>
          <w:tcPr>
            <w:tcW w:w="1530" w:type="dxa"/>
            <w:tcBorders>
              <w:bottom w:val="single" w:sz="4" w:space="0" w:color="auto"/>
            </w:tcBorders>
          </w:tcPr>
          <w:p w14:paraId="2111679F"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CO</w:t>
            </w:r>
            <w:r w:rsidRPr="000F30B0">
              <w:rPr>
                <w:rFonts w:ascii="Times New Roman" w:hAnsi="Times New Roman" w:cs="Times New Roman"/>
                <w:vertAlign w:val="subscript"/>
              </w:rPr>
              <w:t>2</w:t>
            </w:r>
            <w:r w:rsidRPr="000F30B0">
              <w:rPr>
                <w:rFonts w:ascii="Times New Roman" w:hAnsi="Times New Roman" w:cs="Times New Roman"/>
              </w:rPr>
              <w:t xml:space="preserve"> in calibration gas</w:t>
            </w:r>
          </w:p>
        </w:tc>
        <w:tc>
          <w:tcPr>
            <w:tcW w:w="2734" w:type="dxa"/>
            <w:tcBorders>
              <w:bottom w:val="single" w:sz="4" w:space="0" w:color="auto"/>
            </w:tcBorders>
          </w:tcPr>
          <w:p w14:paraId="33C109B1"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 of CO in calibration gas </w:t>
            </w:r>
          </w:p>
        </w:tc>
        <w:tc>
          <w:tcPr>
            <w:tcW w:w="2660" w:type="dxa"/>
            <w:tcBorders>
              <w:bottom w:val="single" w:sz="4" w:space="0" w:color="auto"/>
            </w:tcBorders>
          </w:tcPr>
          <w:p w14:paraId="0F9D975B"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Ar in calibration  gas</w:t>
            </w:r>
          </w:p>
        </w:tc>
      </w:tr>
      <w:tr w:rsidR="00962B51" w:rsidRPr="000F30B0" w14:paraId="4D2F4C57" w14:textId="77777777" w:rsidTr="00C9274C">
        <w:trPr>
          <w:gridAfter w:val="1"/>
          <w:wAfter w:w="9" w:type="dxa"/>
        </w:trPr>
        <w:tc>
          <w:tcPr>
            <w:tcW w:w="2405" w:type="dxa"/>
            <w:tcBorders>
              <w:top w:val="single" w:sz="4" w:space="0" w:color="auto"/>
            </w:tcBorders>
          </w:tcPr>
          <w:p w14:paraId="22C6AE4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w:t>
            </w:r>
          </w:p>
        </w:tc>
        <w:tc>
          <w:tcPr>
            <w:tcW w:w="1530" w:type="dxa"/>
            <w:tcBorders>
              <w:top w:val="single" w:sz="4" w:space="0" w:color="auto"/>
            </w:tcBorders>
          </w:tcPr>
          <w:p w14:paraId="3B17EFF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c>
          <w:tcPr>
            <w:tcW w:w="2734" w:type="dxa"/>
            <w:tcBorders>
              <w:top w:val="single" w:sz="4" w:space="0" w:color="auto"/>
            </w:tcBorders>
          </w:tcPr>
          <w:p w14:paraId="205ED13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c>
          <w:tcPr>
            <w:tcW w:w="2660" w:type="dxa"/>
            <w:tcBorders>
              <w:top w:val="single" w:sz="4" w:space="0" w:color="auto"/>
            </w:tcBorders>
          </w:tcPr>
          <w:p w14:paraId="708C308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0C9B828D" w14:textId="77777777" w:rsidTr="00C9274C">
        <w:trPr>
          <w:gridAfter w:val="1"/>
          <w:wAfter w:w="9" w:type="dxa"/>
        </w:trPr>
        <w:tc>
          <w:tcPr>
            <w:tcW w:w="2405" w:type="dxa"/>
          </w:tcPr>
          <w:p w14:paraId="2A908B9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1530" w:type="dxa"/>
          </w:tcPr>
          <w:p w14:paraId="0647B52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24.975</w:t>
            </w:r>
          </w:p>
        </w:tc>
        <w:tc>
          <w:tcPr>
            <w:tcW w:w="2734" w:type="dxa"/>
          </w:tcPr>
          <w:p w14:paraId="07FCC9A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0.025</w:t>
            </w:r>
          </w:p>
        </w:tc>
        <w:tc>
          <w:tcPr>
            <w:tcW w:w="2660" w:type="dxa"/>
          </w:tcPr>
          <w:p w14:paraId="07D189A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64D5A45B" w14:textId="77777777" w:rsidTr="00C9274C">
        <w:trPr>
          <w:gridAfter w:val="1"/>
          <w:wAfter w:w="9" w:type="dxa"/>
        </w:trPr>
        <w:tc>
          <w:tcPr>
            <w:tcW w:w="2405" w:type="dxa"/>
          </w:tcPr>
          <w:p w14:paraId="44EC006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1530" w:type="dxa"/>
          </w:tcPr>
          <w:p w14:paraId="2CD7B36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24.9375</w:t>
            </w:r>
          </w:p>
        </w:tc>
        <w:tc>
          <w:tcPr>
            <w:tcW w:w="2734" w:type="dxa"/>
          </w:tcPr>
          <w:p w14:paraId="6A0A3D4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0.0625</w:t>
            </w:r>
          </w:p>
        </w:tc>
        <w:tc>
          <w:tcPr>
            <w:tcW w:w="2660" w:type="dxa"/>
          </w:tcPr>
          <w:p w14:paraId="25DE865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1C9C0F0F" w14:textId="77777777" w:rsidTr="00C9274C">
        <w:trPr>
          <w:gridAfter w:val="1"/>
          <w:wAfter w:w="9" w:type="dxa"/>
        </w:trPr>
        <w:tc>
          <w:tcPr>
            <w:tcW w:w="2405" w:type="dxa"/>
          </w:tcPr>
          <w:p w14:paraId="730F199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1530" w:type="dxa"/>
          </w:tcPr>
          <w:p w14:paraId="25558A3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24.875</w:t>
            </w:r>
          </w:p>
        </w:tc>
        <w:tc>
          <w:tcPr>
            <w:tcW w:w="2734" w:type="dxa"/>
          </w:tcPr>
          <w:p w14:paraId="5DA49AE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0.125</w:t>
            </w:r>
          </w:p>
        </w:tc>
        <w:tc>
          <w:tcPr>
            <w:tcW w:w="2660" w:type="dxa"/>
          </w:tcPr>
          <w:p w14:paraId="0ED8575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409C25F9" w14:textId="77777777" w:rsidTr="00C9274C">
        <w:trPr>
          <w:gridAfter w:val="1"/>
          <w:wAfter w:w="9" w:type="dxa"/>
        </w:trPr>
        <w:tc>
          <w:tcPr>
            <w:tcW w:w="2405" w:type="dxa"/>
          </w:tcPr>
          <w:p w14:paraId="29FA737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1530" w:type="dxa"/>
          </w:tcPr>
          <w:p w14:paraId="082D4F5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24.8125</w:t>
            </w:r>
          </w:p>
        </w:tc>
        <w:tc>
          <w:tcPr>
            <w:tcW w:w="2734" w:type="dxa"/>
          </w:tcPr>
          <w:p w14:paraId="4D4A6B2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0.1875</w:t>
            </w:r>
          </w:p>
        </w:tc>
        <w:tc>
          <w:tcPr>
            <w:tcW w:w="2660" w:type="dxa"/>
          </w:tcPr>
          <w:p w14:paraId="3AFE15E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4C3D6373" w14:textId="77777777" w:rsidTr="00C9274C">
        <w:trPr>
          <w:gridAfter w:val="1"/>
          <w:wAfter w:w="9" w:type="dxa"/>
        </w:trPr>
        <w:tc>
          <w:tcPr>
            <w:tcW w:w="2405" w:type="dxa"/>
          </w:tcPr>
          <w:p w14:paraId="4169AB7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1530" w:type="dxa"/>
          </w:tcPr>
          <w:p w14:paraId="0DE4685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24.75</w:t>
            </w:r>
          </w:p>
        </w:tc>
        <w:tc>
          <w:tcPr>
            <w:tcW w:w="2734" w:type="dxa"/>
          </w:tcPr>
          <w:p w14:paraId="0E83EFE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2660" w:type="dxa"/>
          </w:tcPr>
          <w:p w14:paraId="76984FE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2C4086B7" w14:textId="77777777" w:rsidTr="00C9274C">
        <w:trPr>
          <w:gridAfter w:val="1"/>
          <w:wAfter w:w="9" w:type="dxa"/>
        </w:trPr>
        <w:tc>
          <w:tcPr>
            <w:tcW w:w="2405" w:type="dxa"/>
          </w:tcPr>
          <w:p w14:paraId="6A1CFE3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1530" w:type="dxa"/>
          </w:tcPr>
          <w:p w14:paraId="7551F3E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24.5</w:t>
            </w:r>
          </w:p>
        </w:tc>
        <w:tc>
          <w:tcPr>
            <w:tcW w:w="2734" w:type="dxa"/>
          </w:tcPr>
          <w:p w14:paraId="6406AFE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660" w:type="dxa"/>
          </w:tcPr>
          <w:p w14:paraId="6F97C3D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0350B2B4" w14:textId="77777777" w:rsidTr="00C9274C">
        <w:trPr>
          <w:gridAfter w:val="1"/>
          <w:wAfter w:w="9" w:type="dxa"/>
        </w:trPr>
        <w:tc>
          <w:tcPr>
            <w:tcW w:w="2405" w:type="dxa"/>
          </w:tcPr>
          <w:p w14:paraId="427CE72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1530" w:type="dxa"/>
          </w:tcPr>
          <w:p w14:paraId="4CBBD63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24.25</w:t>
            </w:r>
          </w:p>
        </w:tc>
        <w:tc>
          <w:tcPr>
            <w:tcW w:w="2734" w:type="dxa"/>
          </w:tcPr>
          <w:p w14:paraId="5D161E8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2660" w:type="dxa"/>
          </w:tcPr>
          <w:p w14:paraId="349CED8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6C8CB979" w14:textId="77777777" w:rsidTr="00C9274C">
        <w:trPr>
          <w:gridAfter w:val="1"/>
          <w:wAfter w:w="9" w:type="dxa"/>
        </w:trPr>
        <w:tc>
          <w:tcPr>
            <w:tcW w:w="2405" w:type="dxa"/>
          </w:tcPr>
          <w:p w14:paraId="49E45D6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1530" w:type="dxa"/>
          </w:tcPr>
          <w:p w14:paraId="58DF691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24</w:t>
            </w:r>
          </w:p>
        </w:tc>
        <w:tc>
          <w:tcPr>
            <w:tcW w:w="2734" w:type="dxa"/>
          </w:tcPr>
          <w:p w14:paraId="0DCEBAA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660" w:type="dxa"/>
          </w:tcPr>
          <w:p w14:paraId="4EDC17E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47FFD5B8" w14:textId="77777777" w:rsidTr="00C9274C">
        <w:trPr>
          <w:gridAfter w:val="1"/>
          <w:wAfter w:w="9" w:type="dxa"/>
        </w:trPr>
        <w:tc>
          <w:tcPr>
            <w:tcW w:w="2405" w:type="dxa"/>
          </w:tcPr>
          <w:p w14:paraId="6DB453A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1530" w:type="dxa"/>
          </w:tcPr>
          <w:p w14:paraId="39F977A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23.75</w:t>
            </w:r>
          </w:p>
        </w:tc>
        <w:tc>
          <w:tcPr>
            <w:tcW w:w="2734" w:type="dxa"/>
          </w:tcPr>
          <w:p w14:paraId="326FD04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1.25</w:t>
            </w:r>
          </w:p>
        </w:tc>
        <w:tc>
          <w:tcPr>
            <w:tcW w:w="2660" w:type="dxa"/>
          </w:tcPr>
          <w:p w14:paraId="06961DB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47255E46" w14:textId="77777777" w:rsidTr="00C9274C">
        <w:trPr>
          <w:gridAfter w:val="1"/>
          <w:wAfter w:w="9" w:type="dxa"/>
        </w:trPr>
        <w:tc>
          <w:tcPr>
            <w:tcW w:w="2405" w:type="dxa"/>
          </w:tcPr>
          <w:p w14:paraId="3CB6C99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1530" w:type="dxa"/>
          </w:tcPr>
          <w:p w14:paraId="4B5F6B5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23.5</w:t>
            </w:r>
          </w:p>
        </w:tc>
        <w:tc>
          <w:tcPr>
            <w:tcW w:w="2734" w:type="dxa"/>
          </w:tcPr>
          <w:p w14:paraId="26A67E4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660" w:type="dxa"/>
          </w:tcPr>
          <w:p w14:paraId="5C47BCD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169C70B5" w14:textId="77777777" w:rsidTr="00C9274C">
        <w:trPr>
          <w:gridAfter w:val="1"/>
          <w:wAfter w:w="9" w:type="dxa"/>
        </w:trPr>
        <w:tc>
          <w:tcPr>
            <w:tcW w:w="2405" w:type="dxa"/>
          </w:tcPr>
          <w:p w14:paraId="7F9E842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1530" w:type="dxa"/>
          </w:tcPr>
          <w:p w14:paraId="7F4105D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23.25</w:t>
            </w:r>
          </w:p>
        </w:tc>
        <w:tc>
          <w:tcPr>
            <w:tcW w:w="2734" w:type="dxa"/>
          </w:tcPr>
          <w:p w14:paraId="7C89E72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1.75</w:t>
            </w:r>
          </w:p>
        </w:tc>
        <w:tc>
          <w:tcPr>
            <w:tcW w:w="2660" w:type="dxa"/>
          </w:tcPr>
          <w:p w14:paraId="5175286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08315017" w14:textId="77777777" w:rsidTr="00C9274C">
        <w:trPr>
          <w:gridAfter w:val="1"/>
          <w:wAfter w:w="9" w:type="dxa"/>
        </w:trPr>
        <w:tc>
          <w:tcPr>
            <w:tcW w:w="2405" w:type="dxa"/>
          </w:tcPr>
          <w:p w14:paraId="0A9C8F7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1530" w:type="dxa"/>
          </w:tcPr>
          <w:p w14:paraId="3337CB0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23</w:t>
            </w:r>
          </w:p>
        </w:tc>
        <w:tc>
          <w:tcPr>
            <w:tcW w:w="2734" w:type="dxa"/>
          </w:tcPr>
          <w:p w14:paraId="7E74915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660" w:type="dxa"/>
          </w:tcPr>
          <w:p w14:paraId="58F9F4C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1A97E4E3" w14:textId="77777777" w:rsidTr="00C9274C">
        <w:trPr>
          <w:gridAfter w:val="1"/>
          <w:wAfter w:w="9" w:type="dxa"/>
        </w:trPr>
        <w:tc>
          <w:tcPr>
            <w:tcW w:w="2405" w:type="dxa"/>
          </w:tcPr>
          <w:p w14:paraId="66DA403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1530" w:type="dxa"/>
          </w:tcPr>
          <w:p w14:paraId="5DDF8C1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22.75</w:t>
            </w:r>
          </w:p>
        </w:tc>
        <w:tc>
          <w:tcPr>
            <w:tcW w:w="2734" w:type="dxa"/>
          </w:tcPr>
          <w:p w14:paraId="640D90E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2.25</w:t>
            </w:r>
          </w:p>
        </w:tc>
        <w:tc>
          <w:tcPr>
            <w:tcW w:w="2660" w:type="dxa"/>
          </w:tcPr>
          <w:p w14:paraId="777D3CF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1921CA81" w14:textId="77777777" w:rsidTr="00C9274C">
        <w:trPr>
          <w:gridAfter w:val="1"/>
          <w:wAfter w:w="9" w:type="dxa"/>
        </w:trPr>
        <w:tc>
          <w:tcPr>
            <w:tcW w:w="2405" w:type="dxa"/>
          </w:tcPr>
          <w:p w14:paraId="50348B5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1530" w:type="dxa"/>
          </w:tcPr>
          <w:p w14:paraId="0AD26F4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22.5</w:t>
            </w:r>
          </w:p>
        </w:tc>
        <w:tc>
          <w:tcPr>
            <w:tcW w:w="2734" w:type="dxa"/>
          </w:tcPr>
          <w:p w14:paraId="46030AF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w:t>
            </w:r>
          </w:p>
        </w:tc>
        <w:tc>
          <w:tcPr>
            <w:tcW w:w="2660" w:type="dxa"/>
          </w:tcPr>
          <w:p w14:paraId="7DC8BDA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13BB34EC" w14:textId="77777777" w:rsidTr="00C9274C">
        <w:trPr>
          <w:gridAfter w:val="1"/>
          <w:wAfter w:w="9" w:type="dxa"/>
        </w:trPr>
        <w:tc>
          <w:tcPr>
            <w:tcW w:w="2405" w:type="dxa"/>
          </w:tcPr>
          <w:p w14:paraId="406267F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1530" w:type="dxa"/>
          </w:tcPr>
          <w:p w14:paraId="1A3A616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21.25</w:t>
            </w:r>
          </w:p>
        </w:tc>
        <w:tc>
          <w:tcPr>
            <w:tcW w:w="2734" w:type="dxa"/>
          </w:tcPr>
          <w:p w14:paraId="4CB809A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3.75</w:t>
            </w:r>
          </w:p>
        </w:tc>
        <w:tc>
          <w:tcPr>
            <w:tcW w:w="2660" w:type="dxa"/>
          </w:tcPr>
          <w:p w14:paraId="4B5840C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r w:rsidR="00962B51" w:rsidRPr="000F30B0" w14:paraId="43D359F1" w14:textId="77777777" w:rsidTr="00C9274C">
        <w:trPr>
          <w:gridAfter w:val="1"/>
          <w:wAfter w:w="9" w:type="dxa"/>
        </w:trPr>
        <w:tc>
          <w:tcPr>
            <w:tcW w:w="2405" w:type="dxa"/>
            <w:tcBorders>
              <w:bottom w:val="single" w:sz="4" w:space="0" w:color="auto"/>
            </w:tcBorders>
          </w:tcPr>
          <w:p w14:paraId="0FE9EE8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1530" w:type="dxa"/>
            <w:tcBorders>
              <w:bottom w:val="single" w:sz="4" w:space="0" w:color="auto"/>
            </w:tcBorders>
          </w:tcPr>
          <w:p w14:paraId="1C7115C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2734" w:type="dxa"/>
            <w:tcBorders>
              <w:bottom w:val="single" w:sz="4" w:space="0" w:color="auto"/>
            </w:tcBorders>
          </w:tcPr>
          <w:p w14:paraId="395E220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2660" w:type="dxa"/>
            <w:tcBorders>
              <w:bottom w:val="single" w:sz="4" w:space="0" w:color="auto"/>
            </w:tcBorders>
          </w:tcPr>
          <w:p w14:paraId="6B4B539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w:t>
            </w:r>
          </w:p>
        </w:tc>
      </w:tr>
    </w:tbl>
    <w:p w14:paraId="1E2E5D7A" w14:textId="77777777" w:rsidR="00962B51" w:rsidRPr="000F30B0" w:rsidRDefault="00962B51" w:rsidP="00962B51">
      <w:pPr>
        <w:rPr>
          <w:rFonts w:ascii="Times New Roman" w:hAnsi="Times New Roman" w:cs="Times New Roman"/>
        </w:rPr>
      </w:pPr>
    </w:p>
    <w:tbl>
      <w:tblPr>
        <w:tblStyle w:val="TableGrid"/>
        <w:tblW w:w="9338" w:type="dxa"/>
        <w:tblInd w:w="-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530"/>
        <w:gridCol w:w="2734"/>
        <w:gridCol w:w="2660"/>
        <w:gridCol w:w="9"/>
      </w:tblGrid>
      <w:tr w:rsidR="00962B51" w:rsidRPr="000F30B0" w14:paraId="5FE6AA76" w14:textId="77777777" w:rsidTr="00C9274C">
        <w:tc>
          <w:tcPr>
            <w:tcW w:w="9338" w:type="dxa"/>
            <w:gridSpan w:val="5"/>
            <w:tcBorders>
              <w:top w:val="single" w:sz="4" w:space="0" w:color="auto"/>
            </w:tcBorders>
          </w:tcPr>
          <w:p w14:paraId="73C4CC8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Required mixture 10% CO</w:t>
            </w:r>
            <w:r w:rsidRPr="000F30B0">
              <w:rPr>
                <w:rFonts w:ascii="Times New Roman" w:hAnsi="Times New Roman" w:cs="Times New Roman"/>
                <w:vertAlign w:val="subscript"/>
              </w:rPr>
              <w:t>2</w:t>
            </w:r>
          </w:p>
        </w:tc>
      </w:tr>
      <w:tr w:rsidR="00962B51" w:rsidRPr="000F30B0" w14:paraId="33E62772" w14:textId="77777777" w:rsidTr="00C9274C">
        <w:trPr>
          <w:gridAfter w:val="1"/>
          <w:wAfter w:w="9" w:type="dxa"/>
        </w:trPr>
        <w:tc>
          <w:tcPr>
            <w:tcW w:w="2405" w:type="dxa"/>
            <w:tcBorders>
              <w:bottom w:val="single" w:sz="4" w:space="0" w:color="auto"/>
            </w:tcBorders>
          </w:tcPr>
          <w:p w14:paraId="2F2647DC"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Required conversion (%)</w:t>
            </w:r>
          </w:p>
        </w:tc>
        <w:tc>
          <w:tcPr>
            <w:tcW w:w="1530" w:type="dxa"/>
            <w:tcBorders>
              <w:bottom w:val="single" w:sz="4" w:space="0" w:color="auto"/>
            </w:tcBorders>
          </w:tcPr>
          <w:p w14:paraId="6A9F9856"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CO</w:t>
            </w:r>
            <w:r w:rsidRPr="000F30B0">
              <w:rPr>
                <w:rFonts w:ascii="Times New Roman" w:hAnsi="Times New Roman" w:cs="Times New Roman"/>
                <w:vertAlign w:val="subscript"/>
              </w:rPr>
              <w:t>2</w:t>
            </w:r>
            <w:r w:rsidRPr="000F30B0">
              <w:rPr>
                <w:rFonts w:ascii="Times New Roman" w:hAnsi="Times New Roman" w:cs="Times New Roman"/>
              </w:rPr>
              <w:t xml:space="preserve"> in calibration gas</w:t>
            </w:r>
          </w:p>
        </w:tc>
        <w:tc>
          <w:tcPr>
            <w:tcW w:w="2734" w:type="dxa"/>
            <w:tcBorders>
              <w:bottom w:val="single" w:sz="4" w:space="0" w:color="auto"/>
            </w:tcBorders>
          </w:tcPr>
          <w:p w14:paraId="07A41E25"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 of CO in calibration gas </w:t>
            </w:r>
          </w:p>
        </w:tc>
        <w:tc>
          <w:tcPr>
            <w:tcW w:w="2660" w:type="dxa"/>
            <w:tcBorders>
              <w:bottom w:val="single" w:sz="4" w:space="0" w:color="auto"/>
            </w:tcBorders>
          </w:tcPr>
          <w:p w14:paraId="3E25316E"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of Ar in calibration  gas</w:t>
            </w:r>
          </w:p>
        </w:tc>
      </w:tr>
      <w:tr w:rsidR="00962B51" w:rsidRPr="000F30B0" w14:paraId="2812ECFE" w14:textId="77777777" w:rsidTr="00C9274C">
        <w:trPr>
          <w:gridAfter w:val="1"/>
          <w:wAfter w:w="9" w:type="dxa"/>
        </w:trPr>
        <w:tc>
          <w:tcPr>
            <w:tcW w:w="2405" w:type="dxa"/>
            <w:tcBorders>
              <w:top w:val="single" w:sz="4" w:space="0" w:color="auto"/>
            </w:tcBorders>
          </w:tcPr>
          <w:p w14:paraId="1F841C2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lastRenderedPageBreak/>
              <w:t>0</w:t>
            </w:r>
          </w:p>
        </w:tc>
        <w:tc>
          <w:tcPr>
            <w:tcW w:w="1530" w:type="dxa"/>
            <w:tcBorders>
              <w:top w:val="single" w:sz="4" w:space="0" w:color="auto"/>
            </w:tcBorders>
          </w:tcPr>
          <w:p w14:paraId="2A37DE0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2734" w:type="dxa"/>
            <w:tcBorders>
              <w:top w:val="single" w:sz="4" w:space="0" w:color="auto"/>
            </w:tcBorders>
          </w:tcPr>
          <w:p w14:paraId="3C4E7E2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t>
            </w:r>
          </w:p>
        </w:tc>
        <w:tc>
          <w:tcPr>
            <w:tcW w:w="2660" w:type="dxa"/>
            <w:tcBorders>
              <w:top w:val="single" w:sz="4" w:space="0" w:color="auto"/>
            </w:tcBorders>
          </w:tcPr>
          <w:p w14:paraId="2A4B5BF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28C48A15" w14:textId="77777777" w:rsidTr="00C9274C">
        <w:trPr>
          <w:gridAfter w:val="1"/>
          <w:wAfter w:w="9" w:type="dxa"/>
        </w:trPr>
        <w:tc>
          <w:tcPr>
            <w:tcW w:w="2405" w:type="dxa"/>
          </w:tcPr>
          <w:p w14:paraId="791A87D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1530" w:type="dxa"/>
          </w:tcPr>
          <w:p w14:paraId="09DA2C7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9.99</w:t>
            </w:r>
          </w:p>
        </w:tc>
        <w:tc>
          <w:tcPr>
            <w:tcW w:w="2734" w:type="dxa"/>
          </w:tcPr>
          <w:p w14:paraId="11E846F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0.01</w:t>
            </w:r>
          </w:p>
        </w:tc>
        <w:tc>
          <w:tcPr>
            <w:tcW w:w="2660" w:type="dxa"/>
          </w:tcPr>
          <w:p w14:paraId="16F74FF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5002529E" w14:textId="77777777" w:rsidTr="00C9274C">
        <w:trPr>
          <w:gridAfter w:val="1"/>
          <w:wAfter w:w="9" w:type="dxa"/>
        </w:trPr>
        <w:tc>
          <w:tcPr>
            <w:tcW w:w="2405" w:type="dxa"/>
          </w:tcPr>
          <w:p w14:paraId="16F2140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0.25</w:t>
            </w:r>
          </w:p>
        </w:tc>
        <w:tc>
          <w:tcPr>
            <w:tcW w:w="1530" w:type="dxa"/>
          </w:tcPr>
          <w:p w14:paraId="5FF8416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9.975</w:t>
            </w:r>
          </w:p>
        </w:tc>
        <w:tc>
          <w:tcPr>
            <w:tcW w:w="2734" w:type="dxa"/>
          </w:tcPr>
          <w:p w14:paraId="51F261A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0.025</w:t>
            </w:r>
          </w:p>
        </w:tc>
        <w:tc>
          <w:tcPr>
            <w:tcW w:w="2660" w:type="dxa"/>
          </w:tcPr>
          <w:p w14:paraId="5A998EA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55AFF32C" w14:textId="77777777" w:rsidTr="00C9274C">
        <w:trPr>
          <w:gridAfter w:val="1"/>
          <w:wAfter w:w="9" w:type="dxa"/>
        </w:trPr>
        <w:tc>
          <w:tcPr>
            <w:tcW w:w="2405" w:type="dxa"/>
          </w:tcPr>
          <w:p w14:paraId="042848D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1530" w:type="dxa"/>
          </w:tcPr>
          <w:p w14:paraId="187F715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9.95</w:t>
            </w:r>
          </w:p>
        </w:tc>
        <w:tc>
          <w:tcPr>
            <w:tcW w:w="2734" w:type="dxa"/>
          </w:tcPr>
          <w:p w14:paraId="6C2B0B0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0.05</w:t>
            </w:r>
          </w:p>
        </w:tc>
        <w:tc>
          <w:tcPr>
            <w:tcW w:w="2660" w:type="dxa"/>
          </w:tcPr>
          <w:p w14:paraId="4A52631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763FC236" w14:textId="77777777" w:rsidTr="00C9274C">
        <w:trPr>
          <w:gridAfter w:val="1"/>
          <w:wAfter w:w="9" w:type="dxa"/>
        </w:trPr>
        <w:tc>
          <w:tcPr>
            <w:tcW w:w="2405" w:type="dxa"/>
          </w:tcPr>
          <w:p w14:paraId="5A10B0F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0.75</w:t>
            </w:r>
          </w:p>
        </w:tc>
        <w:tc>
          <w:tcPr>
            <w:tcW w:w="1530" w:type="dxa"/>
          </w:tcPr>
          <w:p w14:paraId="4D6175E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9.925</w:t>
            </w:r>
          </w:p>
        </w:tc>
        <w:tc>
          <w:tcPr>
            <w:tcW w:w="2734" w:type="dxa"/>
          </w:tcPr>
          <w:p w14:paraId="2EF5030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0.075</w:t>
            </w:r>
          </w:p>
        </w:tc>
        <w:tc>
          <w:tcPr>
            <w:tcW w:w="2660" w:type="dxa"/>
          </w:tcPr>
          <w:p w14:paraId="0881CA6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6E7C4DFC" w14:textId="77777777" w:rsidTr="00C9274C">
        <w:trPr>
          <w:gridAfter w:val="1"/>
          <w:wAfter w:w="9" w:type="dxa"/>
        </w:trPr>
        <w:tc>
          <w:tcPr>
            <w:tcW w:w="2405" w:type="dxa"/>
          </w:tcPr>
          <w:p w14:paraId="070A932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1530" w:type="dxa"/>
          </w:tcPr>
          <w:p w14:paraId="3BBCB4B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9.9</w:t>
            </w:r>
          </w:p>
        </w:tc>
        <w:tc>
          <w:tcPr>
            <w:tcW w:w="2734" w:type="dxa"/>
          </w:tcPr>
          <w:p w14:paraId="516D66A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0.1</w:t>
            </w:r>
          </w:p>
        </w:tc>
        <w:tc>
          <w:tcPr>
            <w:tcW w:w="2660" w:type="dxa"/>
          </w:tcPr>
          <w:p w14:paraId="6D08323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76C73D40" w14:textId="77777777" w:rsidTr="00C9274C">
        <w:trPr>
          <w:gridAfter w:val="1"/>
          <w:wAfter w:w="9" w:type="dxa"/>
        </w:trPr>
        <w:tc>
          <w:tcPr>
            <w:tcW w:w="2405" w:type="dxa"/>
          </w:tcPr>
          <w:p w14:paraId="31C8B84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1530" w:type="dxa"/>
          </w:tcPr>
          <w:p w14:paraId="7C516B4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9.8</w:t>
            </w:r>
          </w:p>
        </w:tc>
        <w:tc>
          <w:tcPr>
            <w:tcW w:w="2734" w:type="dxa"/>
          </w:tcPr>
          <w:p w14:paraId="5A8C8E0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0.2</w:t>
            </w:r>
          </w:p>
        </w:tc>
        <w:tc>
          <w:tcPr>
            <w:tcW w:w="2660" w:type="dxa"/>
          </w:tcPr>
          <w:p w14:paraId="5D32893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43C34849" w14:textId="77777777" w:rsidTr="00C9274C">
        <w:trPr>
          <w:gridAfter w:val="1"/>
          <w:wAfter w:w="9" w:type="dxa"/>
        </w:trPr>
        <w:tc>
          <w:tcPr>
            <w:tcW w:w="2405" w:type="dxa"/>
          </w:tcPr>
          <w:p w14:paraId="5485AF8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c>
          <w:tcPr>
            <w:tcW w:w="1530" w:type="dxa"/>
          </w:tcPr>
          <w:p w14:paraId="27AB511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9.7</w:t>
            </w:r>
          </w:p>
        </w:tc>
        <w:tc>
          <w:tcPr>
            <w:tcW w:w="2734" w:type="dxa"/>
          </w:tcPr>
          <w:p w14:paraId="7253B08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0.3</w:t>
            </w:r>
          </w:p>
        </w:tc>
        <w:tc>
          <w:tcPr>
            <w:tcW w:w="2660" w:type="dxa"/>
          </w:tcPr>
          <w:p w14:paraId="0FA839E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0666D295" w14:textId="77777777" w:rsidTr="00C9274C">
        <w:trPr>
          <w:gridAfter w:val="1"/>
          <w:wAfter w:w="9" w:type="dxa"/>
        </w:trPr>
        <w:tc>
          <w:tcPr>
            <w:tcW w:w="2405" w:type="dxa"/>
          </w:tcPr>
          <w:p w14:paraId="35B8F6C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4</w:t>
            </w:r>
          </w:p>
        </w:tc>
        <w:tc>
          <w:tcPr>
            <w:tcW w:w="1530" w:type="dxa"/>
          </w:tcPr>
          <w:p w14:paraId="13E01D7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9.6</w:t>
            </w:r>
          </w:p>
        </w:tc>
        <w:tc>
          <w:tcPr>
            <w:tcW w:w="2734" w:type="dxa"/>
          </w:tcPr>
          <w:p w14:paraId="17D72AA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0.4</w:t>
            </w:r>
          </w:p>
        </w:tc>
        <w:tc>
          <w:tcPr>
            <w:tcW w:w="2660" w:type="dxa"/>
          </w:tcPr>
          <w:p w14:paraId="348C535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27EF6BA6" w14:textId="77777777" w:rsidTr="00C9274C">
        <w:trPr>
          <w:gridAfter w:val="1"/>
          <w:wAfter w:w="9" w:type="dxa"/>
        </w:trPr>
        <w:tc>
          <w:tcPr>
            <w:tcW w:w="2405" w:type="dxa"/>
          </w:tcPr>
          <w:p w14:paraId="31A94FA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w:t>
            </w:r>
          </w:p>
        </w:tc>
        <w:tc>
          <w:tcPr>
            <w:tcW w:w="1530" w:type="dxa"/>
          </w:tcPr>
          <w:p w14:paraId="4761BC5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9.5</w:t>
            </w:r>
          </w:p>
        </w:tc>
        <w:tc>
          <w:tcPr>
            <w:tcW w:w="2734" w:type="dxa"/>
          </w:tcPr>
          <w:p w14:paraId="0B834D6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0.5</w:t>
            </w:r>
          </w:p>
        </w:tc>
        <w:tc>
          <w:tcPr>
            <w:tcW w:w="2660" w:type="dxa"/>
          </w:tcPr>
          <w:p w14:paraId="473DC65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0AD57C81" w14:textId="77777777" w:rsidTr="00C9274C">
        <w:trPr>
          <w:gridAfter w:val="1"/>
          <w:wAfter w:w="9" w:type="dxa"/>
        </w:trPr>
        <w:tc>
          <w:tcPr>
            <w:tcW w:w="2405" w:type="dxa"/>
          </w:tcPr>
          <w:p w14:paraId="270189E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6</w:t>
            </w:r>
          </w:p>
        </w:tc>
        <w:tc>
          <w:tcPr>
            <w:tcW w:w="1530" w:type="dxa"/>
          </w:tcPr>
          <w:p w14:paraId="01156C5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9.4</w:t>
            </w:r>
          </w:p>
        </w:tc>
        <w:tc>
          <w:tcPr>
            <w:tcW w:w="2734" w:type="dxa"/>
          </w:tcPr>
          <w:p w14:paraId="2DEB241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0.6</w:t>
            </w:r>
          </w:p>
        </w:tc>
        <w:tc>
          <w:tcPr>
            <w:tcW w:w="2660" w:type="dxa"/>
          </w:tcPr>
          <w:p w14:paraId="30D5882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1D0DD86E" w14:textId="77777777" w:rsidTr="00C9274C">
        <w:trPr>
          <w:gridAfter w:val="1"/>
          <w:wAfter w:w="9" w:type="dxa"/>
        </w:trPr>
        <w:tc>
          <w:tcPr>
            <w:tcW w:w="2405" w:type="dxa"/>
          </w:tcPr>
          <w:p w14:paraId="3B16166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c>
          <w:tcPr>
            <w:tcW w:w="1530" w:type="dxa"/>
          </w:tcPr>
          <w:p w14:paraId="59662BB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9.3</w:t>
            </w:r>
          </w:p>
        </w:tc>
        <w:tc>
          <w:tcPr>
            <w:tcW w:w="2734" w:type="dxa"/>
          </w:tcPr>
          <w:p w14:paraId="3FA8202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0.7</w:t>
            </w:r>
          </w:p>
        </w:tc>
        <w:tc>
          <w:tcPr>
            <w:tcW w:w="2660" w:type="dxa"/>
          </w:tcPr>
          <w:p w14:paraId="2FE5C6F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588E6BA3" w14:textId="77777777" w:rsidTr="00C9274C">
        <w:trPr>
          <w:gridAfter w:val="1"/>
          <w:wAfter w:w="9" w:type="dxa"/>
        </w:trPr>
        <w:tc>
          <w:tcPr>
            <w:tcW w:w="2405" w:type="dxa"/>
          </w:tcPr>
          <w:p w14:paraId="3734B56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1530" w:type="dxa"/>
          </w:tcPr>
          <w:p w14:paraId="7C1EED4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9.2</w:t>
            </w:r>
          </w:p>
        </w:tc>
        <w:tc>
          <w:tcPr>
            <w:tcW w:w="2734" w:type="dxa"/>
          </w:tcPr>
          <w:p w14:paraId="4982A37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0.8</w:t>
            </w:r>
          </w:p>
        </w:tc>
        <w:tc>
          <w:tcPr>
            <w:tcW w:w="2660" w:type="dxa"/>
          </w:tcPr>
          <w:p w14:paraId="33C6469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24D5E6F2" w14:textId="77777777" w:rsidTr="00C9274C">
        <w:trPr>
          <w:gridAfter w:val="1"/>
          <w:wAfter w:w="9" w:type="dxa"/>
        </w:trPr>
        <w:tc>
          <w:tcPr>
            <w:tcW w:w="2405" w:type="dxa"/>
          </w:tcPr>
          <w:p w14:paraId="6AC43E2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1530" w:type="dxa"/>
          </w:tcPr>
          <w:p w14:paraId="05924F1E"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9.1</w:t>
            </w:r>
          </w:p>
        </w:tc>
        <w:tc>
          <w:tcPr>
            <w:tcW w:w="2734" w:type="dxa"/>
          </w:tcPr>
          <w:p w14:paraId="58F1F4A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0.9</w:t>
            </w:r>
          </w:p>
        </w:tc>
        <w:tc>
          <w:tcPr>
            <w:tcW w:w="2660" w:type="dxa"/>
          </w:tcPr>
          <w:p w14:paraId="5543CB2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2C0E6A98" w14:textId="77777777" w:rsidTr="00C9274C">
        <w:trPr>
          <w:gridAfter w:val="1"/>
          <w:wAfter w:w="9" w:type="dxa"/>
        </w:trPr>
        <w:tc>
          <w:tcPr>
            <w:tcW w:w="2405" w:type="dxa"/>
          </w:tcPr>
          <w:p w14:paraId="3D099FD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w:t>
            </w:r>
          </w:p>
        </w:tc>
        <w:tc>
          <w:tcPr>
            <w:tcW w:w="1530" w:type="dxa"/>
          </w:tcPr>
          <w:p w14:paraId="3545D15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c>
          <w:tcPr>
            <w:tcW w:w="2734" w:type="dxa"/>
          </w:tcPr>
          <w:p w14:paraId="527D1FC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w:t>
            </w:r>
          </w:p>
        </w:tc>
        <w:tc>
          <w:tcPr>
            <w:tcW w:w="2660" w:type="dxa"/>
          </w:tcPr>
          <w:p w14:paraId="25398E2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1F58CA54" w14:textId="77777777" w:rsidTr="00C9274C">
        <w:trPr>
          <w:gridAfter w:val="1"/>
          <w:wAfter w:w="9" w:type="dxa"/>
        </w:trPr>
        <w:tc>
          <w:tcPr>
            <w:tcW w:w="2405" w:type="dxa"/>
          </w:tcPr>
          <w:p w14:paraId="401C248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1530" w:type="dxa"/>
          </w:tcPr>
          <w:p w14:paraId="12B3458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8.5</w:t>
            </w:r>
          </w:p>
        </w:tc>
        <w:tc>
          <w:tcPr>
            <w:tcW w:w="2734" w:type="dxa"/>
          </w:tcPr>
          <w:p w14:paraId="027F6C7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c>
          <w:tcPr>
            <w:tcW w:w="2660" w:type="dxa"/>
          </w:tcPr>
          <w:p w14:paraId="6D70E6F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r w:rsidR="00962B51" w:rsidRPr="000F30B0" w14:paraId="149F9ACB" w14:textId="77777777" w:rsidTr="00C9274C">
        <w:trPr>
          <w:gridAfter w:val="1"/>
          <w:wAfter w:w="9" w:type="dxa"/>
        </w:trPr>
        <w:tc>
          <w:tcPr>
            <w:tcW w:w="2405" w:type="dxa"/>
            <w:tcBorders>
              <w:bottom w:val="single" w:sz="4" w:space="0" w:color="auto"/>
            </w:tcBorders>
          </w:tcPr>
          <w:p w14:paraId="2C56BF0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20</w:t>
            </w:r>
          </w:p>
        </w:tc>
        <w:tc>
          <w:tcPr>
            <w:tcW w:w="1530" w:type="dxa"/>
            <w:tcBorders>
              <w:bottom w:val="single" w:sz="4" w:space="0" w:color="auto"/>
            </w:tcBorders>
          </w:tcPr>
          <w:p w14:paraId="16EB201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8</w:t>
            </w:r>
          </w:p>
        </w:tc>
        <w:tc>
          <w:tcPr>
            <w:tcW w:w="2734" w:type="dxa"/>
            <w:tcBorders>
              <w:bottom w:val="single" w:sz="4" w:space="0" w:color="auto"/>
            </w:tcBorders>
          </w:tcPr>
          <w:p w14:paraId="553B2D8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w:t>
            </w:r>
          </w:p>
        </w:tc>
        <w:tc>
          <w:tcPr>
            <w:tcW w:w="2660" w:type="dxa"/>
            <w:tcBorders>
              <w:bottom w:val="single" w:sz="4" w:space="0" w:color="auto"/>
            </w:tcBorders>
          </w:tcPr>
          <w:p w14:paraId="5A4E9B1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90</w:t>
            </w:r>
          </w:p>
        </w:tc>
      </w:tr>
    </w:tbl>
    <w:p w14:paraId="4A021964" w14:textId="77777777" w:rsidR="00962B51" w:rsidRPr="000F30B0" w:rsidRDefault="00962B51" w:rsidP="00962B51">
      <w:pPr>
        <w:rPr>
          <w:rFonts w:ascii="Times New Roman" w:hAnsi="Times New Roman" w:cs="Times New Roman"/>
        </w:rPr>
      </w:pPr>
    </w:p>
    <w:p w14:paraId="4D94DB48" w14:textId="77777777" w:rsidR="00962B51" w:rsidRPr="000F30B0" w:rsidRDefault="00962B51" w:rsidP="00962B51">
      <w:pPr>
        <w:rPr>
          <w:rFonts w:ascii="Times New Roman" w:hAnsi="Times New Roman" w:cs="Times New Roman"/>
        </w:rPr>
      </w:pPr>
      <w:r w:rsidRPr="000F30B0">
        <w:rPr>
          <w:noProof/>
        </w:rPr>
        <mc:AlternateContent>
          <mc:Choice Requires="wps">
            <w:drawing>
              <wp:anchor distT="0" distB="0" distL="114300" distR="114300" simplePos="0" relativeHeight="251610112" behindDoc="0" locked="0" layoutInCell="1" allowOverlap="1" wp14:anchorId="6A12E706" wp14:editId="6C6ADE1A">
                <wp:simplePos x="0" y="0"/>
                <wp:positionH relativeFrom="column">
                  <wp:posOffset>0</wp:posOffset>
                </wp:positionH>
                <wp:positionV relativeFrom="paragraph">
                  <wp:posOffset>5000828</wp:posOffset>
                </wp:positionV>
                <wp:extent cx="5731510" cy="63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25454393" w14:textId="1110887D" w:rsidR="000F457A" w:rsidRPr="00F26635" w:rsidRDefault="000F457A" w:rsidP="00C9274C">
                            <w:pPr>
                              <w:pStyle w:val="Caption"/>
                              <w:jc w:val="center"/>
                              <w:rPr>
                                <w:rFonts w:ascii="Times New Roman" w:hAnsi="Times New Roman" w:cs="Times New Roman"/>
                                <w:b w:val="0"/>
                                <w:noProof/>
                                <w:color w:val="auto"/>
                                <w:sz w:val="22"/>
                              </w:rPr>
                            </w:pPr>
                            <w:bookmarkStart w:id="396" w:name="_Ref488786791"/>
                            <w:bookmarkStart w:id="397" w:name="_Toc488690334"/>
                            <w:r w:rsidRPr="00F26635">
                              <w:rPr>
                                <w:rFonts w:ascii="Times New Roman" w:hAnsi="Times New Roman" w:cs="Times New Roman"/>
                                <w:b w:val="0"/>
                                <w:color w:val="auto"/>
                                <w:sz w:val="22"/>
                              </w:rPr>
                              <w:t xml:space="preserve">Figure </w:t>
                            </w:r>
                            <w:r w:rsidRPr="00F26635">
                              <w:rPr>
                                <w:rFonts w:ascii="Times New Roman" w:hAnsi="Times New Roman" w:cs="Times New Roman"/>
                                <w:b w:val="0"/>
                                <w:color w:val="auto"/>
                                <w:sz w:val="22"/>
                              </w:rPr>
                              <w:fldChar w:fldCharType="begin"/>
                            </w:r>
                            <w:r w:rsidRPr="00F26635">
                              <w:rPr>
                                <w:rFonts w:ascii="Times New Roman" w:hAnsi="Times New Roman" w:cs="Times New Roman"/>
                                <w:b w:val="0"/>
                                <w:color w:val="auto"/>
                                <w:sz w:val="22"/>
                              </w:rPr>
                              <w:instrText xml:space="preserve"> SEQ Figure \* ARABIC </w:instrText>
                            </w:r>
                            <w:r w:rsidRPr="00F26635">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96</w:t>
                            </w:r>
                            <w:r w:rsidRPr="00F26635">
                              <w:rPr>
                                <w:rFonts w:ascii="Times New Roman" w:hAnsi="Times New Roman" w:cs="Times New Roman"/>
                                <w:b w:val="0"/>
                                <w:color w:val="auto"/>
                                <w:sz w:val="22"/>
                              </w:rPr>
                              <w:fldChar w:fldCharType="end"/>
                            </w:r>
                            <w:bookmarkEnd w:id="396"/>
                            <w:r w:rsidRPr="00F26635">
                              <w:rPr>
                                <w:rFonts w:ascii="Times New Roman" w:hAnsi="Times New Roman" w:cs="Times New Roman"/>
                                <w:b w:val="0"/>
                                <w:color w:val="auto"/>
                                <w:sz w:val="22"/>
                              </w:rPr>
                              <w:t>: FTIR absorbance spectrum for a 50:50 mixture of CO</w:t>
                            </w:r>
                            <w:r w:rsidRPr="00F26635">
                              <w:rPr>
                                <w:rFonts w:ascii="Times New Roman" w:hAnsi="Times New Roman" w:cs="Times New Roman"/>
                                <w:b w:val="0"/>
                                <w:color w:val="auto"/>
                                <w:sz w:val="22"/>
                                <w:vertAlign w:val="subscript"/>
                              </w:rPr>
                              <w:t>2</w:t>
                            </w:r>
                            <w:r w:rsidRPr="00F26635">
                              <w:rPr>
                                <w:rFonts w:ascii="Times New Roman" w:hAnsi="Times New Roman" w:cs="Times New Roman"/>
                                <w:b w:val="0"/>
                                <w:color w:val="auto"/>
                                <w:sz w:val="22"/>
                              </w:rPr>
                              <w:t xml:space="preserve"> and N</w:t>
                            </w:r>
                            <w:r w:rsidRPr="00F26635">
                              <w:rPr>
                                <w:rFonts w:ascii="Times New Roman" w:hAnsi="Times New Roman" w:cs="Times New Roman"/>
                                <w:b w:val="0"/>
                                <w:color w:val="auto"/>
                                <w:sz w:val="22"/>
                                <w:vertAlign w:val="subscript"/>
                              </w:rPr>
                              <w:t>2</w:t>
                            </w:r>
                            <w:r>
                              <w:rPr>
                                <w:rFonts w:ascii="Times New Roman" w:hAnsi="Times New Roman" w:cs="Times New Roman"/>
                                <w:b w:val="0"/>
                                <w:color w:val="auto"/>
                                <w:sz w:val="22"/>
                              </w:rPr>
                              <w:t xml:space="preserve">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"abstract" : "1. Detailed experimental results 1.1. CO2 and N2 conversion The experimental results presented here are first shown without correction for the gas expansion factor (i.e. raw data). The corrected experimental results are presented in section 1.1.2. The experimental procedure consists of stabilizing the plasma for 30 minutes, followed by 5 consecutive measurements with the compact gas chromatograph (CGC), which take 2 minutes per measurement, and at the same time recording the peak-to-peak voltage and power, and finally a cool down and flush period of 20 minutes with the next gas mixture. The results shown below are thus the average of these 5 consecutive measurements. All measurements were performed at an applied frequency of 23.5 kHz. The measurements were performed in three series: a) adding 0-10 % N2 in steps of 1 %; b) adding 0-90 % N2 in steps of 10 %; c) adding 90-98 % N2, again in steps of 1 %.", "author" : [ { "dropping-particle" : "", "family" : "Snoeckx", "given" : "Ramses", "non-dropping-particle" : "", "parse-names" : false, "suffix" : "" }, { "dropping-particle" : "", "family" : "Heijkers", "given" : "Stijn", "non-dropping-particle" : "", "parse-names" : false, "suffix" : "" }, { "dropping-particle" : "Van", "family" : "Wesenbeeck", "given" : "Karen", "non-dropping-particle" : "", "parse-names" : false, "suffix" : "" }, { "dropping-particle" : "", "family" : "Lenaerts", "given" : "Silvia", "non-dropping-particle" : "", "parse-names" : false, "suffix" : "" }, { "dropping-particle" : "", "family" : "Bogaerts", "given" : "Annemie", "non-dropping-particle" : "", "parse-names" : false, "suffix" : "" } ], "id" : "ITEM-1", "issued" : { "date-parts" : [ [ "0" ] ] }, "title" : "Electronic Supplementary Information: CO2 conversion in a dielectric barrier discharge plasma: N2 in the mix as helping hand or problematic impurity?", "type" : "article-journal" }, "uris" : [ "http://www.mendeley.com/documents/?uuid=40a82788-440e-3cc7-a433-d967d98bc045" ] } ], "mendeley" : { "formattedCitation" : "&lt;sup&gt;[112]&lt;/sup&gt;", "plainTextFormattedCitation" : "[112]", "previouslyFormattedCitation" : "&lt;sup&gt;[112]&lt;/sup&gt;"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397"/>
                            <w:r w:rsidRPr="00DF78D3">
                              <w:rPr>
                                <w:rFonts w:ascii="Times New Roman" w:hAnsi="Times New Roman" w:cs="Times New Roman"/>
                                <w:b w:val="0"/>
                                <w:noProof/>
                                <w:color w:val="auto"/>
                                <w:sz w:val="22"/>
                                <w:vertAlign w:val="superscript"/>
                              </w:rPr>
                              <w:t>[112]</w:t>
                            </w:r>
                            <w:r>
                              <w:rPr>
                                <w:rFonts w:ascii="Times New Roman" w:hAnsi="Times New Roman" w:cs="Times New Roman"/>
                                <w:b w:val="0"/>
                                <w:color w:val="auto"/>
                                <w:sz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12E706" id="Text Box 679" o:spid="_x0000_s1482" type="#_x0000_t202" style="position:absolute;margin-left:0;margin-top:393.75pt;width:451.3pt;height:.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" stroked="f">
                <v:textbox style="mso-fit-shape-to-text:t" inset="0,0,0,0">
                  <w:txbxContent>
                    <w:p w14:paraId="25454393" w14:textId="1110887D" w:rsidR="000F457A" w:rsidRPr="00F26635" w:rsidRDefault="000F457A" w:rsidP="00C9274C">
                      <w:pPr>
                        <w:pStyle w:val="Caption"/>
                        <w:jc w:val="center"/>
                        <w:rPr>
                          <w:rFonts w:ascii="Times New Roman" w:hAnsi="Times New Roman" w:cs="Times New Roman"/>
                          <w:b w:val="0"/>
                          <w:noProof/>
                          <w:color w:val="auto"/>
                          <w:sz w:val="22"/>
                        </w:rPr>
                      </w:pPr>
                      <w:bookmarkStart w:id="398" w:name="_Ref488786791"/>
                      <w:bookmarkStart w:id="399" w:name="_Toc488690334"/>
                      <w:r w:rsidRPr="00F26635">
                        <w:rPr>
                          <w:rFonts w:ascii="Times New Roman" w:hAnsi="Times New Roman" w:cs="Times New Roman"/>
                          <w:b w:val="0"/>
                          <w:color w:val="auto"/>
                          <w:sz w:val="22"/>
                        </w:rPr>
                        <w:t xml:space="preserve">Figure </w:t>
                      </w:r>
                      <w:r w:rsidRPr="00F26635">
                        <w:rPr>
                          <w:rFonts w:ascii="Times New Roman" w:hAnsi="Times New Roman" w:cs="Times New Roman"/>
                          <w:b w:val="0"/>
                          <w:color w:val="auto"/>
                          <w:sz w:val="22"/>
                        </w:rPr>
                        <w:fldChar w:fldCharType="begin"/>
                      </w:r>
                      <w:r w:rsidRPr="00F26635">
                        <w:rPr>
                          <w:rFonts w:ascii="Times New Roman" w:hAnsi="Times New Roman" w:cs="Times New Roman"/>
                          <w:b w:val="0"/>
                          <w:color w:val="auto"/>
                          <w:sz w:val="22"/>
                        </w:rPr>
                        <w:instrText xml:space="preserve"> SEQ Figure \* ARABIC </w:instrText>
                      </w:r>
                      <w:r w:rsidRPr="00F26635">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96</w:t>
                      </w:r>
                      <w:r w:rsidRPr="00F26635">
                        <w:rPr>
                          <w:rFonts w:ascii="Times New Roman" w:hAnsi="Times New Roman" w:cs="Times New Roman"/>
                          <w:b w:val="0"/>
                          <w:color w:val="auto"/>
                          <w:sz w:val="22"/>
                        </w:rPr>
                        <w:fldChar w:fldCharType="end"/>
                      </w:r>
                      <w:bookmarkEnd w:id="398"/>
                      <w:r w:rsidRPr="00F26635">
                        <w:rPr>
                          <w:rFonts w:ascii="Times New Roman" w:hAnsi="Times New Roman" w:cs="Times New Roman"/>
                          <w:b w:val="0"/>
                          <w:color w:val="auto"/>
                          <w:sz w:val="22"/>
                        </w:rPr>
                        <w:t>: FTIR absorbance spectrum for a 50:50 mixture of CO</w:t>
                      </w:r>
                      <w:r w:rsidRPr="00F26635">
                        <w:rPr>
                          <w:rFonts w:ascii="Times New Roman" w:hAnsi="Times New Roman" w:cs="Times New Roman"/>
                          <w:b w:val="0"/>
                          <w:color w:val="auto"/>
                          <w:sz w:val="22"/>
                          <w:vertAlign w:val="subscript"/>
                        </w:rPr>
                        <w:t>2</w:t>
                      </w:r>
                      <w:r w:rsidRPr="00F26635">
                        <w:rPr>
                          <w:rFonts w:ascii="Times New Roman" w:hAnsi="Times New Roman" w:cs="Times New Roman"/>
                          <w:b w:val="0"/>
                          <w:color w:val="auto"/>
                          <w:sz w:val="22"/>
                        </w:rPr>
                        <w:t xml:space="preserve"> and N</w:t>
                      </w:r>
                      <w:r w:rsidRPr="00F26635">
                        <w:rPr>
                          <w:rFonts w:ascii="Times New Roman" w:hAnsi="Times New Roman" w:cs="Times New Roman"/>
                          <w:b w:val="0"/>
                          <w:color w:val="auto"/>
                          <w:sz w:val="22"/>
                          <w:vertAlign w:val="subscript"/>
                        </w:rPr>
                        <w:t>2</w:t>
                      </w:r>
                      <w:r>
                        <w:rPr>
                          <w:rFonts w:ascii="Times New Roman" w:hAnsi="Times New Roman" w:cs="Times New Roman"/>
                          <w:b w:val="0"/>
                          <w:color w:val="auto"/>
                          <w:sz w:val="22"/>
                        </w:rPr>
                        <w:t xml:space="preserve"> </w:t>
                      </w:r>
                      <w:r>
                        <w:rPr>
                          <w:rFonts w:ascii="Times New Roman" w:hAnsi="Times New Roman" w:cs="Times New Roman"/>
                          <w:b w:val="0"/>
                          <w:color w:val="auto"/>
                          <w:sz w:val="22"/>
                        </w:rPr>
                        <w:fldChar w:fldCharType="begin" w:fldLock="1"/>
                      </w:r>
                      <w:r>
                        <w:rPr>
                          <w:rFonts w:ascii="Times New Roman" w:hAnsi="Times New Roman" w:cs="Times New Roman"/>
                          <w:b w:val="0"/>
                          <w:color w:val="auto"/>
                          <w:sz w:val="22"/>
                        </w:rPr>
                        <w:instrText>ADDIN CSL_CITATION { "citationItems" : [ { "id" : "ITEM-1", "itemData" : { "abstract" : "1. Detailed experimental results 1.1. CO2 and N2 conversion The experimental results presented here are first shown without correction for the gas expansion factor (i.e. raw data). The corrected experimental results are presented in section 1.1.2. The experimental procedure consists of stabilizing the plasma for 30 minutes, followed by 5 consecutive measurements with the compact gas chromatograph (CGC), which take 2 minutes per measurement, and at the same time recording the peak-to-peak voltage and power, and finally a cool down and flush period of 20 minutes with the next gas mixture. The results shown below are thus the average of these 5 consecutive measurements. All measurements were performed at an applied frequency of 23.5 kHz. The measurements were performed in three series: a) adding 0-10 % N2 in steps of 1 %; b) adding 0-90 % N2 in steps of 10 %; c) adding 90-98 % N2, again in steps of 1 %.", "author" : [ { "dropping-particle" : "", "family" : "Snoeckx", "given" : "Ramses", "non-dropping-particle" : "", "parse-names" : false, "suffix" : "" }, { "dropping-particle" : "", "family" : "Heijkers", "given" : "Stijn", "non-dropping-particle" : "", "parse-names" : false, "suffix" : "" }, { "dropping-particle" : "Van", "family" : "Wesenbeeck", "given" : "Karen", "non-dropping-particle" : "", "parse-names" : false, "suffix" : "" }, { "dropping-particle" : "", "family" : "Lenaerts", "given" : "Silvia", "non-dropping-particle" : "", "parse-names" : false, "suffix" : "" }, { "dropping-particle" : "", "family" : "Bogaerts", "given" : "Annemie", "non-dropping-particle" : "", "parse-names" : false, "suffix" : "" } ], "id" : "ITEM-1", "issued" : { "date-parts" : [ [ "0" ] ] }, "title" : "Electronic Supplementary Information: CO2 conversion in a dielectric barrier discharge plasma: N2 in the mix as helping hand or problematic impurity?", "type" : "article-journal" }, "uris" : [ "http://www.mendeley.com/documents/?uuid=40a82788-440e-3cc7-a433-d967d98bc045" ] } ], "mendeley" : { "formattedCitation" : "&lt;sup&gt;[112]&lt;/sup&gt;", "plainTextFormattedCitation" : "[112]", "previouslyFormattedCitation" : "&lt;sup&gt;[112]&lt;/sup&gt;" }, "properties" : {  }, "schema" : "https://github.com/citation-style-language/schema/raw/master/csl-citation.json" }</w:instrText>
                      </w:r>
                      <w:r>
                        <w:rPr>
                          <w:rFonts w:ascii="Times New Roman" w:hAnsi="Times New Roman" w:cs="Times New Roman"/>
                          <w:b w:val="0"/>
                          <w:color w:val="auto"/>
                          <w:sz w:val="22"/>
                        </w:rPr>
                        <w:fldChar w:fldCharType="separate"/>
                      </w:r>
                      <w:bookmarkEnd w:id="399"/>
                      <w:r w:rsidRPr="00DF78D3">
                        <w:rPr>
                          <w:rFonts w:ascii="Times New Roman" w:hAnsi="Times New Roman" w:cs="Times New Roman"/>
                          <w:b w:val="0"/>
                          <w:noProof/>
                          <w:color w:val="auto"/>
                          <w:sz w:val="22"/>
                          <w:vertAlign w:val="superscript"/>
                        </w:rPr>
                        <w:t>[112]</w:t>
                      </w:r>
                      <w:r>
                        <w:rPr>
                          <w:rFonts w:ascii="Times New Roman" w:hAnsi="Times New Roman" w:cs="Times New Roman"/>
                          <w:b w:val="0"/>
                          <w:color w:val="auto"/>
                          <w:sz w:val="22"/>
                        </w:rPr>
                        <w:fldChar w:fldCharType="end"/>
                      </w:r>
                    </w:p>
                  </w:txbxContent>
                </v:textbox>
                <w10:wrap type="topAndBottom"/>
              </v:shape>
            </w:pict>
          </mc:Fallback>
        </mc:AlternateContent>
      </w:r>
      <w:r w:rsidRPr="000F30B0">
        <w:rPr>
          <w:noProof/>
        </w:rPr>
        <w:drawing>
          <wp:anchor distT="0" distB="0" distL="114300" distR="114300" simplePos="0" relativeHeight="251609088" behindDoc="0" locked="0" layoutInCell="1" allowOverlap="1" wp14:anchorId="15413331" wp14:editId="5AD77AB6">
            <wp:simplePos x="0" y="0"/>
            <wp:positionH relativeFrom="column">
              <wp:posOffset>0</wp:posOffset>
            </wp:positionH>
            <wp:positionV relativeFrom="paragraph">
              <wp:posOffset>1178560</wp:posOffset>
            </wp:positionV>
            <wp:extent cx="4977130" cy="3726180"/>
            <wp:effectExtent l="0" t="0" r="0" b="7620"/>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4977130" cy="3726180"/>
                    </a:xfrm>
                    <a:prstGeom prst="rect">
                      <a:avLst/>
                    </a:prstGeom>
                  </pic:spPr>
                </pic:pic>
              </a:graphicData>
            </a:graphic>
            <wp14:sizeRelH relativeFrom="page">
              <wp14:pctWidth>0</wp14:pctWidth>
            </wp14:sizeRelH>
            <wp14:sizeRelV relativeFrom="page">
              <wp14:pctHeight>0</wp14:pctHeight>
            </wp14:sizeRelV>
          </wp:anchor>
        </w:drawing>
      </w:r>
      <w:r w:rsidRPr="000F30B0">
        <w:rPr>
          <w:rFonts w:ascii="Times New Roman" w:hAnsi="Times New Roman" w:cs="Times New Roman"/>
        </w:rPr>
        <w:t>The above tables were used to create calibration curves from which the conversion of CO</w:t>
      </w:r>
      <w:r w:rsidRPr="000F30B0">
        <w:rPr>
          <w:rFonts w:ascii="Times New Roman" w:hAnsi="Times New Roman" w:cs="Times New Roman"/>
          <w:vertAlign w:val="subscript"/>
        </w:rPr>
        <w:t>2</w:t>
      </w:r>
      <w:r w:rsidRPr="000F30B0">
        <w:rPr>
          <w:rFonts w:ascii="Times New Roman" w:hAnsi="Times New Roman" w:cs="Times New Roman"/>
        </w:rPr>
        <w:t xml:space="preserve"> to CO was estimated during the course of experimentation. The same procedure was performed for mixtures of CO</w:t>
      </w:r>
      <w:r w:rsidRPr="000F30B0">
        <w:rPr>
          <w:rFonts w:ascii="Times New Roman" w:hAnsi="Times New Roman" w:cs="Times New Roman"/>
          <w:vertAlign w:val="subscript"/>
        </w:rPr>
        <w:t>2</w:t>
      </w:r>
      <w:r w:rsidRPr="000F30B0">
        <w:rPr>
          <w:rFonts w:ascii="Times New Roman" w:hAnsi="Times New Roman" w:cs="Times New Roman"/>
        </w:rPr>
        <w:t xml:space="preserve"> and N</w:t>
      </w:r>
      <w:r w:rsidRPr="000F30B0">
        <w:rPr>
          <w:rFonts w:ascii="Times New Roman" w:hAnsi="Times New Roman" w:cs="Times New Roman"/>
          <w:vertAlign w:val="subscript"/>
        </w:rPr>
        <w:t>2</w:t>
      </w:r>
      <w:r w:rsidRPr="000F30B0">
        <w:rPr>
          <w:rFonts w:ascii="Times New Roman" w:hAnsi="Times New Roman" w:cs="Times New Roman"/>
        </w:rPr>
        <w:t>. It was not possible to estimate the concentration of trace species in the product gas so they were not included in the calibration but as their concentration is in the ppm range they are not expected to affect the calibration significantly.</w:t>
      </w:r>
    </w:p>
    <w:p w14:paraId="62AD3DB5" w14:textId="0C05A20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Comparing the FTIR spectrum from the works of Snoeckx </w:t>
      </w:r>
      <w:r w:rsidRPr="000F30B0">
        <w:rPr>
          <w:rFonts w:ascii="Times New Roman" w:hAnsi="Times New Roman" w:cs="Times New Roman"/>
          <w:i/>
        </w:rPr>
        <w:t>et al</w:t>
      </w:r>
      <w:r w:rsidRPr="000F30B0">
        <w:rPr>
          <w:rFonts w:ascii="Times New Roman" w:hAnsi="Times New Roman" w:cs="Times New Roman"/>
        </w:rPr>
        <w:t xml:space="preserve">, </w:t>
      </w:r>
      <w:r w:rsidR="00B71853">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"abstract" : "1. Detailed experimental results 1.1. CO2 and N2 conversion The experimental results presented here are first shown without correction for the gas expansion factor (i.e. raw data). The corrected experimental results are presented in section 1.1.2. The experimental procedure consists of stabilizing the plasma for 30 minutes, followed by 5 consecutive measurements with the compact gas chromatograph (CGC), which take 2 minutes per measurement, and at the same time recording the peak-to-peak voltage and power, and finally a cool down and flush period of 20 minutes with the next gas mixture. The results shown below are thus the average of these 5 consecutive measurements. All measurements were performed at an applied frequency of 23.5 kHz. The measurements were performed in three series: a) adding 0-10 % N2 in steps of 1 %; b) adding 0-90 % N2 in steps of 10 %; c) adding 90-98 % N2, again in steps of 1 %.", "author" : [ { "dropping-particle" : "", "family" : "Snoeckx", "given" : "Ramses", "non-dropping-particle" : "", "parse-names" : false, "suffix" : "" }, { "dropping-particle" : "", "family" : "Heijkers", "given" : "Stijn", "non-dropping-particle" : "", "parse-names" : false, "suffix" : "" }, { "dropping-particle" : "Van", "family" : "Wesenbeeck", "given" : "Karen", "non-dropping-particle" : "", "parse-names" : false, "suffix" : "" }, { "dropping-particle" : "", "family" : "Lenaerts", "given" : "Silvia", "non-dropping-particle" : "", "parse-names" : false, "suffix" : "" }, { "dropping-particle" : "", "family" : "Bogaerts", "given" : "Annemie", "non-dropping-particle" : "", "parse-names" : false, "suffix" : "" } ], "id" : "ITEM-1", "issued" : { "date-parts" : [ [ "0" ] ] }, "title" : "Electronic Supplementary Information: CO2 conversion in a dielectric barrier discharge plasma: N2 in the mix as helping hand or problematic impurity?", "type" : "article-journal" }, "uris" : [ "http://www.mendeley.com/documents/?uuid=40a82788-440e-3cc7-a433-d967d98bc045" ] } ], "mendeley" : { "formattedCitation" : "&lt;sup&gt;[112]&lt;/sup&gt;", "plainTextFormattedCitation" : "[112]", "previouslyFormattedCitation" : "&lt;sup&gt;[112]&lt;/sup&gt;" }, "properties" : {  }, "schema" : "https://github.com/citation-style-language/schema/raw/master/csl-citation.json" }</w:instrText>
      </w:r>
      <w:r w:rsidR="00B71853">
        <w:rPr>
          <w:rFonts w:ascii="Times New Roman" w:hAnsi="Times New Roman" w:cs="Times New Roman"/>
        </w:rPr>
        <w:fldChar w:fldCharType="separate"/>
      </w:r>
      <w:r w:rsidR="00DF78D3" w:rsidRPr="00DF78D3">
        <w:rPr>
          <w:rFonts w:ascii="Times New Roman" w:hAnsi="Times New Roman" w:cs="Times New Roman"/>
          <w:noProof/>
          <w:vertAlign w:val="superscript"/>
        </w:rPr>
        <w:t>[112]</w:t>
      </w:r>
      <w:r w:rsidR="00B71853">
        <w:rPr>
          <w:rFonts w:ascii="Times New Roman" w:hAnsi="Times New Roman" w:cs="Times New Roman"/>
        </w:rPr>
        <w:fldChar w:fldCharType="end"/>
      </w:r>
      <w:r w:rsidRPr="000F30B0">
        <w:rPr>
          <w:rFonts w:ascii="Times New Roman" w:hAnsi="Times New Roman" w:cs="Times New Roman"/>
        </w:rPr>
        <w:t xml:space="preserve">it can be seen that the absorbed quantities of N-compounds is greater than the values obtained in this work. The concentrations of the </w:t>
      </w:r>
      <w:r w:rsidRPr="000F30B0">
        <w:rPr>
          <w:rFonts w:ascii="Times New Roman" w:hAnsi="Times New Roman" w:cs="Times New Roman"/>
        </w:rPr>
        <w:lastRenderedPageBreak/>
        <w:t xml:space="preserve">species in </w:t>
      </w:r>
      <w:r w:rsidR="00C9274C" w:rsidRPr="00C9274C">
        <w:rPr>
          <w:rFonts w:ascii="Times New Roman" w:hAnsi="Times New Roman" w:cs="Times New Roman"/>
        </w:rPr>
        <w:fldChar w:fldCharType="begin"/>
      </w:r>
      <w:r w:rsidR="00C9274C" w:rsidRPr="00C9274C">
        <w:rPr>
          <w:rFonts w:ascii="Times New Roman" w:hAnsi="Times New Roman" w:cs="Times New Roman"/>
        </w:rPr>
        <w:instrText xml:space="preserve"> REF _Ref488786791 \h  \* MERGEFORMAT </w:instrText>
      </w:r>
      <w:r w:rsidR="00C9274C" w:rsidRPr="00C9274C">
        <w:rPr>
          <w:rFonts w:ascii="Times New Roman" w:hAnsi="Times New Roman" w:cs="Times New Roman"/>
        </w:rPr>
      </w:r>
      <w:r w:rsidR="00C9274C" w:rsidRPr="00C9274C">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96</w:t>
      </w:r>
      <w:r w:rsidR="00C9274C" w:rsidRPr="00C9274C">
        <w:rPr>
          <w:rFonts w:ascii="Times New Roman" w:hAnsi="Times New Roman" w:cs="Times New Roman"/>
        </w:rPr>
        <w:fldChar w:fldCharType="end"/>
      </w:r>
      <w:r w:rsidR="00C9274C">
        <w:rPr>
          <w:rFonts w:ascii="Times New Roman" w:hAnsi="Times New Roman" w:cs="Times New Roman"/>
        </w:rPr>
        <w:t xml:space="preserve"> </w:t>
      </w:r>
      <w:r w:rsidRPr="000F30B0">
        <w:rPr>
          <w:rFonts w:ascii="Times New Roman" w:hAnsi="Times New Roman" w:cs="Times New Roman"/>
        </w:rPr>
        <w:t>are: 107.68ppm NO, 34.18 ppm NO</w:t>
      </w:r>
      <w:r w:rsidRPr="000F30B0">
        <w:rPr>
          <w:rFonts w:ascii="Times New Roman" w:hAnsi="Times New Roman" w:cs="Times New Roman"/>
          <w:vertAlign w:val="subscript"/>
        </w:rPr>
        <w:t>2</w:t>
      </w:r>
      <w:r w:rsidRPr="000F30B0">
        <w:rPr>
          <w:rFonts w:ascii="Times New Roman" w:hAnsi="Times New Roman" w:cs="Times New Roman"/>
        </w:rPr>
        <w:t>, 0.05 ppm N</w:t>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3</w:t>
      </w:r>
      <w:r w:rsidRPr="000F30B0">
        <w:rPr>
          <w:rFonts w:ascii="Times New Roman" w:hAnsi="Times New Roman" w:cs="Times New Roman"/>
        </w:rPr>
        <w:t>, 690.55 ppm N</w:t>
      </w:r>
      <w:r w:rsidRPr="000F30B0">
        <w:rPr>
          <w:rFonts w:ascii="Times New Roman" w:hAnsi="Times New Roman" w:cs="Times New Roman"/>
        </w:rPr>
        <w:softHyphen/>
      </w:r>
      <w:r w:rsidRPr="000F30B0">
        <w:rPr>
          <w:rFonts w:ascii="Times New Roman" w:hAnsi="Times New Roman" w:cs="Times New Roman"/>
          <w:vertAlign w:val="subscript"/>
        </w:rPr>
        <w:t>2</w:t>
      </w:r>
      <w:r w:rsidRPr="000F30B0">
        <w:rPr>
          <w:rFonts w:ascii="Times New Roman" w:hAnsi="Times New Roman" w:cs="Times New Roman"/>
        </w:rPr>
        <w:t>O</w:t>
      </w:r>
      <w:r w:rsidRPr="000F30B0">
        <w:rPr>
          <w:rFonts w:ascii="Times New Roman" w:hAnsi="Times New Roman" w:cs="Times New Roman"/>
          <w:vertAlign w:val="subscript"/>
        </w:rPr>
        <w:t>5</w:t>
      </w:r>
      <w:r w:rsidRPr="000F30B0">
        <w:rPr>
          <w:rFonts w:ascii="Times New Roman" w:hAnsi="Times New Roman" w:cs="Times New Roman"/>
        </w:rPr>
        <w:t xml:space="preserve"> and 53.83 ppm N</w:t>
      </w:r>
      <w:r w:rsidRPr="000F30B0">
        <w:rPr>
          <w:rFonts w:ascii="Times New Roman" w:hAnsi="Times New Roman" w:cs="Times New Roman"/>
          <w:vertAlign w:val="subscript"/>
        </w:rPr>
        <w:t>2</w:t>
      </w:r>
      <w:r w:rsidRPr="000F30B0">
        <w:rPr>
          <w:rFonts w:ascii="Times New Roman" w:hAnsi="Times New Roman" w:cs="Times New Roman"/>
        </w:rPr>
        <w:t>O. In this work they are much lower and therefore were not considered to be a significant part of the calibration process.</w:t>
      </w:r>
    </w:p>
    <w:p w14:paraId="2B253FD1" w14:textId="35970DE7" w:rsidR="00962B51" w:rsidRPr="000F30B0" w:rsidRDefault="00962B51" w:rsidP="00962B51">
      <w:pPr>
        <w:rPr>
          <w:rFonts w:ascii="Times New Roman" w:hAnsi="Times New Roman" w:cs="Times New Roman"/>
        </w:rPr>
      </w:pPr>
      <w:r w:rsidRPr="000F30B0">
        <w:rPr>
          <w:rFonts w:ascii="Times New Roman" w:hAnsi="Times New Roman" w:cs="Times New Roman"/>
        </w:rPr>
        <w:t>The accuracy of the calibration was confirmed using mass spectrometry and the accuracy was improved significantly upon the usage of the mixing chamber. The table below shows the associated error in calibration compared to the mass spectrometry results.</w:t>
      </w:r>
    </w:p>
    <w:p w14:paraId="187C58F3" w14:textId="60E48EDB" w:rsidR="00C9274C" w:rsidRPr="00C9274C" w:rsidRDefault="00C9274C" w:rsidP="00C9274C">
      <w:pPr>
        <w:pStyle w:val="Caption"/>
        <w:keepNext/>
        <w:jc w:val="center"/>
        <w:rPr>
          <w:rFonts w:ascii="Times New Roman" w:hAnsi="Times New Roman" w:cs="Times New Roman"/>
          <w:b w:val="0"/>
          <w:color w:val="auto"/>
          <w:sz w:val="22"/>
        </w:rPr>
      </w:pPr>
      <w:r w:rsidRPr="00C9274C">
        <w:rPr>
          <w:rFonts w:ascii="Times New Roman" w:hAnsi="Times New Roman" w:cs="Times New Roman"/>
          <w:b w:val="0"/>
          <w:color w:val="auto"/>
          <w:sz w:val="22"/>
        </w:rPr>
        <w:t xml:space="preserve">Table </w:t>
      </w:r>
      <w:r w:rsidRPr="00C9274C">
        <w:rPr>
          <w:rFonts w:ascii="Times New Roman" w:hAnsi="Times New Roman" w:cs="Times New Roman"/>
          <w:b w:val="0"/>
          <w:color w:val="auto"/>
          <w:sz w:val="22"/>
        </w:rPr>
        <w:fldChar w:fldCharType="begin"/>
      </w:r>
      <w:r w:rsidRPr="00C9274C">
        <w:rPr>
          <w:rFonts w:ascii="Times New Roman" w:hAnsi="Times New Roman" w:cs="Times New Roman"/>
          <w:b w:val="0"/>
          <w:color w:val="auto"/>
          <w:sz w:val="22"/>
        </w:rPr>
        <w:instrText xml:space="preserve"> SEQ Table \* ARABIC </w:instrText>
      </w:r>
      <w:r w:rsidRPr="00C9274C">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16</w:t>
      </w:r>
      <w:r w:rsidRPr="00C9274C">
        <w:rPr>
          <w:rFonts w:ascii="Times New Roman" w:hAnsi="Times New Roman" w:cs="Times New Roman"/>
          <w:b w:val="0"/>
          <w:color w:val="auto"/>
          <w:sz w:val="22"/>
        </w:rPr>
        <w:fldChar w:fldCharType="end"/>
      </w:r>
      <w:r w:rsidRPr="00C9274C">
        <w:rPr>
          <w:rFonts w:ascii="Times New Roman" w:hAnsi="Times New Roman" w:cs="Times New Roman"/>
          <w:b w:val="0"/>
          <w:color w:val="auto"/>
          <w:sz w:val="22"/>
        </w:rPr>
        <w:t>: Calibration error before and after mixing chamber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24"/>
      </w:tblGrid>
      <w:tr w:rsidR="00962B51" w:rsidRPr="000F30B0" w14:paraId="5A77D7A6" w14:textId="77777777" w:rsidTr="00C9274C">
        <w:tc>
          <w:tcPr>
            <w:tcW w:w="4502" w:type="dxa"/>
            <w:tcBorders>
              <w:top w:val="single" w:sz="4" w:space="0" w:color="auto"/>
              <w:bottom w:val="single" w:sz="4" w:space="0" w:color="auto"/>
            </w:tcBorders>
          </w:tcPr>
          <w:p w14:paraId="4F0E007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b/>
              </w:rPr>
              <w:t>CO %</w:t>
            </w:r>
          </w:p>
        </w:tc>
        <w:tc>
          <w:tcPr>
            <w:tcW w:w="4524" w:type="dxa"/>
            <w:tcBorders>
              <w:top w:val="single" w:sz="4" w:space="0" w:color="auto"/>
              <w:bottom w:val="single" w:sz="4" w:space="0" w:color="auto"/>
            </w:tcBorders>
          </w:tcPr>
          <w:p w14:paraId="67343F9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b/>
              </w:rPr>
              <w:t>Error (maximum)</w:t>
            </w:r>
          </w:p>
        </w:tc>
      </w:tr>
      <w:tr w:rsidR="00962B51" w:rsidRPr="000F30B0" w14:paraId="7B3E893B" w14:textId="77777777" w:rsidTr="00C9274C">
        <w:tc>
          <w:tcPr>
            <w:tcW w:w="9026" w:type="dxa"/>
            <w:gridSpan w:val="2"/>
            <w:tcBorders>
              <w:top w:val="single" w:sz="4" w:space="0" w:color="auto"/>
            </w:tcBorders>
          </w:tcPr>
          <w:p w14:paraId="4298CEB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Without mixing chamber</w:t>
            </w:r>
          </w:p>
        </w:tc>
      </w:tr>
      <w:tr w:rsidR="00962B51" w:rsidRPr="000F30B0" w14:paraId="71F6BB0A" w14:textId="77777777" w:rsidTr="00C9274C">
        <w:tc>
          <w:tcPr>
            <w:tcW w:w="4502" w:type="dxa"/>
          </w:tcPr>
          <w:p w14:paraId="2923A55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&lt;5</w:t>
            </w:r>
          </w:p>
        </w:tc>
        <w:tc>
          <w:tcPr>
            <w:tcW w:w="4524" w:type="dxa"/>
          </w:tcPr>
          <w:p w14:paraId="578A5BF5"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11%</w:t>
            </w:r>
          </w:p>
        </w:tc>
      </w:tr>
      <w:tr w:rsidR="00962B51" w:rsidRPr="000F30B0" w14:paraId="491FB44B" w14:textId="77777777" w:rsidTr="00C9274C">
        <w:tc>
          <w:tcPr>
            <w:tcW w:w="4502" w:type="dxa"/>
          </w:tcPr>
          <w:p w14:paraId="2172643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&gt;5</w:t>
            </w:r>
          </w:p>
        </w:tc>
        <w:tc>
          <w:tcPr>
            <w:tcW w:w="4524" w:type="dxa"/>
          </w:tcPr>
          <w:p w14:paraId="3C7AABD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w:t>
            </w:r>
          </w:p>
        </w:tc>
      </w:tr>
      <w:tr w:rsidR="00962B51" w:rsidRPr="000F30B0" w14:paraId="252DBF37" w14:textId="77777777" w:rsidTr="00C9274C">
        <w:tc>
          <w:tcPr>
            <w:tcW w:w="9026" w:type="dxa"/>
            <w:gridSpan w:val="2"/>
          </w:tcPr>
          <w:p w14:paraId="605482E0"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With mixing chamber</w:t>
            </w:r>
          </w:p>
        </w:tc>
      </w:tr>
      <w:tr w:rsidR="00962B51" w:rsidRPr="000F30B0" w14:paraId="71EA2408" w14:textId="77777777" w:rsidTr="00C9274C">
        <w:tc>
          <w:tcPr>
            <w:tcW w:w="4502" w:type="dxa"/>
          </w:tcPr>
          <w:p w14:paraId="670D73C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&lt;1</w:t>
            </w:r>
          </w:p>
        </w:tc>
        <w:tc>
          <w:tcPr>
            <w:tcW w:w="4524" w:type="dxa"/>
          </w:tcPr>
          <w:p w14:paraId="0A1F681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9%</w:t>
            </w:r>
          </w:p>
        </w:tc>
      </w:tr>
      <w:tr w:rsidR="00962B51" w:rsidRPr="000F30B0" w14:paraId="623E0FF4" w14:textId="77777777" w:rsidTr="00C9274C">
        <w:tc>
          <w:tcPr>
            <w:tcW w:w="4502" w:type="dxa"/>
            <w:tcBorders>
              <w:bottom w:val="single" w:sz="4" w:space="0" w:color="auto"/>
            </w:tcBorders>
          </w:tcPr>
          <w:p w14:paraId="3E753EA4"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&gt;1</w:t>
            </w:r>
          </w:p>
        </w:tc>
        <w:tc>
          <w:tcPr>
            <w:tcW w:w="4524" w:type="dxa"/>
            <w:tcBorders>
              <w:bottom w:val="single" w:sz="4" w:space="0" w:color="auto"/>
            </w:tcBorders>
          </w:tcPr>
          <w:p w14:paraId="32F0FD9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3%</w:t>
            </w:r>
          </w:p>
        </w:tc>
      </w:tr>
    </w:tbl>
    <w:p w14:paraId="01F6EC05" w14:textId="5669205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w:t>
      </w:r>
    </w:p>
    <w:p w14:paraId="78C93043" w14:textId="3BBAAD42" w:rsidR="001A3EE1" w:rsidRDefault="00962B51" w:rsidP="00962B51">
      <w:pPr>
        <w:rPr>
          <w:rFonts w:ascii="Times New Roman" w:hAnsi="Times New Roman" w:cs="Times New Roman"/>
          <w:noProof/>
          <w:lang w:eastAsia="en-GB"/>
        </w:rPr>
      </w:pPr>
      <w:r w:rsidRPr="000F30B0">
        <w:rPr>
          <w:rFonts w:ascii="Times New Roman" w:hAnsi="Times New Roman" w:cs="Times New Roman"/>
        </w:rPr>
        <w:t xml:space="preserve">Another error arises when the power is calculated which has a consequential effect on the efficiency calculation. During measurement of the experimental voltage at the peak of the voltage pulse the oscilloscope was unable to detect the highest recorded voltage and over-ranged giving an infinite value of voltage at this point. In order to compensate for this a numerical technique was deployed to set this infinite value to one that could be used in calculations. This technique involved taking the last recorded value from the oscilloscope and replacing all infinite values with this number until a non-infinite value was recorded again. This effectively underestimated the voltage and flattened the peak which, when the power and energy are calculated would also provide an underestimation as the energy is calculating through integration of the voltage and current signals. The knock-on effect leads to an over-estimation. The error associated with this was calculated by artificially entering values of the voltage based on the gradient of the peak on either side of the infinite values. A representation of how this was performed is shown in </w:t>
      </w:r>
      <w:r w:rsidR="00C9274C" w:rsidRPr="00C9274C">
        <w:rPr>
          <w:rFonts w:ascii="Times New Roman" w:hAnsi="Times New Roman" w:cs="Times New Roman"/>
        </w:rPr>
        <w:fldChar w:fldCharType="begin"/>
      </w:r>
      <w:r w:rsidR="00C9274C" w:rsidRPr="00C9274C">
        <w:rPr>
          <w:rFonts w:ascii="Times New Roman" w:hAnsi="Times New Roman" w:cs="Times New Roman"/>
        </w:rPr>
        <w:instrText xml:space="preserve"> REF _Ref488786896 \h  \* MERGEFORMAT </w:instrText>
      </w:r>
      <w:r w:rsidR="00C9274C" w:rsidRPr="00C9274C">
        <w:rPr>
          <w:rFonts w:ascii="Times New Roman" w:hAnsi="Times New Roman" w:cs="Times New Roman"/>
        </w:rPr>
      </w:r>
      <w:r w:rsidR="00C9274C" w:rsidRPr="00C9274C">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97</w:t>
      </w:r>
      <w:r w:rsidR="00C9274C" w:rsidRPr="00C9274C">
        <w:rPr>
          <w:rFonts w:ascii="Times New Roman" w:hAnsi="Times New Roman" w:cs="Times New Roman"/>
        </w:rPr>
        <w:fldChar w:fldCharType="end"/>
      </w:r>
      <w:r w:rsidRPr="000F30B0">
        <w:rPr>
          <w:rFonts w:ascii="Times New Roman" w:hAnsi="Times New Roman" w:cs="Times New Roman"/>
        </w:rPr>
        <w:t>.</w:t>
      </w:r>
      <w:r w:rsidRPr="000F30B0">
        <w:rPr>
          <w:rFonts w:ascii="Times New Roman" w:hAnsi="Times New Roman" w:cs="Times New Roman"/>
          <w:noProof/>
          <w:lang w:eastAsia="en-GB"/>
        </w:rPr>
        <w:t xml:space="preserve"> </w:t>
      </w:r>
    </w:p>
    <w:p w14:paraId="39F02616" w14:textId="6515AD83" w:rsidR="001A3EE1" w:rsidRDefault="001A3EE1">
      <w:pPr>
        <w:spacing w:after="160" w:line="259" w:lineRule="auto"/>
        <w:rPr>
          <w:rFonts w:ascii="Times New Roman" w:hAnsi="Times New Roman" w:cs="Times New Roman"/>
          <w:noProof/>
          <w:lang w:eastAsia="en-GB"/>
        </w:rPr>
      </w:pPr>
      <w:r>
        <w:rPr>
          <w:rFonts w:ascii="Times New Roman" w:hAnsi="Times New Roman" w:cs="Times New Roman"/>
          <w:noProof/>
          <w:lang w:eastAsia="en-GB"/>
        </w:rPr>
        <w:br w:type="page"/>
      </w:r>
    </w:p>
    <w:p w14:paraId="12B25650" w14:textId="7027255F" w:rsidR="001A3EE1" w:rsidRDefault="009A47B1" w:rsidP="00962B51">
      <w:pPr>
        <w:rPr>
          <w:rFonts w:ascii="Times New Roman" w:hAnsi="Times New Roman" w:cs="Times New Roman"/>
        </w:rPr>
      </w:pPr>
      <w:r w:rsidRPr="000F30B0">
        <w:rPr>
          <w:rFonts w:ascii="Times New Roman" w:hAnsi="Times New Roman" w:cs="Times New Roman"/>
          <w:noProof/>
          <w:lang w:eastAsia="en-GB"/>
        </w:rPr>
        <w:lastRenderedPageBreak/>
        <mc:AlternateContent>
          <mc:Choice Requires="wps">
            <w:drawing>
              <wp:anchor distT="0" distB="0" distL="114300" distR="114300" simplePos="0" relativeHeight="251688960" behindDoc="0" locked="0" layoutInCell="1" allowOverlap="1" wp14:anchorId="4B40FACF" wp14:editId="178B8E48">
                <wp:simplePos x="0" y="0"/>
                <wp:positionH relativeFrom="column">
                  <wp:posOffset>4170984</wp:posOffset>
                </wp:positionH>
                <wp:positionV relativeFrom="paragraph">
                  <wp:posOffset>4370346</wp:posOffset>
                </wp:positionV>
                <wp:extent cx="1847850" cy="466725"/>
                <wp:effectExtent l="0" t="0" r="0" b="0"/>
                <wp:wrapNone/>
                <wp:docPr id="667" name="Text Box 667"/>
                <wp:cNvGraphicFramePr/>
                <a:graphic xmlns:a="http://schemas.openxmlformats.org/drawingml/2006/main">
                  <a:graphicData uri="http://schemas.microsoft.com/office/word/2010/wordprocessingShape">
                    <wps:wsp>
                      <wps:cNvSpPr txBox="1"/>
                      <wps:spPr>
                        <a:xfrm>
                          <a:off x="0" y="0"/>
                          <a:ext cx="184785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2E9DA4" w14:textId="77777777" w:rsidR="000F457A" w:rsidRDefault="000F457A" w:rsidP="00962B51">
                            <w:pPr>
                              <w:jc w:val="center"/>
                            </w:pPr>
                            <w:r>
                              <w:t>Interpolation of signal to estimate error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0FACF" id="Text Box 667" o:spid="_x0000_s1483" type="#_x0000_t202" style="position:absolute;margin-left:328.4pt;margin-top:344.1pt;width:145.5pt;height:3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" filled="f" stroked="f" strokeweight=".5pt">
                <v:textbox>
                  <w:txbxContent>
                    <w:p w14:paraId="062E9DA4" w14:textId="77777777" w:rsidR="000F457A" w:rsidRDefault="000F457A" w:rsidP="00962B51">
                      <w:pPr>
                        <w:jc w:val="center"/>
                      </w:pPr>
                      <w:r>
                        <w:t>Interpolation of signal to estimate error</w:t>
                      </w:r>
                    </w:p>
                  </w:txbxContent>
                </v:textbox>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692032" behindDoc="0" locked="0" layoutInCell="1" allowOverlap="1" wp14:anchorId="50D6041A" wp14:editId="5FDE24CA">
                <wp:simplePos x="0" y="0"/>
                <wp:positionH relativeFrom="column">
                  <wp:posOffset>890105</wp:posOffset>
                </wp:positionH>
                <wp:positionV relativeFrom="paragraph">
                  <wp:posOffset>4142519</wp:posOffset>
                </wp:positionV>
                <wp:extent cx="1701579" cy="77152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1701579"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B72591" w14:textId="77777777" w:rsidR="000F457A" w:rsidRDefault="000F457A" w:rsidP="009A47B1">
                            <w:pPr>
                              <w:jc w:val="center"/>
                            </w:pPr>
                            <w:r>
                              <w:t xml:space="preserve">Modification of the data to remove infinite values due to over ranging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6041A" id="Text Box 106" o:spid="_x0000_s1484" type="#_x0000_t202" style="position:absolute;margin-left:70.1pt;margin-top:326.2pt;width:134pt;height:6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" filled="f" stroked="f" strokeweight=".5pt">
                <v:textbox>
                  <w:txbxContent>
                    <w:p w14:paraId="2EB72591" w14:textId="77777777" w:rsidR="000F457A" w:rsidRDefault="000F457A" w:rsidP="009A47B1">
                      <w:pPr>
                        <w:jc w:val="center"/>
                      </w:pPr>
                      <w:r>
                        <w:t xml:space="preserve">Modification of the data to remove infinite values due to over ranging </w:t>
                      </w:r>
                    </w:p>
                  </w:txbxContent>
                </v:textbox>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689984" behindDoc="0" locked="0" layoutInCell="1" allowOverlap="1" wp14:anchorId="208BE628" wp14:editId="683641E8">
                <wp:simplePos x="0" y="0"/>
                <wp:positionH relativeFrom="column">
                  <wp:posOffset>770586</wp:posOffset>
                </wp:positionH>
                <wp:positionV relativeFrom="paragraph">
                  <wp:posOffset>1956821</wp:posOffset>
                </wp:positionV>
                <wp:extent cx="1847850" cy="35242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1847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32AD3" w14:textId="77777777" w:rsidR="000F457A" w:rsidRPr="003E5950" w:rsidRDefault="000F457A" w:rsidP="009A47B1">
                            <w:r w:rsidRPr="003E5950">
                              <w:t xml:space="preserve">The raw oscilloscope signal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BE628" id="Text Box 104" o:spid="_x0000_s1485" type="#_x0000_t202" style="position:absolute;margin-left:60.7pt;margin-top:154.1pt;width:145.5pt;height:2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" filled="f" stroked="f" strokeweight=".5pt">
                <v:textbox>
                  <w:txbxContent>
                    <w:p w14:paraId="60832AD3" w14:textId="77777777" w:rsidR="000F457A" w:rsidRPr="003E5950" w:rsidRDefault="000F457A" w:rsidP="009A47B1">
                      <w:r w:rsidRPr="003E5950">
                        <w:t xml:space="preserve">The raw oscilloscope signal </w:t>
                      </w:r>
                    </w:p>
                  </w:txbxContent>
                </v:textbox>
              </v:shape>
            </w:pict>
          </mc:Fallback>
        </mc:AlternateContent>
      </w:r>
      <w:r>
        <w:rPr>
          <w:rFonts w:ascii="Times New Roman" w:hAnsi="Times New Roman" w:cs="Times New Roman"/>
          <w:noProof/>
          <w:lang w:eastAsia="en-GB"/>
        </w:rPr>
        <mc:AlternateContent>
          <mc:Choice Requires="wps">
            <w:drawing>
              <wp:anchor distT="0" distB="0" distL="114300" distR="114300" simplePos="0" relativeHeight="251691008" behindDoc="0" locked="0" layoutInCell="1" allowOverlap="1" wp14:anchorId="61B434AB" wp14:editId="048B4A09">
                <wp:simplePos x="0" y="0"/>
                <wp:positionH relativeFrom="column">
                  <wp:posOffset>3776566</wp:posOffset>
                </wp:positionH>
                <wp:positionV relativeFrom="paragraph">
                  <wp:posOffset>1987661</wp:posOffset>
                </wp:positionV>
                <wp:extent cx="2199226" cy="47625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99226"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6CF459" w14:textId="77777777" w:rsidR="000F457A" w:rsidRDefault="000F457A" w:rsidP="009A47B1">
                            <w:pPr>
                              <w:jc w:val="center"/>
                            </w:pPr>
                            <w:r>
                              <w:t>Magnification of the largest 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34AB" id="Text Box 105" o:spid="_x0000_s1486" type="#_x0000_t202" style="position:absolute;margin-left:297.35pt;margin-top:156.5pt;width:173.15pt;height: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" filled="f" stroked="f" strokeweight=".5pt">
                <v:textbox>
                  <w:txbxContent>
                    <w:p w14:paraId="076CF459" w14:textId="77777777" w:rsidR="000F457A" w:rsidRDefault="000F457A" w:rsidP="009A47B1">
                      <w:pPr>
                        <w:jc w:val="center"/>
                      </w:pPr>
                      <w:r>
                        <w:t>Magnification of the largest peak</w:t>
                      </w:r>
                    </w:p>
                  </w:txbxContent>
                </v:textbox>
              </v:shape>
            </w:pict>
          </mc:Fallback>
        </mc:AlternateContent>
      </w:r>
      <w:r w:rsidRPr="000F30B0">
        <w:rPr>
          <w:rFonts w:ascii="Times New Roman" w:hAnsi="Times New Roman" w:cs="Times New Roman"/>
          <w:noProof/>
          <w:lang w:eastAsia="en-GB"/>
        </w:rPr>
        <mc:AlternateContent>
          <mc:Choice Requires="wps">
            <w:drawing>
              <wp:anchor distT="0" distB="0" distL="114300" distR="114300" simplePos="0" relativeHeight="251687936" behindDoc="1" locked="0" layoutInCell="1" allowOverlap="1" wp14:anchorId="6D23479D" wp14:editId="6EA3EC32">
                <wp:simplePos x="0" y="0"/>
                <wp:positionH relativeFrom="margin">
                  <wp:posOffset>-621665</wp:posOffset>
                </wp:positionH>
                <wp:positionV relativeFrom="margin">
                  <wp:align>top</wp:align>
                </wp:positionV>
                <wp:extent cx="6971030" cy="5822315"/>
                <wp:effectExtent l="0" t="0" r="0" b="0"/>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030" cy="5822315"/>
                        </a:xfrm>
                        <a:prstGeom prst="rect">
                          <a:avLst/>
                        </a:prstGeom>
                        <a:noFill/>
                        <a:ln w="9525">
                          <a:noFill/>
                          <a:miter lim="800000"/>
                          <a:headEnd/>
                          <a:tailEnd/>
                        </a:ln>
                      </wps:spPr>
                      <wps:txbx>
                        <w:txbxContent>
                          <w:p w14:paraId="6F70F93D" w14:textId="77777777" w:rsidR="000F457A" w:rsidRDefault="000F457A" w:rsidP="00962B51">
                            <w:pPr>
                              <w:keepNext/>
                            </w:pPr>
                            <w:r>
                              <w:rPr>
                                <w:noProof/>
                                <w:lang w:eastAsia="en-GB"/>
                              </w:rPr>
                              <w:drawing>
                                <wp:inline distT="0" distB="0" distL="0" distR="0" wp14:anchorId="5C15BC61" wp14:editId="48E8C27C">
                                  <wp:extent cx="3352474" cy="2514600"/>
                                  <wp:effectExtent l="0" t="0" r="635" b="0"/>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oscilloscope data.png"/>
                                          <pic:cNvPicPr/>
                                        </pic:nvPicPr>
                                        <pic:blipFill>
                                          <a:blip r:embed="rId295">
                                            <a:extLst>
                                              <a:ext uri="{28A0092B-C50C-407E-A947-70E740481C1C}">
                                                <a14:useLocalDpi xmlns:a14="http://schemas.microsoft.com/office/drawing/2010/main" val="0"/>
                                              </a:ext>
                                            </a:extLst>
                                          </a:blip>
                                          <a:stretch>
                                            <a:fillRect/>
                                          </a:stretch>
                                        </pic:blipFill>
                                        <pic:spPr>
                                          <a:xfrm>
                                            <a:off x="0" y="0"/>
                                            <a:ext cx="3352474" cy="2514600"/>
                                          </a:xfrm>
                                          <a:prstGeom prst="rect">
                                            <a:avLst/>
                                          </a:prstGeom>
                                        </pic:spPr>
                                      </pic:pic>
                                    </a:graphicData>
                                  </a:graphic>
                                </wp:inline>
                              </w:drawing>
                            </w:r>
                            <w:r>
                              <w:rPr>
                                <w:noProof/>
                                <w:lang w:eastAsia="en-GB"/>
                              </w:rPr>
                              <w:t xml:space="preserve"> </w:t>
                            </w:r>
                            <w:r>
                              <w:rPr>
                                <w:noProof/>
                                <w:lang w:eastAsia="en-GB"/>
                              </w:rPr>
                              <w:drawing>
                                <wp:inline distT="0" distB="0" distL="0" distR="0" wp14:anchorId="2479E272" wp14:editId="623DC65A">
                                  <wp:extent cx="3352626" cy="2514600"/>
                                  <wp:effectExtent l="0" t="0" r="635" b="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oscilloscope data peak.png"/>
                                          <pic:cNvPicPr/>
                                        </pic:nvPicPr>
                                        <pic:blipFill>
                                          <a:blip r:embed="rId296">
                                            <a:extLst>
                                              <a:ext uri="{28A0092B-C50C-407E-A947-70E740481C1C}">
                                                <a14:useLocalDpi xmlns:a14="http://schemas.microsoft.com/office/drawing/2010/main" val="0"/>
                                              </a:ext>
                                            </a:extLst>
                                          </a:blip>
                                          <a:stretch>
                                            <a:fillRect/>
                                          </a:stretch>
                                        </pic:blipFill>
                                        <pic:spPr>
                                          <a:xfrm>
                                            <a:off x="0" y="0"/>
                                            <a:ext cx="3352626" cy="2514600"/>
                                          </a:xfrm>
                                          <a:prstGeom prst="rect">
                                            <a:avLst/>
                                          </a:prstGeom>
                                        </pic:spPr>
                                      </pic:pic>
                                    </a:graphicData>
                                  </a:graphic>
                                </wp:inline>
                              </w:drawing>
                            </w:r>
                            <w:r>
                              <w:rPr>
                                <w:noProof/>
                                <w:lang w:eastAsia="en-GB"/>
                              </w:rPr>
                              <w:drawing>
                                <wp:inline distT="0" distB="0" distL="0" distR="0" wp14:anchorId="1F316B82" wp14:editId="45F62EAC">
                                  <wp:extent cx="3352530" cy="2514600"/>
                                  <wp:effectExtent l="0" t="0" r="635" b="0"/>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ied oscilloscope data peak.png"/>
                                          <pic:cNvPicPr/>
                                        </pic:nvPicPr>
                                        <pic:blipFill>
                                          <a:blip r:embed="rId297">
                                            <a:extLst>
                                              <a:ext uri="{28A0092B-C50C-407E-A947-70E740481C1C}">
                                                <a14:useLocalDpi xmlns:a14="http://schemas.microsoft.com/office/drawing/2010/main" val="0"/>
                                              </a:ext>
                                            </a:extLst>
                                          </a:blip>
                                          <a:stretch>
                                            <a:fillRect/>
                                          </a:stretch>
                                        </pic:blipFill>
                                        <pic:spPr>
                                          <a:xfrm>
                                            <a:off x="0" y="0"/>
                                            <a:ext cx="3352530" cy="2514600"/>
                                          </a:xfrm>
                                          <a:prstGeom prst="rect">
                                            <a:avLst/>
                                          </a:prstGeom>
                                        </pic:spPr>
                                      </pic:pic>
                                    </a:graphicData>
                                  </a:graphic>
                                </wp:inline>
                              </w:drawing>
                            </w:r>
                            <w:r>
                              <w:rPr>
                                <w:noProof/>
                                <w:lang w:eastAsia="en-GB"/>
                              </w:rPr>
                              <w:drawing>
                                <wp:inline distT="0" distB="0" distL="0" distR="0" wp14:anchorId="10694B2A" wp14:editId="7B0291E7">
                                  <wp:extent cx="3352530" cy="2514600"/>
                                  <wp:effectExtent l="0" t="0" r="635" b="0"/>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polated data peak.png"/>
                                          <pic:cNvPicPr/>
                                        </pic:nvPicPr>
                                        <pic:blipFill>
                                          <a:blip r:embed="rId298">
                                            <a:extLst>
                                              <a:ext uri="{28A0092B-C50C-407E-A947-70E740481C1C}">
                                                <a14:useLocalDpi xmlns:a14="http://schemas.microsoft.com/office/drawing/2010/main" val="0"/>
                                              </a:ext>
                                            </a:extLst>
                                          </a:blip>
                                          <a:stretch>
                                            <a:fillRect/>
                                          </a:stretch>
                                        </pic:blipFill>
                                        <pic:spPr>
                                          <a:xfrm>
                                            <a:off x="0" y="0"/>
                                            <a:ext cx="3352530" cy="2514600"/>
                                          </a:xfrm>
                                          <a:prstGeom prst="rect">
                                            <a:avLst/>
                                          </a:prstGeom>
                                        </pic:spPr>
                                      </pic:pic>
                                    </a:graphicData>
                                  </a:graphic>
                                </wp:inline>
                              </w:drawing>
                            </w:r>
                          </w:p>
                          <w:p w14:paraId="5C169A7C" w14:textId="1C528A55" w:rsidR="000F457A" w:rsidRPr="00C557B1" w:rsidRDefault="000F457A" w:rsidP="00962B51">
                            <w:pPr>
                              <w:pStyle w:val="Caption"/>
                              <w:jc w:val="center"/>
                              <w:rPr>
                                <w:rFonts w:ascii="Times New Roman" w:hAnsi="Times New Roman" w:cs="Times New Roman"/>
                                <w:b w:val="0"/>
                                <w:color w:val="auto"/>
                                <w:sz w:val="22"/>
                              </w:rPr>
                            </w:pPr>
                            <w:bookmarkStart w:id="400" w:name="_Ref488786896"/>
                            <w:bookmarkStart w:id="401" w:name="_Toc488690335"/>
                            <w:r w:rsidRPr="00AA3DE3">
                              <w:rPr>
                                <w:rFonts w:ascii="Times New Roman" w:hAnsi="Times New Roman" w:cs="Times New Roman"/>
                                <w:b w:val="0"/>
                                <w:color w:val="auto"/>
                                <w:sz w:val="22"/>
                              </w:rPr>
                              <w:t xml:space="preserve">Figure </w:t>
                            </w:r>
                            <w:r w:rsidRPr="00AA3DE3">
                              <w:rPr>
                                <w:rFonts w:ascii="Times New Roman" w:hAnsi="Times New Roman" w:cs="Times New Roman"/>
                                <w:b w:val="0"/>
                                <w:color w:val="auto"/>
                                <w:sz w:val="22"/>
                              </w:rPr>
                              <w:fldChar w:fldCharType="begin"/>
                            </w:r>
                            <w:r w:rsidRPr="00AA3DE3">
                              <w:rPr>
                                <w:rFonts w:ascii="Times New Roman" w:hAnsi="Times New Roman" w:cs="Times New Roman"/>
                                <w:b w:val="0"/>
                                <w:color w:val="auto"/>
                                <w:sz w:val="22"/>
                              </w:rPr>
                              <w:instrText xml:space="preserve"> SEQ Figure \* ARABIC </w:instrText>
                            </w:r>
                            <w:r w:rsidRPr="00AA3DE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97</w:t>
                            </w:r>
                            <w:r w:rsidRPr="00AA3DE3">
                              <w:rPr>
                                <w:rFonts w:ascii="Times New Roman" w:hAnsi="Times New Roman" w:cs="Times New Roman"/>
                                <w:b w:val="0"/>
                                <w:color w:val="auto"/>
                                <w:sz w:val="22"/>
                              </w:rPr>
                              <w:fldChar w:fldCharType="end"/>
                            </w:r>
                            <w:bookmarkEnd w:id="400"/>
                            <w:r w:rsidRPr="00AA3DE3">
                              <w:rPr>
                                <w:rFonts w:ascii="Times New Roman" w:hAnsi="Times New Roman" w:cs="Times New Roman"/>
                                <w:b w:val="0"/>
                                <w:color w:val="auto"/>
                                <w:sz w:val="22"/>
                              </w:rPr>
                              <w:t>: Constructing an accurate voltage signal to measure the applied energy</w:t>
                            </w:r>
                            <w:r>
                              <w:rPr>
                                <w:rFonts w:ascii="Times New Roman" w:hAnsi="Times New Roman" w:cs="Times New Roman"/>
                                <w:b w:val="0"/>
                                <w:color w:val="auto"/>
                                <w:sz w:val="22"/>
                              </w:rPr>
                              <w:t xml:space="preserve"> (example for pure CO</w:t>
                            </w:r>
                            <w:r>
                              <w:rPr>
                                <w:rFonts w:ascii="Times New Roman" w:hAnsi="Times New Roman" w:cs="Times New Roman"/>
                                <w:b w:val="0"/>
                                <w:color w:val="auto"/>
                                <w:sz w:val="22"/>
                                <w:vertAlign w:val="subscript"/>
                              </w:rPr>
                              <w:t>2</w:t>
                            </w:r>
                            <w:bookmarkEnd w:id="401"/>
                          </w:p>
                          <w:p w14:paraId="6A3174AA"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3479D" id="_x0000_s1487" type="#_x0000_t202" style="position:absolute;margin-left:-48.95pt;margin-top:0;width:548.9pt;height:458.45pt;z-index:-25162854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" filled="f" stroked="f">
                <v:textbox>
                  <w:txbxContent>
                    <w:p w14:paraId="6F70F93D" w14:textId="77777777" w:rsidR="000F457A" w:rsidRDefault="000F457A" w:rsidP="00962B51">
                      <w:pPr>
                        <w:keepNext/>
                      </w:pPr>
                      <w:r>
                        <w:rPr>
                          <w:noProof/>
                          <w:lang w:eastAsia="en-GB"/>
                        </w:rPr>
                        <w:drawing>
                          <wp:inline distT="0" distB="0" distL="0" distR="0" wp14:anchorId="5C15BC61" wp14:editId="48E8C27C">
                            <wp:extent cx="3352474" cy="2514600"/>
                            <wp:effectExtent l="0" t="0" r="635" b="0"/>
                            <wp:docPr id="4209" name="Pictur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oscilloscope data.png"/>
                                    <pic:cNvPicPr/>
                                  </pic:nvPicPr>
                                  <pic:blipFill>
                                    <a:blip r:embed="rId295">
                                      <a:extLst>
                                        <a:ext uri="{28A0092B-C50C-407E-A947-70E740481C1C}">
                                          <a14:useLocalDpi xmlns:a14="http://schemas.microsoft.com/office/drawing/2010/main" val="0"/>
                                        </a:ext>
                                      </a:extLst>
                                    </a:blip>
                                    <a:stretch>
                                      <a:fillRect/>
                                    </a:stretch>
                                  </pic:blipFill>
                                  <pic:spPr>
                                    <a:xfrm>
                                      <a:off x="0" y="0"/>
                                      <a:ext cx="3352474" cy="2514600"/>
                                    </a:xfrm>
                                    <a:prstGeom prst="rect">
                                      <a:avLst/>
                                    </a:prstGeom>
                                  </pic:spPr>
                                </pic:pic>
                              </a:graphicData>
                            </a:graphic>
                          </wp:inline>
                        </w:drawing>
                      </w:r>
                      <w:r>
                        <w:rPr>
                          <w:noProof/>
                          <w:lang w:eastAsia="en-GB"/>
                        </w:rPr>
                        <w:t xml:space="preserve"> </w:t>
                      </w:r>
                      <w:r>
                        <w:rPr>
                          <w:noProof/>
                          <w:lang w:eastAsia="en-GB"/>
                        </w:rPr>
                        <w:drawing>
                          <wp:inline distT="0" distB="0" distL="0" distR="0" wp14:anchorId="2479E272" wp14:editId="623DC65A">
                            <wp:extent cx="3352626" cy="2514600"/>
                            <wp:effectExtent l="0" t="0" r="635" b="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w oscilloscope data peak.png"/>
                                    <pic:cNvPicPr/>
                                  </pic:nvPicPr>
                                  <pic:blipFill>
                                    <a:blip r:embed="rId296">
                                      <a:extLst>
                                        <a:ext uri="{28A0092B-C50C-407E-A947-70E740481C1C}">
                                          <a14:useLocalDpi xmlns:a14="http://schemas.microsoft.com/office/drawing/2010/main" val="0"/>
                                        </a:ext>
                                      </a:extLst>
                                    </a:blip>
                                    <a:stretch>
                                      <a:fillRect/>
                                    </a:stretch>
                                  </pic:blipFill>
                                  <pic:spPr>
                                    <a:xfrm>
                                      <a:off x="0" y="0"/>
                                      <a:ext cx="3352626" cy="2514600"/>
                                    </a:xfrm>
                                    <a:prstGeom prst="rect">
                                      <a:avLst/>
                                    </a:prstGeom>
                                  </pic:spPr>
                                </pic:pic>
                              </a:graphicData>
                            </a:graphic>
                          </wp:inline>
                        </w:drawing>
                      </w:r>
                      <w:r>
                        <w:rPr>
                          <w:noProof/>
                          <w:lang w:eastAsia="en-GB"/>
                        </w:rPr>
                        <w:drawing>
                          <wp:inline distT="0" distB="0" distL="0" distR="0" wp14:anchorId="1F316B82" wp14:editId="45F62EAC">
                            <wp:extent cx="3352530" cy="2514600"/>
                            <wp:effectExtent l="0" t="0" r="635" b="0"/>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ied oscilloscope data peak.png"/>
                                    <pic:cNvPicPr/>
                                  </pic:nvPicPr>
                                  <pic:blipFill>
                                    <a:blip r:embed="rId297">
                                      <a:extLst>
                                        <a:ext uri="{28A0092B-C50C-407E-A947-70E740481C1C}">
                                          <a14:useLocalDpi xmlns:a14="http://schemas.microsoft.com/office/drawing/2010/main" val="0"/>
                                        </a:ext>
                                      </a:extLst>
                                    </a:blip>
                                    <a:stretch>
                                      <a:fillRect/>
                                    </a:stretch>
                                  </pic:blipFill>
                                  <pic:spPr>
                                    <a:xfrm>
                                      <a:off x="0" y="0"/>
                                      <a:ext cx="3352530" cy="2514600"/>
                                    </a:xfrm>
                                    <a:prstGeom prst="rect">
                                      <a:avLst/>
                                    </a:prstGeom>
                                  </pic:spPr>
                                </pic:pic>
                              </a:graphicData>
                            </a:graphic>
                          </wp:inline>
                        </w:drawing>
                      </w:r>
                      <w:r>
                        <w:rPr>
                          <w:noProof/>
                          <w:lang w:eastAsia="en-GB"/>
                        </w:rPr>
                        <w:drawing>
                          <wp:inline distT="0" distB="0" distL="0" distR="0" wp14:anchorId="10694B2A" wp14:editId="7B0291E7">
                            <wp:extent cx="3352530" cy="2514600"/>
                            <wp:effectExtent l="0" t="0" r="635" b="0"/>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polated data peak.png"/>
                                    <pic:cNvPicPr/>
                                  </pic:nvPicPr>
                                  <pic:blipFill>
                                    <a:blip r:embed="rId298">
                                      <a:extLst>
                                        <a:ext uri="{28A0092B-C50C-407E-A947-70E740481C1C}">
                                          <a14:useLocalDpi xmlns:a14="http://schemas.microsoft.com/office/drawing/2010/main" val="0"/>
                                        </a:ext>
                                      </a:extLst>
                                    </a:blip>
                                    <a:stretch>
                                      <a:fillRect/>
                                    </a:stretch>
                                  </pic:blipFill>
                                  <pic:spPr>
                                    <a:xfrm>
                                      <a:off x="0" y="0"/>
                                      <a:ext cx="3352530" cy="2514600"/>
                                    </a:xfrm>
                                    <a:prstGeom prst="rect">
                                      <a:avLst/>
                                    </a:prstGeom>
                                  </pic:spPr>
                                </pic:pic>
                              </a:graphicData>
                            </a:graphic>
                          </wp:inline>
                        </w:drawing>
                      </w:r>
                    </w:p>
                    <w:p w14:paraId="5C169A7C" w14:textId="1C528A55" w:rsidR="000F457A" w:rsidRPr="00C557B1" w:rsidRDefault="000F457A" w:rsidP="00962B51">
                      <w:pPr>
                        <w:pStyle w:val="Caption"/>
                        <w:jc w:val="center"/>
                        <w:rPr>
                          <w:rFonts w:ascii="Times New Roman" w:hAnsi="Times New Roman" w:cs="Times New Roman"/>
                          <w:b w:val="0"/>
                          <w:color w:val="auto"/>
                          <w:sz w:val="22"/>
                        </w:rPr>
                      </w:pPr>
                      <w:bookmarkStart w:id="402" w:name="_Ref488786896"/>
                      <w:bookmarkStart w:id="403" w:name="_Toc488690335"/>
                      <w:r w:rsidRPr="00AA3DE3">
                        <w:rPr>
                          <w:rFonts w:ascii="Times New Roman" w:hAnsi="Times New Roman" w:cs="Times New Roman"/>
                          <w:b w:val="0"/>
                          <w:color w:val="auto"/>
                          <w:sz w:val="22"/>
                        </w:rPr>
                        <w:t xml:space="preserve">Figure </w:t>
                      </w:r>
                      <w:r w:rsidRPr="00AA3DE3">
                        <w:rPr>
                          <w:rFonts w:ascii="Times New Roman" w:hAnsi="Times New Roman" w:cs="Times New Roman"/>
                          <w:b w:val="0"/>
                          <w:color w:val="auto"/>
                          <w:sz w:val="22"/>
                        </w:rPr>
                        <w:fldChar w:fldCharType="begin"/>
                      </w:r>
                      <w:r w:rsidRPr="00AA3DE3">
                        <w:rPr>
                          <w:rFonts w:ascii="Times New Roman" w:hAnsi="Times New Roman" w:cs="Times New Roman"/>
                          <w:b w:val="0"/>
                          <w:color w:val="auto"/>
                          <w:sz w:val="22"/>
                        </w:rPr>
                        <w:instrText xml:space="preserve"> SEQ Figure \* ARABIC </w:instrText>
                      </w:r>
                      <w:r w:rsidRPr="00AA3DE3">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97</w:t>
                      </w:r>
                      <w:r w:rsidRPr="00AA3DE3">
                        <w:rPr>
                          <w:rFonts w:ascii="Times New Roman" w:hAnsi="Times New Roman" w:cs="Times New Roman"/>
                          <w:b w:val="0"/>
                          <w:color w:val="auto"/>
                          <w:sz w:val="22"/>
                        </w:rPr>
                        <w:fldChar w:fldCharType="end"/>
                      </w:r>
                      <w:bookmarkEnd w:id="402"/>
                      <w:r w:rsidRPr="00AA3DE3">
                        <w:rPr>
                          <w:rFonts w:ascii="Times New Roman" w:hAnsi="Times New Roman" w:cs="Times New Roman"/>
                          <w:b w:val="0"/>
                          <w:color w:val="auto"/>
                          <w:sz w:val="22"/>
                        </w:rPr>
                        <w:t>: Constructing an accurate voltage signal to measure the applied energy</w:t>
                      </w:r>
                      <w:r>
                        <w:rPr>
                          <w:rFonts w:ascii="Times New Roman" w:hAnsi="Times New Roman" w:cs="Times New Roman"/>
                          <w:b w:val="0"/>
                          <w:color w:val="auto"/>
                          <w:sz w:val="22"/>
                        </w:rPr>
                        <w:t xml:space="preserve"> (example for pure CO</w:t>
                      </w:r>
                      <w:r>
                        <w:rPr>
                          <w:rFonts w:ascii="Times New Roman" w:hAnsi="Times New Roman" w:cs="Times New Roman"/>
                          <w:b w:val="0"/>
                          <w:color w:val="auto"/>
                          <w:sz w:val="22"/>
                          <w:vertAlign w:val="subscript"/>
                        </w:rPr>
                        <w:t>2</w:t>
                      </w:r>
                      <w:bookmarkEnd w:id="403"/>
                    </w:p>
                    <w:p w14:paraId="6A3174AA" w14:textId="77777777" w:rsidR="000F457A" w:rsidRDefault="000F457A" w:rsidP="00962B51"/>
                  </w:txbxContent>
                </v:textbox>
                <w10:wrap type="square" anchorx="margin" anchory="margin"/>
              </v:shape>
            </w:pict>
          </mc:Fallback>
        </mc:AlternateContent>
      </w:r>
      <w:r w:rsidR="00962B51" w:rsidRPr="000F30B0">
        <w:rPr>
          <w:rFonts w:ascii="Times New Roman" w:hAnsi="Times New Roman" w:cs="Times New Roman"/>
          <w:noProof/>
          <w:lang w:eastAsia="en-GB"/>
        </w:rPr>
        <mc:AlternateContent>
          <mc:Choice Requires="wps">
            <w:drawing>
              <wp:anchor distT="0" distB="0" distL="114300" distR="114300" simplePos="0" relativeHeight="251617280" behindDoc="0" locked="0" layoutInCell="1" allowOverlap="1" wp14:anchorId="1260E1C1" wp14:editId="21A92B75">
                <wp:simplePos x="0" y="0"/>
                <wp:positionH relativeFrom="column">
                  <wp:posOffset>3200400</wp:posOffset>
                </wp:positionH>
                <wp:positionV relativeFrom="paragraph">
                  <wp:posOffset>-3100705</wp:posOffset>
                </wp:positionV>
                <wp:extent cx="1847850" cy="771525"/>
                <wp:effectExtent l="0" t="0" r="0" b="0"/>
                <wp:wrapNone/>
                <wp:docPr id="666" name="Text Box 666" hidden="1"/>
                <wp:cNvGraphicFramePr/>
                <a:graphic xmlns:a="http://schemas.openxmlformats.org/drawingml/2006/main">
                  <a:graphicData uri="http://schemas.microsoft.com/office/word/2010/wordprocessingShape">
                    <wps:wsp>
                      <wps:cNvSpPr txBox="1"/>
                      <wps:spPr>
                        <a:xfrm>
                          <a:off x="0" y="0"/>
                          <a:ext cx="1847850"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EC5E1" w14:textId="77777777" w:rsidR="000F457A" w:rsidRDefault="000F457A" w:rsidP="00962B51">
                            <w:pPr>
                              <w:jc w:val="center"/>
                            </w:pPr>
                            <w:r>
                              <w:t xml:space="preserve">Modification of the data to remove infinite values due to over ranging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0E1C1" id="Text Box 666" o:spid="_x0000_s1488" type="#_x0000_t202" style="position:absolute;margin-left:252pt;margin-top:-244.15pt;width:145.5pt;height:60.75pt;z-index:251617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" fillcolor="white [3201]" stroked="f" strokeweight=".5pt">
                <v:textbox>
                  <w:txbxContent>
                    <w:p w14:paraId="66AEC5E1" w14:textId="77777777" w:rsidR="000F457A" w:rsidRDefault="000F457A" w:rsidP="00962B51">
                      <w:pPr>
                        <w:jc w:val="center"/>
                      </w:pPr>
                      <w:r>
                        <w:t xml:space="preserve">Modification of the data to remove infinite values due to over ranging </w:t>
                      </w:r>
                    </w:p>
                  </w:txbxContent>
                </v:textbox>
              </v:shape>
            </w:pict>
          </mc:Fallback>
        </mc:AlternateContent>
      </w:r>
      <w:r w:rsidR="00962B51" w:rsidRPr="000F30B0">
        <w:rPr>
          <w:rFonts w:ascii="Times New Roman" w:hAnsi="Times New Roman" w:cs="Times New Roman"/>
          <w:noProof/>
          <w:lang w:eastAsia="en-GB"/>
        </w:rPr>
        <mc:AlternateContent>
          <mc:Choice Requires="wps">
            <w:drawing>
              <wp:anchor distT="0" distB="0" distL="114300" distR="114300" simplePos="0" relativeHeight="251616256" behindDoc="0" locked="0" layoutInCell="1" allowOverlap="1" wp14:anchorId="7AB936A3" wp14:editId="71F4F38E">
                <wp:simplePos x="0" y="0"/>
                <wp:positionH relativeFrom="column">
                  <wp:posOffset>3257550</wp:posOffset>
                </wp:positionH>
                <wp:positionV relativeFrom="paragraph">
                  <wp:posOffset>-5377180</wp:posOffset>
                </wp:positionV>
                <wp:extent cx="1847850" cy="476250"/>
                <wp:effectExtent l="0" t="0" r="0" b="0"/>
                <wp:wrapNone/>
                <wp:docPr id="660" name="Text Box 660" hidden="1"/>
                <wp:cNvGraphicFramePr/>
                <a:graphic xmlns:a="http://schemas.openxmlformats.org/drawingml/2006/main">
                  <a:graphicData uri="http://schemas.microsoft.com/office/word/2010/wordprocessingShape">
                    <wps:wsp>
                      <wps:cNvSpPr txBox="1"/>
                      <wps:spPr>
                        <a:xfrm>
                          <a:off x="0" y="0"/>
                          <a:ext cx="18478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ACA70" w14:textId="77777777" w:rsidR="000F457A" w:rsidRDefault="000F457A" w:rsidP="00962B51">
                            <w:pPr>
                              <w:jc w:val="center"/>
                            </w:pPr>
                            <w:r>
                              <w:t>Magnification of the largest 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936A3" id="Text Box 660" o:spid="_x0000_s1489" type="#_x0000_t202" style="position:absolute;margin-left:256.5pt;margin-top:-423.4pt;width:145.5pt;height:37.5pt;z-index:251616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" fillcolor="white [3201]" stroked="f" strokeweight=".5pt">
                <v:textbox>
                  <w:txbxContent>
                    <w:p w14:paraId="078ACA70" w14:textId="77777777" w:rsidR="000F457A" w:rsidRDefault="000F457A" w:rsidP="00962B51">
                      <w:pPr>
                        <w:jc w:val="center"/>
                      </w:pPr>
                      <w:r>
                        <w:t>Magnification of the largest peak</w:t>
                      </w:r>
                    </w:p>
                  </w:txbxContent>
                </v:textbox>
              </v:shape>
            </w:pict>
          </mc:Fallback>
        </mc:AlternateContent>
      </w:r>
      <w:r w:rsidR="00962B51" w:rsidRPr="000F30B0">
        <w:rPr>
          <w:rFonts w:ascii="Times New Roman" w:hAnsi="Times New Roman" w:cs="Times New Roman"/>
          <w:noProof/>
          <w:lang w:eastAsia="en-GB"/>
        </w:rPr>
        <mc:AlternateContent>
          <mc:Choice Requires="wps">
            <w:drawing>
              <wp:anchor distT="0" distB="0" distL="114300" distR="114300" simplePos="0" relativeHeight="251615232" behindDoc="0" locked="0" layoutInCell="1" allowOverlap="1" wp14:anchorId="64EE1F11" wp14:editId="5D30766F">
                <wp:simplePos x="0" y="0"/>
                <wp:positionH relativeFrom="column">
                  <wp:posOffset>3257550</wp:posOffset>
                </wp:positionH>
                <wp:positionV relativeFrom="paragraph">
                  <wp:posOffset>-7748905</wp:posOffset>
                </wp:positionV>
                <wp:extent cx="1847850" cy="352425"/>
                <wp:effectExtent l="0" t="0" r="0" b="0"/>
                <wp:wrapNone/>
                <wp:docPr id="650" name="Text Box 650" hidden="1"/>
                <wp:cNvGraphicFramePr/>
                <a:graphic xmlns:a="http://schemas.openxmlformats.org/drawingml/2006/main">
                  <a:graphicData uri="http://schemas.microsoft.com/office/word/2010/wordprocessingShape">
                    <wps:wsp>
                      <wps:cNvSpPr txBox="1"/>
                      <wps:spPr>
                        <a:xfrm>
                          <a:off x="0" y="0"/>
                          <a:ext cx="184785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3E002" w14:textId="77777777" w:rsidR="000F457A" w:rsidRDefault="000F457A" w:rsidP="00962B51">
                            <w:r>
                              <w:t xml:space="preserve">The raw oscilloscope signal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E1F11" id="Text Box 650" o:spid="_x0000_s1490" type="#_x0000_t202" style="position:absolute;margin-left:256.5pt;margin-top:-610.15pt;width:145.5pt;height:27.75pt;z-index:251615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" fillcolor="white [3201]" stroked="f" strokeweight=".5pt">
                <v:textbox>
                  <w:txbxContent>
                    <w:p w14:paraId="7153E002" w14:textId="77777777" w:rsidR="000F457A" w:rsidRDefault="000F457A" w:rsidP="00962B51">
                      <w:r>
                        <w:t xml:space="preserve">The raw oscilloscope signal </w:t>
                      </w:r>
                    </w:p>
                  </w:txbxContent>
                </v:textbox>
              </v:shape>
            </w:pict>
          </mc:Fallback>
        </mc:AlternateContent>
      </w:r>
    </w:p>
    <w:p w14:paraId="21663728" w14:textId="23112582" w:rsidR="001A3EE1" w:rsidRDefault="001A3EE1">
      <w:pPr>
        <w:spacing w:after="160" w:line="259" w:lineRule="auto"/>
        <w:rPr>
          <w:rFonts w:ascii="Times New Roman" w:hAnsi="Times New Roman" w:cs="Times New Roman"/>
        </w:rPr>
      </w:pPr>
      <w:r>
        <w:rPr>
          <w:rFonts w:ascii="Times New Roman" w:hAnsi="Times New Roman" w:cs="Times New Roman"/>
        </w:rPr>
        <w:br w:type="page"/>
      </w:r>
    </w:p>
    <w:p w14:paraId="0D3D8558" w14:textId="07D0733F" w:rsidR="00962B51" w:rsidRPr="000F30B0" w:rsidRDefault="00962B51" w:rsidP="00962B51">
      <w:pPr>
        <w:rPr>
          <w:rFonts w:ascii="Times New Roman" w:hAnsi="Times New Roman" w:cs="Times New Roman"/>
        </w:rPr>
      </w:pPr>
      <w:r w:rsidRPr="000F30B0">
        <w:rPr>
          <w:rFonts w:ascii="Times New Roman" w:hAnsi="Times New Roman" w:cs="Times New Roman"/>
        </w:rPr>
        <w:lastRenderedPageBreak/>
        <w:t xml:space="preserve">As the voltage waveforms are different depending on the composition of the gas, the error associated with each gas composition will differ. </w:t>
      </w:r>
      <w:r w:rsidR="00C9274C" w:rsidRPr="00C9274C">
        <w:rPr>
          <w:rFonts w:ascii="Times New Roman" w:hAnsi="Times New Roman" w:cs="Times New Roman"/>
        </w:rPr>
        <w:fldChar w:fldCharType="begin"/>
      </w:r>
      <w:r w:rsidR="00C9274C" w:rsidRPr="00C9274C">
        <w:rPr>
          <w:rFonts w:ascii="Times New Roman" w:hAnsi="Times New Roman" w:cs="Times New Roman"/>
        </w:rPr>
        <w:instrText xml:space="preserve"> REF _Ref488786952 \h  \* MERGEFORMAT </w:instrText>
      </w:r>
      <w:r w:rsidR="00C9274C" w:rsidRPr="00C9274C">
        <w:rPr>
          <w:rFonts w:ascii="Times New Roman" w:hAnsi="Times New Roman" w:cs="Times New Roman"/>
        </w:rPr>
      </w:r>
      <w:r w:rsidR="00C9274C" w:rsidRPr="00C9274C">
        <w:rPr>
          <w:rFonts w:ascii="Times New Roman" w:hAnsi="Times New Roman" w:cs="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17</w:t>
      </w:r>
      <w:r w:rsidR="00C9274C" w:rsidRPr="00C9274C">
        <w:rPr>
          <w:rFonts w:ascii="Times New Roman" w:hAnsi="Times New Roman" w:cs="Times New Roman"/>
        </w:rPr>
        <w:fldChar w:fldCharType="end"/>
      </w:r>
      <w:r w:rsidRPr="000F30B0">
        <w:rPr>
          <w:rFonts w:ascii="Times New Roman" w:hAnsi="Times New Roman" w:cs="Times New Roman"/>
        </w:rPr>
        <w:t xml:space="preserve"> shows the maximum error calculated for each gas mixture. </w:t>
      </w:r>
    </w:p>
    <w:p w14:paraId="0C314B00" w14:textId="5C6E263C" w:rsidR="00962B51" w:rsidRPr="000F30B0" w:rsidRDefault="00962B51" w:rsidP="00962B51">
      <w:pPr>
        <w:pStyle w:val="Caption"/>
        <w:keepNext/>
        <w:jc w:val="center"/>
        <w:rPr>
          <w:rFonts w:ascii="Times New Roman" w:hAnsi="Times New Roman" w:cs="Times New Roman"/>
          <w:b w:val="0"/>
          <w:color w:val="auto"/>
          <w:sz w:val="22"/>
        </w:rPr>
      </w:pPr>
      <w:bookmarkStart w:id="404" w:name="_Ref488786952"/>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17</w:t>
      </w:r>
      <w:r w:rsidRPr="000F30B0">
        <w:rPr>
          <w:rFonts w:ascii="Times New Roman" w:hAnsi="Times New Roman" w:cs="Times New Roman"/>
          <w:b w:val="0"/>
          <w:color w:val="auto"/>
          <w:sz w:val="22"/>
        </w:rPr>
        <w:fldChar w:fldCharType="end"/>
      </w:r>
      <w:bookmarkEnd w:id="404"/>
      <w:r w:rsidRPr="000F30B0">
        <w:rPr>
          <w:rFonts w:ascii="Times New Roman" w:hAnsi="Times New Roman" w:cs="Times New Roman"/>
          <w:b w:val="0"/>
          <w:color w:val="auto"/>
          <w:sz w:val="22"/>
        </w:rPr>
        <w:t>: Error due to underestimation of the applied energy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0"/>
      </w:tblGrid>
      <w:tr w:rsidR="00962B51" w:rsidRPr="000F30B0" w14:paraId="76CC9EDB" w14:textId="77777777" w:rsidTr="00C9274C">
        <w:tc>
          <w:tcPr>
            <w:tcW w:w="4621" w:type="dxa"/>
            <w:tcBorders>
              <w:top w:val="single" w:sz="4" w:space="0" w:color="auto"/>
              <w:bottom w:val="single" w:sz="4" w:space="0" w:color="auto"/>
            </w:tcBorders>
          </w:tcPr>
          <w:p w14:paraId="5A170428"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 xml:space="preserve">Gas composition </w:t>
            </w:r>
          </w:p>
        </w:tc>
        <w:tc>
          <w:tcPr>
            <w:tcW w:w="4621" w:type="dxa"/>
            <w:tcBorders>
              <w:top w:val="single" w:sz="4" w:space="0" w:color="auto"/>
              <w:bottom w:val="single" w:sz="4" w:space="0" w:color="auto"/>
            </w:tcBorders>
          </w:tcPr>
          <w:p w14:paraId="40076579" w14:textId="77777777" w:rsidR="00962B51" w:rsidRPr="000F30B0" w:rsidRDefault="00962B51" w:rsidP="00C9274C">
            <w:pPr>
              <w:spacing w:after="0" w:line="240" w:lineRule="auto"/>
              <w:rPr>
                <w:rFonts w:ascii="Times New Roman" w:hAnsi="Times New Roman" w:cs="Times New Roman"/>
              </w:rPr>
            </w:pPr>
            <w:r w:rsidRPr="000F30B0">
              <w:rPr>
                <w:rFonts w:ascii="Times New Roman" w:hAnsi="Times New Roman" w:cs="Times New Roman"/>
              </w:rPr>
              <w:t>Maximum error (%)</w:t>
            </w:r>
          </w:p>
        </w:tc>
      </w:tr>
      <w:tr w:rsidR="00962B51" w:rsidRPr="000F30B0" w14:paraId="25DDB5DF" w14:textId="77777777" w:rsidTr="00C9274C">
        <w:tc>
          <w:tcPr>
            <w:tcW w:w="4621" w:type="dxa"/>
            <w:tcBorders>
              <w:top w:val="single" w:sz="4" w:space="0" w:color="auto"/>
            </w:tcBorders>
          </w:tcPr>
          <w:p w14:paraId="22F737D7" w14:textId="77777777" w:rsidR="00962B51" w:rsidRPr="000F30B0" w:rsidRDefault="00962B51" w:rsidP="00C9274C">
            <w:pPr>
              <w:spacing w:after="0" w:line="240" w:lineRule="auto"/>
              <w:jc w:val="center"/>
              <w:rPr>
                <w:rFonts w:ascii="Times New Roman" w:hAnsi="Times New Roman" w:cs="Times New Roman"/>
                <w:vertAlign w:val="superscript"/>
              </w:rPr>
            </w:pPr>
            <w:r w:rsidRPr="000F30B0">
              <w:rPr>
                <w:rFonts w:ascii="Times New Roman" w:hAnsi="Times New Roman" w:cs="Times New Roman"/>
              </w:rPr>
              <w:t>100% CO</w:t>
            </w:r>
            <w:r w:rsidRPr="000F30B0">
              <w:rPr>
                <w:rFonts w:ascii="Times New Roman" w:hAnsi="Times New Roman" w:cs="Times New Roman"/>
                <w:vertAlign w:val="subscript"/>
              </w:rPr>
              <w:t>2</w:t>
            </w:r>
          </w:p>
        </w:tc>
        <w:tc>
          <w:tcPr>
            <w:tcW w:w="4621" w:type="dxa"/>
            <w:tcBorders>
              <w:top w:val="single" w:sz="4" w:space="0" w:color="auto"/>
            </w:tcBorders>
            <w:vAlign w:val="bottom"/>
          </w:tcPr>
          <w:p w14:paraId="0125E563" w14:textId="77777777" w:rsidR="00962B51" w:rsidRPr="000F30B0" w:rsidRDefault="00962B51" w:rsidP="00C9274C">
            <w:pPr>
              <w:spacing w:after="0" w:line="240" w:lineRule="auto"/>
              <w:jc w:val="center"/>
              <w:rPr>
                <w:rFonts w:ascii="Times New Roman" w:hAnsi="Times New Roman" w:cs="Times New Roman"/>
              </w:rPr>
            </w:pPr>
            <w:r w:rsidRPr="000F30B0">
              <w:rPr>
                <w:rFonts w:ascii="Calibri" w:hAnsi="Calibri"/>
                <w:color w:val="000000"/>
              </w:rPr>
              <w:t>7.5</w:t>
            </w:r>
          </w:p>
        </w:tc>
      </w:tr>
      <w:tr w:rsidR="00962B51" w:rsidRPr="000F30B0" w14:paraId="7CD7478C" w14:textId="77777777" w:rsidTr="00C9274C">
        <w:tc>
          <w:tcPr>
            <w:tcW w:w="4621" w:type="dxa"/>
          </w:tcPr>
          <w:p w14:paraId="4596FA9D"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 CO</w:t>
            </w:r>
            <w:r w:rsidRPr="000F30B0">
              <w:rPr>
                <w:rFonts w:ascii="Times New Roman" w:hAnsi="Times New Roman" w:cs="Times New Roman"/>
                <w:vertAlign w:val="subscript"/>
              </w:rPr>
              <w:t>2</w:t>
            </w:r>
          </w:p>
        </w:tc>
        <w:tc>
          <w:tcPr>
            <w:tcW w:w="4621" w:type="dxa"/>
            <w:vAlign w:val="bottom"/>
          </w:tcPr>
          <w:p w14:paraId="4C192CC4" w14:textId="77777777" w:rsidR="00962B51" w:rsidRPr="000F30B0" w:rsidRDefault="00962B51" w:rsidP="00C9274C">
            <w:pPr>
              <w:spacing w:after="0" w:line="240" w:lineRule="auto"/>
              <w:jc w:val="center"/>
              <w:rPr>
                <w:rFonts w:ascii="Times New Roman" w:hAnsi="Times New Roman" w:cs="Times New Roman"/>
              </w:rPr>
            </w:pPr>
            <w:r w:rsidRPr="000F30B0">
              <w:rPr>
                <w:rFonts w:ascii="Calibri" w:hAnsi="Calibri"/>
                <w:color w:val="000000"/>
              </w:rPr>
              <w:t>8.58</w:t>
            </w:r>
          </w:p>
        </w:tc>
      </w:tr>
      <w:tr w:rsidR="00962B51" w:rsidRPr="000F30B0" w14:paraId="52871EC5" w14:textId="77777777" w:rsidTr="00C9274C">
        <w:tc>
          <w:tcPr>
            <w:tcW w:w="4621" w:type="dxa"/>
          </w:tcPr>
          <w:p w14:paraId="69E0B8B9"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 CO</w:t>
            </w:r>
            <w:r w:rsidRPr="000F30B0">
              <w:rPr>
                <w:rFonts w:ascii="Times New Roman" w:hAnsi="Times New Roman" w:cs="Times New Roman"/>
                <w:vertAlign w:val="subscript"/>
              </w:rPr>
              <w:t>2</w:t>
            </w:r>
          </w:p>
        </w:tc>
        <w:tc>
          <w:tcPr>
            <w:tcW w:w="4621" w:type="dxa"/>
            <w:vAlign w:val="bottom"/>
          </w:tcPr>
          <w:p w14:paraId="6D1B7C94" w14:textId="77777777" w:rsidR="00962B51" w:rsidRPr="000F30B0" w:rsidRDefault="00962B51" w:rsidP="00C9274C">
            <w:pPr>
              <w:spacing w:after="0" w:line="240" w:lineRule="auto"/>
              <w:jc w:val="center"/>
              <w:rPr>
                <w:rFonts w:ascii="Times New Roman" w:hAnsi="Times New Roman" w:cs="Times New Roman"/>
              </w:rPr>
            </w:pPr>
            <w:r w:rsidRPr="000F30B0">
              <w:rPr>
                <w:rFonts w:ascii="Calibri" w:hAnsi="Calibri"/>
                <w:color w:val="000000"/>
              </w:rPr>
              <w:t>6.58</w:t>
            </w:r>
          </w:p>
        </w:tc>
      </w:tr>
      <w:tr w:rsidR="00962B51" w:rsidRPr="000F30B0" w14:paraId="524D63D7" w14:textId="77777777" w:rsidTr="00C9274C">
        <w:tc>
          <w:tcPr>
            <w:tcW w:w="4621" w:type="dxa"/>
          </w:tcPr>
          <w:p w14:paraId="24B43FB6"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 CO</w:t>
            </w:r>
            <w:r w:rsidRPr="000F30B0">
              <w:rPr>
                <w:rFonts w:ascii="Times New Roman" w:hAnsi="Times New Roman" w:cs="Times New Roman"/>
                <w:vertAlign w:val="subscript"/>
              </w:rPr>
              <w:t>2</w:t>
            </w:r>
          </w:p>
        </w:tc>
        <w:tc>
          <w:tcPr>
            <w:tcW w:w="4621" w:type="dxa"/>
            <w:vAlign w:val="bottom"/>
          </w:tcPr>
          <w:p w14:paraId="31FD0248" w14:textId="77777777" w:rsidR="00962B51" w:rsidRPr="000F30B0" w:rsidRDefault="00962B51" w:rsidP="00C9274C">
            <w:pPr>
              <w:spacing w:after="0" w:line="240" w:lineRule="auto"/>
              <w:jc w:val="center"/>
              <w:rPr>
                <w:rFonts w:ascii="Times New Roman" w:hAnsi="Times New Roman" w:cs="Times New Roman"/>
              </w:rPr>
            </w:pPr>
            <w:r w:rsidRPr="000F30B0">
              <w:rPr>
                <w:rFonts w:ascii="Calibri" w:hAnsi="Calibri"/>
                <w:color w:val="000000"/>
              </w:rPr>
              <w:t>5.2</w:t>
            </w:r>
          </w:p>
        </w:tc>
      </w:tr>
      <w:tr w:rsidR="00962B51" w:rsidRPr="000F30B0" w14:paraId="518CB978" w14:textId="77777777" w:rsidTr="00C9274C">
        <w:tc>
          <w:tcPr>
            <w:tcW w:w="4621" w:type="dxa"/>
            <w:tcBorders>
              <w:bottom w:val="single" w:sz="4" w:space="0" w:color="auto"/>
            </w:tcBorders>
          </w:tcPr>
          <w:p w14:paraId="7DFC0738" w14:textId="77777777" w:rsidR="00962B51" w:rsidRPr="000F30B0" w:rsidRDefault="00962B51" w:rsidP="00C9274C">
            <w:pPr>
              <w:spacing w:after="0" w:line="240" w:lineRule="auto"/>
              <w:jc w:val="center"/>
              <w:rPr>
                <w:rFonts w:ascii="Times New Roman" w:hAnsi="Times New Roman" w:cs="Times New Roman"/>
                <w:vertAlign w:val="subscript"/>
              </w:rPr>
            </w:pPr>
            <w:r w:rsidRPr="000F30B0">
              <w:rPr>
                <w:rFonts w:ascii="Times New Roman" w:hAnsi="Times New Roman" w:cs="Times New Roman"/>
              </w:rPr>
              <w:t>10% CO</w:t>
            </w:r>
            <w:r w:rsidRPr="000F30B0">
              <w:rPr>
                <w:rFonts w:ascii="Times New Roman" w:hAnsi="Times New Roman" w:cs="Times New Roman"/>
                <w:vertAlign w:val="subscript"/>
              </w:rPr>
              <w:t>2</w:t>
            </w:r>
          </w:p>
        </w:tc>
        <w:tc>
          <w:tcPr>
            <w:tcW w:w="4621" w:type="dxa"/>
            <w:tcBorders>
              <w:bottom w:val="single" w:sz="4" w:space="0" w:color="auto"/>
            </w:tcBorders>
            <w:vAlign w:val="bottom"/>
          </w:tcPr>
          <w:p w14:paraId="48ADE08F" w14:textId="77777777" w:rsidR="00962B51" w:rsidRPr="000F30B0" w:rsidRDefault="00962B51" w:rsidP="00C9274C">
            <w:pPr>
              <w:spacing w:after="0" w:line="240" w:lineRule="auto"/>
              <w:jc w:val="center"/>
              <w:rPr>
                <w:rFonts w:ascii="Times New Roman" w:hAnsi="Times New Roman" w:cs="Times New Roman"/>
              </w:rPr>
            </w:pPr>
            <w:r w:rsidRPr="000F30B0">
              <w:rPr>
                <w:rFonts w:ascii="Calibri" w:hAnsi="Calibri"/>
                <w:color w:val="000000"/>
              </w:rPr>
              <w:t>4.6</w:t>
            </w:r>
          </w:p>
        </w:tc>
      </w:tr>
    </w:tbl>
    <w:p w14:paraId="1EB42389"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w:t>
      </w:r>
    </w:p>
    <w:p w14:paraId="7FC40AAB"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Based upon these two error sources the range of total experimental error is large, from a minimum of 7.6% to a maximum of 17.58%. The greatest source of error is when measuring low concentrations of CO, particularly below 1%, even with the addition of the mixing chamber to improve mixing of the calibration gas there is still significant error. A method to reduce this would be to use a different analytical technique other than FTIR for gas analysis however, the alternatives mass spectrometry and gas chromatography all have their own problems such the substantial electromagnetic interference generated during plasma generation which prevents most diagnostic equipment from working. FTIR was selected over these other methods as it allows for </w:t>
      </w:r>
      <w:r w:rsidRPr="000F30B0">
        <w:rPr>
          <w:rFonts w:ascii="Times New Roman" w:hAnsi="Times New Roman" w:cs="Times New Roman"/>
          <w:i/>
        </w:rPr>
        <w:t>ex-situ</w:t>
      </w:r>
      <w:r w:rsidRPr="000F30B0">
        <w:rPr>
          <w:rFonts w:ascii="Times New Roman" w:hAnsi="Times New Roman" w:cs="Times New Roman"/>
        </w:rPr>
        <w:t xml:space="preserve"> analysis of the product gas stream. The method used in this work was to first take a background spectrum in the desired gas mixture to be tested and then switching on the plasma. After a period of time, long enough to ensure equilibrium (bearing in mind that electron impact reactions occur on the micro to nanosecond scale), the gas flow to the corona reactor was switched off and the gas cell within the FTIR isolated. A minimum time of 30 seconds was used. After the source of the EMI was switched off the filled gas cell could then analysed to determine the composition inside and from this the conversion to CO could be calculated. Unlike MS and GC measurements the FTIR could readily be unplugged from the connecting computer in between samples which prevented EMI damage.      </w:t>
      </w:r>
    </w:p>
    <w:p w14:paraId="1EDA4267" w14:textId="0C3D6235"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It is not known whether the gas expansion factor plays an important role in this work so it was not included in the main results section but an analysis of the associated error is included here. Pinhão </w:t>
      </w:r>
      <w:r w:rsidRPr="000F30B0">
        <w:rPr>
          <w:rFonts w:ascii="Times New Roman" w:hAnsi="Times New Roman" w:cs="Times New Roman"/>
          <w:i/>
        </w:rPr>
        <w:t>et al</w:t>
      </w:r>
      <w:r w:rsidR="00B71853">
        <w:rPr>
          <w:rFonts w:ascii="Times New Roman" w:hAnsi="Times New Roman" w:cs="Times New Roman"/>
        </w:rPr>
        <w:t xml:space="preserve">, </w:t>
      </w:r>
      <w:r w:rsidRPr="000F30B0">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"10.1016/j.ijhydene.2016.04.148", "ISSN" : "03603199", "abstract" : "The chemical reactions that take place in non-thermal plasma plug-flow type reactors can change the number of particles, the volumetric flow rate and the concentration of species, even if they do not take part in chemical reactions themselves. These changes, however, are frequently neglected in the computation of parameters characterizing the chemical process thus introducing a systematic error in parameters such as conversion, selectivity, yield, efficiency, residence time, carbon balance and energy efficiency. We discuss errors arising from this neglect, the methods currently used to take these factors into account and propose a simple procedure to obtain correct values, based on an internal standard. This procedure is applied on methane conversion with CH4/CO2 or He/CH4/CO2 mixtures where we found that neglecting the volumetric flux change introduces errors of up to 20% on process parameters.", "author" : [ { "dropping-particle" : "", "family" : "Pinho", "given" : "N.", "non-dropping-particle" : "", "parse-names" : false, "suffix" : "" }, { "dropping-particle" : "", "family" : "Moura", "given" : "A.", "non-dropping-particle" : "", "parse-names" : false, "suffix" : "" }, { "dropping-particle" : "", "family" : "Branco", "given" : "J. B.", "non-dropping-particle" : "", "parse-names" : false, "suffix" : "" }, { "dropping-particle" : "", "family" : "Neves", "given" : "J.", "non-dropping-particle" : "", "parse-names" : false, "suffix" : "" } ], "container-title" : "International Journal of Hydrogen Energy", "id" : "ITEM-1", "issue" : "22", "issued" : { "date-parts" : [ [ "2016" ] ] }, "page" : "9245-9255", "title" : "Influence of gas expansion on process parameters in non-thermal plasma plug-flow reactors: A study applied to dry reforming of methane", "type" : "article-journal", "volume" : "41" }, "uris" : [ "http://www.mendeley.com/documents/?uuid=04e3d08a-f77b-39f0-9f3e-eb8bf724fa2b" ] } ], "mendeley" : { "formattedCitation" : "&lt;sup&gt;[92]&lt;/sup&gt;", "plainTextFormattedCitation" : "[92]", "previouslyFormattedCitation" : "&lt;sup&gt;[92]&lt;/sup&gt;" }, "properties" : {  }, "schema" : "https://github.com/citation-style-language/schema/raw/master/csl-citation.json" }</w:instrText>
      </w:r>
      <w:r w:rsidRPr="000F30B0">
        <w:rPr>
          <w:rFonts w:ascii="Times New Roman" w:hAnsi="Times New Roman" w:cs="Times New Roman"/>
        </w:rPr>
        <w:fldChar w:fldCharType="separate"/>
      </w:r>
      <w:r w:rsidR="00DF78D3" w:rsidRPr="00DF78D3">
        <w:rPr>
          <w:rFonts w:ascii="Times New Roman" w:hAnsi="Times New Roman" w:cs="Times New Roman"/>
          <w:noProof/>
          <w:vertAlign w:val="superscript"/>
        </w:rPr>
        <w:t>[92]</w:t>
      </w:r>
      <w:r w:rsidRPr="000F30B0">
        <w:rPr>
          <w:rFonts w:ascii="Times New Roman" w:hAnsi="Times New Roman" w:cs="Times New Roman"/>
        </w:rPr>
        <w:fldChar w:fldCharType="end"/>
      </w:r>
      <w:r w:rsidRPr="000F30B0">
        <w:rPr>
          <w:rFonts w:ascii="Times New Roman" w:hAnsi="Times New Roman" w:cs="Times New Roman"/>
        </w:rPr>
        <w:t xml:space="preserve">. explained that when gas samples are collected from a flow of gas in a fixed volume there must be a pressure increase but as the samples are taken </w:t>
      </w:r>
      <w:r w:rsidR="004219E1">
        <w:rPr>
          <w:rFonts w:ascii="Times New Roman" w:hAnsi="Times New Roman" w:cs="Times New Roman"/>
        </w:rPr>
        <w:t xml:space="preserve">at </w:t>
      </w:r>
      <w:r w:rsidRPr="000F30B0">
        <w:rPr>
          <w:rFonts w:ascii="Times New Roman" w:hAnsi="Times New Roman" w:cs="Times New Roman"/>
        </w:rPr>
        <w:t xml:space="preserve">atmospheric pressure some gas is lost due to depressurisation. Fewer molecule present then leads to an overestimation of the conversion. However, in the work of this thesis gas is not sampled from a flow of gas as the electromagnetic interference prevented </w:t>
      </w:r>
      <w:r w:rsidRPr="000F30B0">
        <w:rPr>
          <w:rFonts w:ascii="Times New Roman" w:hAnsi="Times New Roman" w:cs="Times New Roman"/>
          <w:i/>
        </w:rPr>
        <w:t xml:space="preserve">in-situ </w:t>
      </w:r>
      <w:r w:rsidRPr="000F30B0">
        <w:rPr>
          <w:rFonts w:ascii="Times New Roman" w:hAnsi="Times New Roman" w:cs="Times New Roman"/>
        </w:rPr>
        <w:t xml:space="preserve">measurements from being taken. Instead, after passing through plasma conditions the product gas is sent to the FTIR wherein the gas cell is sealed with a fixed volume of gas and the flow is stopped. Using this method assumes the sample analysed in the FTIR is representative of the total gas composition. This is a fair assumption as electron impact reactions occur on a sub-microsecond scale and by the time the product gas from the corona reactor has reached the FTIR gas cell the gas will in equilibrium and no further reactions should take place. Without knowledge of gas mixing inside the corona reactor, which would require fluid dynamic modelling, it cannot be conclusively said that the gas is well mixed but as the gas is forced down narrow piping from the large volume inside the reactor sufficient turbulent flow will have developed to give some degree of mixing. </w:t>
      </w:r>
      <w:r w:rsidRPr="000F30B0">
        <w:rPr>
          <w:rFonts w:ascii="Times New Roman" w:hAnsi="Times New Roman" w:cs="Times New Roman"/>
        </w:rPr>
        <w:br/>
        <w:t xml:space="preserve">The gas expansion factor was not considered in the main body of this thesis as other works suggest it only applies to sampling from moving gas streams. However, if for arguments sake it was considered </w:t>
      </w:r>
      <w:r w:rsidRPr="000F30B0">
        <w:rPr>
          <w:rFonts w:ascii="Times New Roman" w:hAnsi="Times New Roman" w:cs="Times New Roman"/>
        </w:rPr>
        <w:lastRenderedPageBreak/>
        <w:t>there is further increase in the experimental error. By looking at the stoichiometric equation for CO</w:t>
      </w:r>
      <w:r w:rsidRPr="000F30B0">
        <w:rPr>
          <w:rFonts w:ascii="Times New Roman" w:hAnsi="Times New Roman" w:cs="Times New Roman"/>
          <w:vertAlign w:val="subscript"/>
        </w:rPr>
        <w:t>2</w:t>
      </w:r>
      <w:r w:rsidRPr="000F30B0">
        <w:rPr>
          <w:rFonts w:ascii="Times New Roman" w:hAnsi="Times New Roman" w:cs="Times New Roman"/>
        </w:rPr>
        <w:t xml:space="preserve"> splitting in can be seen why gas expansion occurs. 1 molecule of CO</w:t>
      </w:r>
      <w:r w:rsidRPr="000F30B0">
        <w:rPr>
          <w:rFonts w:ascii="Times New Roman" w:hAnsi="Times New Roman" w:cs="Times New Roman"/>
          <w:vertAlign w:val="subscript"/>
        </w:rPr>
        <w:t>2</w:t>
      </w:r>
      <w:r w:rsidRPr="000F30B0">
        <w:rPr>
          <w:rFonts w:ascii="Times New Roman" w:hAnsi="Times New Roman" w:cs="Times New Roman"/>
        </w:rPr>
        <w:t xml:space="preserve"> is assumed to yield one molecule of CO and half a molecule of O</w:t>
      </w:r>
      <w:r w:rsidRPr="000F30B0">
        <w:rPr>
          <w:rFonts w:ascii="Times New Roman" w:hAnsi="Times New Roman" w:cs="Times New Roman"/>
          <w:vertAlign w:val="subscript"/>
        </w:rPr>
        <w:t>2</w:t>
      </w:r>
      <w:r w:rsidRPr="000F30B0">
        <w:rPr>
          <w:rFonts w:ascii="Times New Roman" w:hAnsi="Times New Roman" w:cs="Times New Roman"/>
        </w:rPr>
        <w:t xml:space="preserve"> an increase of 1.5. Ar does not get converted and the conversion of N</w:t>
      </w:r>
      <w:r w:rsidRPr="000F30B0">
        <w:rPr>
          <w:rFonts w:ascii="Times New Roman" w:hAnsi="Times New Roman" w:cs="Times New Roman"/>
          <w:vertAlign w:val="subscript"/>
        </w:rPr>
        <w:t>2</w:t>
      </w:r>
      <w:r w:rsidRPr="000F30B0">
        <w:rPr>
          <w:rFonts w:ascii="Times New Roman" w:hAnsi="Times New Roman" w:cs="Times New Roman"/>
        </w:rPr>
        <w:t xml:space="preserve"> is small so the gas expansion is neglected for these gases. From the work of Pinhão</w:t>
      </w:r>
      <w:r w:rsidR="00B71853">
        <w:rPr>
          <w:rFonts w:ascii="Times New Roman" w:hAnsi="Times New Roman" w:cs="Times New Roman"/>
        </w:rPr>
        <w:t xml:space="preserve"> </w:t>
      </w:r>
      <w:r w:rsidR="00B71853">
        <w:rPr>
          <w:rFonts w:ascii="Times New Roman" w:hAnsi="Times New Roman" w:cs="Times New Roman"/>
        </w:rPr>
        <w:fldChar w:fldCharType="begin" w:fldLock="1"/>
      </w:r>
      <w:r w:rsidR="00CE1759">
        <w:rPr>
          <w:rFonts w:ascii="Times New Roman" w:hAnsi="Times New Roman" w:cs="Times New Roman"/>
        </w:rPr>
        <w:instrText>ADDIN CSL_CITATION { "citationItems" : [ { "id" : "ITEM-1", "itemData" : { "DOI" : "10.1016/j.ijhydene.2016.04.148", "ISSN" : "03603199", "abstract" : "The chemical reactions that take place in non-thermal plasma plug-flow type reactors can change the number of particles, the volumetric flow rate and the concentration of species, even if they do not take part in chemical reactions themselves. These changes, however, are frequently neglected in the computation of parameters characterizing the chemical process thus introducing a systematic error in parameters such as conversion, selectivity, yield, efficiency, residence time, carbon balance and energy efficiency. We discuss errors arising from this neglect, the methods currently used to take these factors into account and propose a simple procedure to obtain correct values, based on an internal standard. This procedure is applied on methane conversion with CH4/CO2 or He/CH4/CO2 mixtures where we found that neglecting the volumetric flux change introduces errors of up to 20% on process parameters.", "author" : [ { "dropping-particle" : "", "family" : "Pinho", "given" : "N.", "non-dropping-particle" : "", "parse-names" : false, "suffix" : "" }, { "dropping-particle" : "", "family" : "Moura", "given" : "A.", "non-dropping-particle" : "", "parse-names" : false, "suffix" : "" }, { "dropping-particle" : "", "family" : "Branco", "given" : "J. B.", "non-dropping-particle" : "", "parse-names" : false, "suffix" : "" }, { "dropping-particle" : "", "family" : "Neves", "given" : "J.", "non-dropping-particle" : "", "parse-names" : false, "suffix" : "" } ], "container-title" : "International Journal of Hydrogen Energy", "id" : "ITEM-1", "issue" : "22", "issued" : { "date-parts" : [ [ "2016" ] ] }, "page" : "9245-9255", "title" : "Influence of gas expansion on process parameters in non-thermal plasma plug-flow reactors: A study applied to dry reforming of methane", "type" : "article-journal", "volume" : "41" }, "uris" : [ "http://www.mendeley.com/documents/?uuid=04e3d08a-f77b-39f0-9f3e-eb8bf724fa2b" ] } ], "mendeley" : { "formattedCitation" : "&lt;sup&gt;[92]&lt;/sup&gt;", "plainTextFormattedCitation" : "[92]", "previouslyFormattedCitation" : "&lt;sup&gt;[92]&lt;/sup&gt;" }, "properties" : {  }, "schema" : "https://github.com/citation-style-language/schema/raw/master/csl-citation.json" }</w:instrText>
      </w:r>
      <w:r w:rsidR="00B71853">
        <w:rPr>
          <w:rFonts w:ascii="Times New Roman" w:hAnsi="Times New Roman" w:cs="Times New Roman"/>
        </w:rPr>
        <w:fldChar w:fldCharType="separate"/>
      </w:r>
      <w:r w:rsidR="00DF78D3" w:rsidRPr="00DF78D3">
        <w:rPr>
          <w:rFonts w:ascii="Times New Roman" w:hAnsi="Times New Roman" w:cs="Times New Roman"/>
          <w:noProof/>
          <w:vertAlign w:val="superscript"/>
        </w:rPr>
        <w:t>[92]</w:t>
      </w:r>
      <w:r w:rsidR="00B71853">
        <w:rPr>
          <w:rFonts w:ascii="Times New Roman" w:hAnsi="Times New Roman" w:cs="Times New Roman"/>
        </w:rPr>
        <w:fldChar w:fldCharType="end"/>
      </w:r>
      <w:r w:rsidRPr="000F30B0">
        <w:rPr>
          <w:rFonts w:ascii="Times New Roman" w:hAnsi="Times New Roman" w:cs="Times New Roman"/>
        </w:rPr>
        <w:t xml:space="preserve"> the gas expansion factor was calculated for each of the tested mixtures in this thesis and the overestimation of the conversion and energy efficiency is shown in </w:t>
      </w:r>
      <w:r w:rsidR="00C9274C" w:rsidRPr="00C9274C">
        <w:rPr>
          <w:rFonts w:ascii="Times New Roman" w:hAnsi="Times New Roman" w:cs="Times New Roman"/>
        </w:rPr>
        <w:fldChar w:fldCharType="begin"/>
      </w:r>
      <w:r w:rsidR="00C9274C" w:rsidRPr="00C9274C">
        <w:rPr>
          <w:rFonts w:ascii="Times New Roman" w:hAnsi="Times New Roman" w:cs="Times New Roman"/>
        </w:rPr>
        <w:instrText xml:space="preserve"> REF _Ref488787011 \h  \* MERGEFORMAT </w:instrText>
      </w:r>
      <w:r w:rsidR="00C9274C" w:rsidRPr="00C9274C">
        <w:rPr>
          <w:rFonts w:ascii="Times New Roman" w:hAnsi="Times New Roman" w:cs="Times New Roman"/>
        </w:rPr>
      </w:r>
      <w:r w:rsidR="00C9274C" w:rsidRPr="00C9274C">
        <w:rPr>
          <w:rFonts w:ascii="Times New Roman" w:hAnsi="Times New Roman" w:cs="Times New Roman"/>
        </w:rPr>
        <w:fldChar w:fldCharType="separate"/>
      </w:r>
      <w:r w:rsidR="009A47B1" w:rsidRPr="009A47B1">
        <w:rPr>
          <w:rFonts w:ascii="Times New Roman" w:hAnsi="Times New Roman" w:cs="Times New Roman"/>
        </w:rPr>
        <w:t xml:space="preserve">Table </w:t>
      </w:r>
      <w:r w:rsidR="009A47B1" w:rsidRPr="009A47B1">
        <w:rPr>
          <w:rFonts w:ascii="Times New Roman" w:hAnsi="Times New Roman" w:cs="Times New Roman"/>
          <w:noProof/>
        </w:rPr>
        <w:t>18</w:t>
      </w:r>
      <w:r w:rsidR="00C9274C" w:rsidRPr="00C9274C">
        <w:rPr>
          <w:rFonts w:ascii="Times New Roman" w:hAnsi="Times New Roman" w:cs="Times New Roman"/>
        </w:rPr>
        <w:fldChar w:fldCharType="end"/>
      </w:r>
      <w:r w:rsidR="00C9274C">
        <w:rPr>
          <w:rFonts w:ascii="Times New Roman" w:hAnsi="Times New Roman" w:cs="Times New Roman"/>
        </w:rPr>
        <w:t>.</w:t>
      </w:r>
    </w:p>
    <w:p w14:paraId="36321BB2" w14:textId="139953E7" w:rsidR="00962B51" w:rsidRPr="000F30B0" w:rsidRDefault="00962B51" w:rsidP="00962B51">
      <w:pPr>
        <w:pStyle w:val="Caption"/>
        <w:keepNext/>
        <w:jc w:val="center"/>
        <w:rPr>
          <w:rFonts w:ascii="Times New Roman" w:hAnsi="Times New Roman" w:cs="Times New Roman"/>
          <w:b w:val="0"/>
          <w:color w:val="auto"/>
          <w:sz w:val="22"/>
        </w:rPr>
      </w:pPr>
      <w:bookmarkStart w:id="405" w:name="_Ref488787011"/>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18</w:t>
      </w:r>
      <w:r w:rsidRPr="000F30B0">
        <w:rPr>
          <w:rFonts w:ascii="Times New Roman" w:hAnsi="Times New Roman" w:cs="Times New Roman"/>
          <w:b w:val="0"/>
          <w:color w:val="auto"/>
          <w:sz w:val="22"/>
        </w:rPr>
        <w:fldChar w:fldCharType="end"/>
      </w:r>
      <w:bookmarkEnd w:id="405"/>
      <w:r w:rsidRPr="000F30B0">
        <w:rPr>
          <w:rFonts w:ascii="Times New Roman" w:hAnsi="Times New Roman" w:cs="Times New Roman"/>
          <w:b w:val="0"/>
          <w:color w:val="auto"/>
          <w:sz w:val="22"/>
        </w:rPr>
        <w:t>: Error due to gas expansion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6"/>
      </w:tblGrid>
      <w:tr w:rsidR="00962B51" w:rsidRPr="000F30B0" w14:paraId="63B4B0D4" w14:textId="77777777" w:rsidTr="00C9274C">
        <w:tc>
          <w:tcPr>
            <w:tcW w:w="4621" w:type="dxa"/>
            <w:tcBorders>
              <w:top w:val="single" w:sz="4" w:space="0" w:color="auto"/>
              <w:bottom w:val="single" w:sz="4" w:space="0" w:color="auto"/>
            </w:tcBorders>
          </w:tcPr>
          <w:p w14:paraId="3B5D50EF" w14:textId="77777777" w:rsidR="00962B51" w:rsidRPr="000F30B0" w:rsidRDefault="00962B51" w:rsidP="00C9274C">
            <w:pPr>
              <w:spacing w:after="0" w:line="240" w:lineRule="auto"/>
              <w:rPr>
                <w:rFonts w:ascii="Times New Roman" w:hAnsi="Times New Roman" w:cs="Times New Roman"/>
                <w:b/>
              </w:rPr>
            </w:pPr>
            <w:r w:rsidRPr="000F30B0">
              <w:rPr>
                <w:rFonts w:ascii="Times New Roman" w:hAnsi="Times New Roman" w:cs="Times New Roman"/>
                <w:b/>
              </w:rPr>
              <w:t>Gas mixture</w:t>
            </w:r>
          </w:p>
        </w:tc>
        <w:tc>
          <w:tcPr>
            <w:tcW w:w="4621" w:type="dxa"/>
            <w:tcBorders>
              <w:top w:val="single" w:sz="4" w:space="0" w:color="auto"/>
              <w:bottom w:val="single" w:sz="4" w:space="0" w:color="auto"/>
            </w:tcBorders>
          </w:tcPr>
          <w:p w14:paraId="05F6AF6E" w14:textId="669A9FCD" w:rsidR="00962B51" w:rsidRPr="000F30B0" w:rsidRDefault="00962B51" w:rsidP="00C9274C">
            <w:pPr>
              <w:spacing w:after="0" w:line="240" w:lineRule="auto"/>
              <w:rPr>
                <w:rFonts w:ascii="Times New Roman" w:hAnsi="Times New Roman" w:cs="Times New Roman"/>
                <w:b/>
              </w:rPr>
            </w:pPr>
            <w:r w:rsidRPr="000F30B0">
              <w:rPr>
                <w:rFonts w:ascii="Times New Roman" w:hAnsi="Times New Roman" w:cs="Times New Roman"/>
                <w:b/>
              </w:rPr>
              <w:t>Correction factor</w:t>
            </w:r>
          </w:p>
        </w:tc>
      </w:tr>
      <w:tr w:rsidR="00962B51" w:rsidRPr="000F30B0" w14:paraId="7BDEE822" w14:textId="77777777" w:rsidTr="00C9274C">
        <w:tc>
          <w:tcPr>
            <w:tcW w:w="4621" w:type="dxa"/>
            <w:tcBorders>
              <w:top w:val="single" w:sz="4" w:space="0" w:color="auto"/>
            </w:tcBorders>
          </w:tcPr>
          <w:p w14:paraId="25F092C1"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100% CO</w:t>
            </w:r>
            <w:r w:rsidRPr="000F30B0">
              <w:rPr>
                <w:rFonts w:ascii="Times New Roman" w:hAnsi="Times New Roman" w:cs="Times New Roman"/>
                <w:vertAlign w:val="subscript"/>
              </w:rPr>
              <w:t>2</w:t>
            </w:r>
          </w:p>
        </w:tc>
        <w:tc>
          <w:tcPr>
            <w:tcW w:w="4621" w:type="dxa"/>
            <w:tcBorders>
              <w:top w:val="single" w:sz="4" w:space="0" w:color="auto"/>
            </w:tcBorders>
          </w:tcPr>
          <w:p w14:paraId="193AB282"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1.5</w:t>
            </w:r>
          </w:p>
        </w:tc>
      </w:tr>
      <w:tr w:rsidR="00962B51" w:rsidRPr="000F30B0" w14:paraId="0E98A0E4" w14:textId="77777777" w:rsidTr="00C9274C">
        <w:tc>
          <w:tcPr>
            <w:tcW w:w="4621" w:type="dxa"/>
          </w:tcPr>
          <w:p w14:paraId="317C686C"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75% CO</w:t>
            </w:r>
            <w:r w:rsidRPr="000F30B0">
              <w:rPr>
                <w:rFonts w:ascii="Times New Roman" w:hAnsi="Times New Roman" w:cs="Times New Roman"/>
                <w:vertAlign w:val="subscript"/>
              </w:rPr>
              <w:t>2</w:t>
            </w:r>
            <w:r w:rsidRPr="000F30B0">
              <w:rPr>
                <w:rFonts w:ascii="Times New Roman" w:hAnsi="Times New Roman" w:cs="Times New Roman"/>
              </w:rPr>
              <w:t>/25% Ar</w:t>
            </w:r>
          </w:p>
        </w:tc>
        <w:tc>
          <w:tcPr>
            <w:tcW w:w="4621" w:type="dxa"/>
          </w:tcPr>
          <w:p w14:paraId="0CBECBA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1.36</w:t>
            </w:r>
          </w:p>
        </w:tc>
      </w:tr>
      <w:tr w:rsidR="00962B51" w:rsidRPr="000F30B0" w14:paraId="64DF11A4" w14:textId="77777777" w:rsidTr="00C9274C">
        <w:tc>
          <w:tcPr>
            <w:tcW w:w="4621" w:type="dxa"/>
          </w:tcPr>
          <w:p w14:paraId="1060F3AB"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50% CO</w:t>
            </w:r>
            <w:r w:rsidRPr="000F30B0">
              <w:rPr>
                <w:rFonts w:ascii="Times New Roman" w:hAnsi="Times New Roman" w:cs="Times New Roman"/>
                <w:vertAlign w:val="subscript"/>
              </w:rPr>
              <w:t>2</w:t>
            </w:r>
            <w:r w:rsidRPr="000F30B0">
              <w:rPr>
                <w:rFonts w:ascii="Times New Roman" w:hAnsi="Times New Roman" w:cs="Times New Roman"/>
              </w:rPr>
              <w:t>/50% Ar</w:t>
            </w:r>
          </w:p>
        </w:tc>
        <w:tc>
          <w:tcPr>
            <w:tcW w:w="4621" w:type="dxa"/>
          </w:tcPr>
          <w:p w14:paraId="72709A5F"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1.2</w:t>
            </w:r>
          </w:p>
        </w:tc>
      </w:tr>
      <w:tr w:rsidR="00962B51" w:rsidRPr="000F30B0" w14:paraId="2E79F865" w14:textId="77777777" w:rsidTr="00C9274C">
        <w:tc>
          <w:tcPr>
            <w:tcW w:w="4621" w:type="dxa"/>
          </w:tcPr>
          <w:p w14:paraId="5CB4A667"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25% CO</w:t>
            </w:r>
            <w:r w:rsidRPr="000F30B0">
              <w:rPr>
                <w:rFonts w:ascii="Times New Roman" w:hAnsi="Times New Roman" w:cs="Times New Roman"/>
                <w:vertAlign w:val="subscript"/>
              </w:rPr>
              <w:t>2</w:t>
            </w:r>
            <w:r w:rsidRPr="000F30B0">
              <w:rPr>
                <w:rFonts w:ascii="Times New Roman" w:hAnsi="Times New Roman" w:cs="Times New Roman"/>
              </w:rPr>
              <w:t>/75% Ar</w:t>
            </w:r>
          </w:p>
        </w:tc>
        <w:tc>
          <w:tcPr>
            <w:tcW w:w="4621" w:type="dxa"/>
          </w:tcPr>
          <w:p w14:paraId="1960B7DA"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1.12</w:t>
            </w:r>
          </w:p>
        </w:tc>
      </w:tr>
      <w:tr w:rsidR="00962B51" w:rsidRPr="000F30B0" w14:paraId="31994F18" w14:textId="77777777" w:rsidTr="00C9274C">
        <w:tc>
          <w:tcPr>
            <w:tcW w:w="4621" w:type="dxa"/>
            <w:tcBorders>
              <w:bottom w:val="single" w:sz="4" w:space="0" w:color="auto"/>
            </w:tcBorders>
          </w:tcPr>
          <w:p w14:paraId="183AF823"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 CO</w:t>
            </w:r>
            <w:r w:rsidRPr="000F30B0">
              <w:rPr>
                <w:rFonts w:ascii="Times New Roman" w:hAnsi="Times New Roman" w:cs="Times New Roman"/>
                <w:vertAlign w:val="subscript"/>
              </w:rPr>
              <w:t>2</w:t>
            </w:r>
            <w:r w:rsidRPr="000F30B0">
              <w:rPr>
                <w:rFonts w:ascii="Times New Roman" w:hAnsi="Times New Roman" w:cs="Times New Roman"/>
              </w:rPr>
              <w:t>/90% Ar</w:t>
            </w:r>
          </w:p>
        </w:tc>
        <w:tc>
          <w:tcPr>
            <w:tcW w:w="4621" w:type="dxa"/>
            <w:tcBorders>
              <w:bottom w:val="single" w:sz="4" w:space="0" w:color="auto"/>
            </w:tcBorders>
          </w:tcPr>
          <w:p w14:paraId="294E0818" w14:textId="77777777" w:rsidR="00962B51" w:rsidRPr="000F30B0" w:rsidRDefault="00962B51" w:rsidP="00C9274C">
            <w:pPr>
              <w:spacing w:after="0" w:line="240" w:lineRule="auto"/>
              <w:jc w:val="center"/>
              <w:rPr>
                <w:rFonts w:ascii="Times New Roman" w:hAnsi="Times New Roman" w:cs="Times New Roman"/>
              </w:rPr>
            </w:pPr>
            <w:r w:rsidRPr="000F30B0">
              <w:rPr>
                <w:rFonts w:ascii="Times New Roman" w:hAnsi="Times New Roman" w:cs="Times New Roman"/>
              </w:rPr>
              <w:t>1.04</w:t>
            </w:r>
          </w:p>
        </w:tc>
      </w:tr>
    </w:tbl>
    <w:p w14:paraId="617C2568"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 </w:t>
      </w:r>
    </w:p>
    <w:p w14:paraId="72B3F0E0" w14:textId="567A815B"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 worst-case scenario is that the total error would be increased by including the gas expansion factor in the error analysis. For example the highest recorded effective conversion achieved in Section </w:t>
      </w:r>
      <w:r w:rsidR="002836D6">
        <w:rPr>
          <w:rFonts w:ascii="Times New Roman" w:hAnsi="Times New Roman" w:cs="Times New Roman"/>
        </w:rPr>
        <w:fldChar w:fldCharType="begin"/>
      </w:r>
      <w:r w:rsidR="002836D6">
        <w:rPr>
          <w:rFonts w:ascii="Times New Roman" w:hAnsi="Times New Roman" w:cs="Times New Roman"/>
        </w:rPr>
        <w:instrText xml:space="preserve"> REF _Ref488787050 \r \h </w:instrText>
      </w:r>
      <w:r w:rsidR="002836D6">
        <w:rPr>
          <w:rFonts w:ascii="Times New Roman" w:hAnsi="Times New Roman" w:cs="Times New Roman"/>
        </w:rPr>
      </w:r>
      <w:r w:rsidR="002836D6">
        <w:rPr>
          <w:rFonts w:ascii="Times New Roman" w:hAnsi="Times New Roman" w:cs="Times New Roman"/>
        </w:rPr>
        <w:fldChar w:fldCharType="separate"/>
      </w:r>
      <w:r w:rsidR="009A47B1">
        <w:rPr>
          <w:rFonts w:ascii="Times New Roman" w:hAnsi="Times New Roman" w:cs="Times New Roman"/>
        </w:rPr>
        <w:t>5.3.2</w:t>
      </w:r>
      <w:r w:rsidR="002836D6">
        <w:rPr>
          <w:rFonts w:ascii="Times New Roman" w:hAnsi="Times New Roman" w:cs="Times New Roman"/>
        </w:rPr>
        <w:fldChar w:fldCharType="end"/>
      </w:r>
      <w:r w:rsidRPr="000F30B0">
        <w:rPr>
          <w:rFonts w:ascii="Times New Roman" w:hAnsi="Times New Roman" w:cs="Times New Roman"/>
        </w:rPr>
        <w:t xml:space="preserve"> was ~ 3.4% in a 75% CO</w:t>
      </w:r>
      <w:r w:rsidRPr="000F30B0">
        <w:rPr>
          <w:rFonts w:ascii="Times New Roman" w:hAnsi="Times New Roman" w:cs="Times New Roman"/>
          <w:vertAlign w:val="subscript"/>
        </w:rPr>
        <w:t>2</w:t>
      </w:r>
      <w:r w:rsidRPr="000F30B0">
        <w:rPr>
          <w:rFonts w:ascii="Times New Roman" w:hAnsi="Times New Roman" w:cs="Times New Roman"/>
        </w:rPr>
        <w:t xml:space="preserve"> mixture. Therefore, taking the gas expansion factor into account this will be reduced to 2.5% and then including the previously mentioned errors in conversion measurements and energy calculation it is overestimated by a further 11.58% meaning the actual value could, </w:t>
      </w:r>
      <w:r w:rsidRPr="000F30B0">
        <w:rPr>
          <w:rFonts w:ascii="Times New Roman" w:hAnsi="Times New Roman" w:cs="Times New Roman"/>
          <w:i/>
        </w:rPr>
        <w:t>in extremis</w:t>
      </w:r>
      <w:r w:rsidRPr="000F30B0">
        <w:rPr>
          <w:rFonts w:ascii="Times New Roman" w:hAnsi="Times New Roman" w:cs="Times New Roman"/>
        </w:rPr>
        <w:t xml:space="preserve">, closer to 2% which is a 40% reduction from the original value. </w:t>
      </w:r>
    </w:p>
    <w:p w14:paraId="7C2CC95E" w14:textId="13C3D355"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An example of how the inclusion of gas expansion factor </w:t>
      </w:r>
      <w:r w:rsidR="002836D6">
        <w:rPr>
          <w:rFonts w:ascii="Times New Roman" w:hAnsi="Times New Roman" w:cs="Times New Roman"/>
        </w:rPr>
        <w:t xml:space="preserve">effect the conversion </w:t>
      </w:r>
      <w:r w:rsidRPr="000F30B0">
        <w:rPr>
          <w:rFonts w:ascii="Times New Roman" w:hAnsi="Times New Roman" w:cs="Times New Roman"/>
        </w:rPr>
        <w:t xml:space="preserve">is presented in </w:t>
      </w:r>
      <w:r w:rsidR="002836D6" w:rsidRPr="002836D6">
        <w:rPr>
          <w:rFonts w:ascii="Times New Roman" w:hAnsi="Times New Roman" w:cs="Times New Roman"/>
        </w:rPr>
        <w:fldChar w:fldCharType="begin"/>
      </w:r>
      <w:r w:rsidR="002836D6" w:rsidRPr="002836D6">
        <w:rPr>
          <w:rFonts w:ascii="Times New Roman" w:hAnsi="Times New Roman" w:cs="Times New Roman"/>
        </w:rPr>
        <w:instrText xml:space="preserve"> REF _Ref488787086 \h  \* MERGEFORMAT </w:instrText>
      </w:r>
      <w:r w:rsidR="002836D6" w:rsidRPr="002836D6">
        <w:rPr>
          <w:rFonts w:ascii="Times New Roman" w:hAnsi="Times New Roman" w:cs="Times New Roman"/>
        </w:rPr>
      </w:r>
      <w:r w:rsidR="002836D6" w:rsidRPr="002836D6">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98</w:t>
      </w:r>
      <w:r w:rsidR="002836D6" w:rsidRPr="002836D6">
        <w:rPr>
          <w:rFonts w:ascii="Times New Roman" w:hAnsi="Times New Roman" w:cs="Times New Roman"/>
        </w:rPr>
        <w:fldChar w:fldCharType="end"/>
      </w:r>
      <w:r w:rsidR="002836D6">
        <w:rPr>
          <w:rFonts w:ascii="Times New Roman" w:hAnsi="Times New Roman" w:cs="Times New Roman"/>
        </w:rPr>
        <w:t>.</w:t>
      </w:r>
    </w:p>
    <w:p w14:paraId="5D360F10" w14:textId="77777777" w:rsidR="00962B51" w:rsidRPr="000F30B0" w:rsidRDefault="00962B51" w:rsidP="00962B51">
      <w:pPr>
        <w:rPr>
          <w:rFonts w:ascii="Times New Roman" w:hAnsi="Times New Roman" w:cs="Times New Roman"/>
        </w:rPr>
      </w:pPr>
      <w:r w:rsidRPr="000F30B0">
        <w:rPr>
          <w:rFonts w:ascii="Times New Roman" w:hAnsi="Times New Roman" w:cs="Times New Roman"/>
          <w:noProof/>
        </w:rPr>
        <w:lastRenderedPageBreak/>
        <mc:AlternateContent>
          <mc:Choice Requires="wps">
            <w:drawing>
              <wp:anchor distT="0" distB="0" distL="114300" distR="114300" simplePos="0" relativeHeight="251607040" behindDoc="0" locked="0" layoutInCell="1" allowOverlap="1" wp14:anchorId="5CDD41D7" wp14:editId="273C773D">
                <wp:simplePos x="0" y="0"/>
                <wp:positionH relativeFrom="column">
                  <wp:posOffset>-619125</wp:posOffset>
                </wp:positionH>
                <wp:positionV relativeFrom="paragraph">
                  <wp:posOffset>-371475</wp:posOffset>
                </wp:positionV>
                <wp:extent cx="7210425" cy="9353550"/>
                <wp:effectExtent l="0" t="0" r="9525" b="0"/>
                <wp:wrapTopAndBottom/>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0425" cy="9353550"/>
                        </a:xfrm>
                        <a:prstGeom prst="rect">
                          <a:avLst/>
                        </a:prstGeom>
                        <a:solidFill>
                          <a:srgbClr val="FFFFFF"/>
                        </a:solidFill>
                        <a:ln w="9525">
                          <a:noFill/>
                          <a:miter lim="800000"/>
                          <a:headEnd/>
                          <a:tailEnd/>
                        </a:ln>
                      </wps:spPr>
                      <wps:txbx>
                        <w:txbxContent>
                          <w:p w14:paraId="1C1B693E" w14:textId="77777777" w:rsidR="000F457A" w:rsidRDefault="000F457A" w:rsidP="00962B51">
                            <w:pPr>
                              <w:keepNext/>
                            </w:pPr>
                            <w:r>
                              <w:rPr>
                                <w:noProof/>
                              </w:rPr>
                              <w:drawing>
                                <wp:inline distT="0" distB="0" distL="0" distR="0" wp14:anchorId="5535F955" wp14:editId="12AB1503">
                                  <wp:extent cx="3420000" cy="2880000"/>
                                  <wp:effectExtent l="0" t="0" r="0" b="0"/>
                                  <wp:docPr id="99" name="Chart 99">
                                    <a:extLst xmlns:a="http://schemas.openxmlformats.org/drawingml/2006/main">
                                      <a:ext uri="{FF2B5EF4-FFF2-40B4-BE49-F238E27FC236}">
                                        <a16:creationId xmlns:a16="http://schemas.microsoft.com/office/drawing/2014/main" id="{C9288BED-DBF6-4290-926E-CE41A96283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r w:rsidRPr="00F405B9">
                              <w:rPr>
                                <w:noProof/>
                              </w:rPr>
                              <w:t xml:space="preserve"> </w:t>
                            </w:r>
                            <w:r>
                              <w:rPr>
                                <w:noProof/>
                              </w:rPr>
                              <w:drawing>
                                <wp:inline distT="0" distB="0" distL="0" distR="0" wp14:anchorId="4851D37B" wp14:editId="062AE2CA">
                                  <wp:extent cx="3420000" cy="2880000"/>
                                  <wp:effectExtent l="0" t="0" r="0" b="0"/>
                                  <wp:docPr id="100" name="Chart 100">
                                    <a:extLst xmlns:a="http://schemas.openxmlformats.org/drawingml/2006/main">
                                      <a:ext uri="{FF2B5EF4-FFF2-40B4-BE49-F238E27FC236}">
                                        <a16:creationId xmlns:a16="http://schemas.microsoft.com/office/drawing/2014/main" id="{F2855EC8-0564-465E-AA48-86FACEA78B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r w:rsidRPr="004E3AA4">
                              <w:rPr>
                                <w:noProof/>
                              </w:rPr>
                              <w:t xml:space="preserve"> </w:t>
                            </w:r>
                            <w:r>
                              <w:rPr>
                                <w:noProof/>
                              </w:rPr>
                              <w:drawing>
                                <wp:inline distT="0" distB="0" distL="0" distR="0" wp14:anchorId="364B0F56" wp14:editId="789839AB">
                                  <wp:extent cx="3420000" cy="2880000"/>
                                  <wp:effectExtent l="0" t="0" r="0" b="0"/>
                                  <wp:docPr id="101" name="Chart 101">
                                    <a:extLst xmlns:a="http://schemas.openxmlformats.org/drawingml/2006/main">
                                      <a:ext uri="{FF2B5EF4-FFF2-40B4-BE49-F238E27FC236}">
                                        <a16:creationId xmlns:a16="http://schemas.microsoft.com/office/drawing/2014/main" id="{3871B34A-2E79-4C64-A726-A8E893928A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r w:rsidRPr="004E3AA4">
                              <w:rPr>
                                <w:noProof/>
                              </w:rPr>
                              <w:t xml:space="preserve"> </w:t>
                            </w:r>
                            <w:r>
                              <w:rPr>
                                <w:noProof/>
                              </w:rPr>
                              <w:drawing>
                                <wp:inline distT="0" distB="0" distL="0" distR="0" wp14:anchorId="02E956C0" wp14:editId="4CB1C084">
                                  <wp:extent cx="3420000" cy="2880000"/>
                                  <wp:effectExtent l="0" t="0" r="0" b="0"/>
                                  <wp:docPr id="102" name="Chart 102">
                                    <a:extLst xmlns:a="http://schemas.openxmlformats.org/drawingml/2006/main">
                                      <a:ext uri="{FF2B5EF4-FFF2-40B4-BE49-F238E27FC236}">
                                        <a16:creationId xmlns:a16="http://schemas.microsoft.com/office/drawing/2014/main" id="{04DD6B25-D4E7-4AEB-A28C-3484B026D8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r w:rsidRPr="004E3AA4">
                              <w:rPr>
                                <w:noProof/>
                              </w:rPr>
                              <w:t xml:space="preserve"> </w:t>
                            </w:r>
                            <w:r>
                              <w:rPr>
                                <w:noProof/>
                              </w:rPr>
                              <w:drawing>
                                <wp:inline distT="0" distB="0" distL="0" distR="0" wp14:anchorId="5A336DB5" wp14:editId="02049CDD">
                                  <wp:extent cx="3420000" cy="2880000"/>
                                  <wp:effectExtent l="0" t="0" r="0" b="0"/>
                                  <wp:docPr id="103" name="Chart 103">
                                    <a:extLst xmlns:a="http://schemas.openxmlformats.org/drawingml/2006/main">
                                      <a:ext uri="{FF2B5EF4-FFF2-40B4-BE49-F238E27FC236}">
                                        <a16:creationId xmlns:a16="http://schemas.microsoft.com/office/drawing/2014/main" id="{5246CCB9-EF59-4A9C-A208-AC8752C0EC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62A12D90" w14:textId="22950D6D" w:rsidR="000F457A" w:rsidRPr="004E3AA4" w:rsidRDefault="000F457A" w:rsidP="00962B51">
                            <w:pPr>
                              <w:pStyle w:val="Caption"/>
                              <w:jc w:val="center"/>
                              <w:rPr>
                                <w:rFonts w:ascii="Times New Roman" w:hAnsi="Times New Roman" w:cs="Times New Roman"/>
                                <w:b w:val="0"/>
                                <w:color w:val="auto"/>
                                <w:sz w:val="22"/>
                              </w:rPr>
                            </w:pPr>
                            <w:bookmarkStart w:id="406" w:name="_Ref488787086"/>
                            <w:bookmarkStart w:id="407" w:name="_Toc488690336"/>
                            <w:r w:rsidRPr="004E3AA4">
                              <w:rPr>
                                <w:rFonts w:ascii="Times New Roman" w:hAnsi="Times New Roman" w:cs="Times New Roman"/>
                                <w:b w:val="0"/>
                                <w:color w:val="auto"/>
                                <w:sz w:val="22"/>
                              </w:rPr>
                              <w:t xml:space="preserve">Figure </w:t>
                            </w:r>
                            <w:r w:rsidRPr="004E3AA4">
                              <w:rPr>
                                <w:rFonts w:ascii="Times New Roman" w:hAnsi="Times New Roman" w:cs="Times New Roman"/>
                                <w:b w:val="0"/>
                                <w:color w:val="auto"/>
                                <w:sz w:val="22"/>
                              </w:rPr>
                              <w:fldChar w:fldCharType="begin"/>
                            </w:r>
                            <w:r w:rsidRPr="004E3AA4">
                              <w:rPr>
                                <w:rFonts w:ascii="Times New Roman" w:hAnsi="Times New Roman" w:cs="Times New Roman"/>
                                <w:b w:val="0"/>
                                <w:color w:val="auto"/>
                                <w:sz w:val="22"/>
                              </w:rPr>
                              <w:instrText xml:space="preserve"> SEQ Figure \* ARABIC </w:instrText>
                            </w:r>
                            <w:r w:rsidRPr="004E3AA4">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98</w:t>
                            </w:r>
                            <w:r w:rsidRPr="004E3AA4">
                              <w:rPr>
                                <w:rFonts w:ascii="Times New Roman" w:hAnsi="Times New Roman" w:cs="Times New Roman"/>
                                <w:b w:val="0"/>
                                <w:color w:val="auto"/>
                                <w:sz w:val="22"/>
                              </w:rPr>
                              <w:fldChar w:fldCharType="end"/>
                            </w:r>
                            <w:bookmarkEnd w:id="406"/>
                            <w:r w:rsidRPr="004E3AA4">
                              <w:rPr>
                                <w:rFonts w:ascii="Times New Roman" w:hAnsi="Times New Roman" w:cs="Times New Roman"/>
                                <w:b w:val="0"/>
                                <w:color w:val="auto"/>
                                <w:sz w:val="22"/>
                              </w:rPr>
                              <w:t>: Effect of including gas expansion correction factor on effective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conversion a) 100%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b) 75%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c) 50%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d) 25%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and e) 10% CO</w:t>
                            </w:r>
                            <w:r w:rsidRPr="004E3AA4">
                              <w:rPr>
                                <w:rFonts w:ascii="Times New Roman" w:hAnsi="Times New Roman" w:cs="Times New Roman"/>
                                <w:b w:val="0"/>
                                <w:color w:val="auto"/>
                                <w:sz w:val="22"/>
                                <w:vertAlign w:val="subscript"/>
                              </w:rPr>
                              <w:t>2</w:t>
                            </w:r>
                            <w:bookmarkEnd w:id="407"/>
                          </w:p>
                          <w:p w14:paraId="5C5DD66F" w14:textId="77777777" w:rsidR="000F457A" w:rsidRDefault="000F457A" w:rsidP="00962B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D41D7" id="_x0000_s1491" type="#_x0000_t202" style="position:absolute;margin-left:-48.75pt;margin-top:-29.25pt;width:567.75pt;height:73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" stroked="f">
                <v:textbox>
                  <w:txbxContent>
                    <w:p w14:paraId="1C1B693E" w14:textId="77777777" w:rsidR="000F457A" w:rsidRDefault="000F457A" w:rsidP="00962B51">
                      <w:pPr>
                        <w:keepNext/>
                      </w:pPr>
                      <w:r>
                        <w:rPr>
                          <w:noProof/>
                        </w:rPr>
                        <w:drawing>
                          <wp:inline distT="0" distB="0" distL="0" distR="0" wp14:anchorId="5535F955" wp14:editId="12AB1503">
                            <wp:extent cx="3420000" cy="2880000"/>
                            <wp:effectExtent l="0" t="0" r="0" b="0"/>
                            <wp:docPr id="99" name="Chart 99">
                              <a:extLst xmlns:a="http://schemas.openxmlformats.org/drawingml/2006/main">
                                <a:ext uri="{FF2B5EF4-FFF2-40B4-BE49-F238E27FC236}">
                                  <a16:creationId xmlns:a16="http://schemas.microsoft.com/office/drawing/2014/main" id="{C9288BED-DBF6-4290-926E-CE41A96283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r w:rsidRPr="00F405B9">
                        <w:rPr>
                          <w:noProof/>
                        </w:rPr>
                        <w:t xml:space="preserve"> </w:t>
                      </w:r>
                      <w:r>
                        <w:rPr>
                          <w:noProof/>
                        </w:rPr>
                        <w:drawing>
                          <wp:inline distT="0" distB="0" distL="0" distR="0" wp14:anchorId="4851D37B" wp14:editId="062AE2CA">
                            <wp:extent cx="3420000" cy="2880000"/>
                            <wp:effectExtent l="0" t="0" r="0" b="0"/>
                            <wp:docPr id="100" name="Chart 100">
                              <a:extLst xmlns:a="http://schemas.openxmlformats.org/drawingml/2006/main">
                                <a:ext uri="{FF2B5EF4-FFF2-40B4-BE49-F238E27FC236}">
                                  <a16:creationId xmlns:a16="http://schemas.microsoft.com/office/drawing/2014/main" id="{F2855EC8-0564-465E-AA48-86FACEA78B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r w:rsidRPr="004E3AA4">
                        <w:rPr>
                          <w:noProof/>
                        </w:rPr>
                        <w:t xml:space="preserve"> </w:t>
                      </w:r>
                      <w:r>
                        <w:rPr>
                          <w:noProof/>
                        </w:rPr>
                        <w:drawing>
                          <wp:inline distT="0" distB="0" distL="0" distR="0" wp14:anchorId="364B0F56" wp14:editId="789839AB">
                            <wp:extent cx="3420000" cy="2880000"/>
                            <wp:effectExtent l="0" t="0" r="0" b="0"/>
                            <wp:docPr id="101" name="Chart 101">
                              <a:extLst xmlns:a="http://schemas.openxmlformats.org/drawingml/2006/main">
                                <a:ext uri="{FF2B5EF4-FFF2-40B4-BE49-F238E27FC236}">
                                  <a16:creationId xmlns:a16="http://schemas.microsoft.com/office/drawing/2014/main" id="{3871B34A-2E79-4C64-A726-A8E893928A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r w:rsidRPr="004E3AA4">
                        <w:rPr>
                          <w:noProof/>
                        </w:rPr>
                        <w:t xml:space="preserve"> </w:t>
                      </w:r>
                      <w:r>
                        <w:rPr>
                          <w:noProof/>
                        </w:rPr>
                        <w:drawing>
                          <wp:inline distT="0" distB="0" distL="0" distR="0" wp14:anchorId="02E956C0" wp14:editId="4CB1C084">
                            <wp:extent cx="3420000" cy="2880000"/>
                            <wp:effectExtent l="0" t="0" r="0" b="0"/>
                            <wp:docPr id="102" name="Chart 102">
                              <a:extLst xmlns:a="http://schemas.openxmlformats.org/drawingml/2006/main">
                                <a:ext uri="{FF2B5EF4-FFF2-40B4-BE49-F238E27FC236}">
                                  <a16:creationId xmlns:a16="http://schemas.microsoft.com/office/drawing/2014/main" id="{04DD6B25-D4E7-4AEB-A28C-3484B026D8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r w:rsidRPr="004E3AA4">
                        <w:rPr>
                          <w:noProof/>
                        </w:rPr>
                        <w:t xml:space="preserve"> </w:t>
                      </w:r>
                      <w:r>
                        <w:rPr>
                          <w:noProof/>
                        </w:rPr>
                        <w:drawing>
                          <wp:inline distT="0" distB="0" distL="0" distR="0" wp14:anchorId="5A336DB5" wp14:editId="02049CDD">
                            <wp:extent cx="3420000" cy="2880000"/>
                            <wp:effectExtent l="0" t="0" r="0" b="0"/>
                            <wp:docPr id="103" name="Chart 103">
                              <a:extLst xmlns:a="http://schemas.openxmlformats.org/drawingml/2006/main">
                                <a:ext uri="{FF2B5EF4-FFF2-40B4-BE49-F238E27FC236}">
                                  <a16:creationId xmlns:a16="http://schemas.microsoft.com/office/drawing/2014/main" id="{5246CCB9-EF59-4A9C-A208-AC8752C0EC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62A12D90" w14:textId="22950D6D" w:rsidR="000F457A" w:rsidRPr="004E3AA4" w:rsidRDefault="000F457A" w:rsidP="00962B51">
                      <w:pPr>
                        <w:pStyle w:val="Caption"/>
                        <w:jc w:val="center"/>
                        <w:rPr>
                          <w:rFonts w:ascii="Times New Roman" w:hAnsi="Times New Roman" w:cs="Times New Roman"/>
                          <w:b w:val="0"/>
                          <w:color w:val="auto"/>
                          <w:sz w:val="22"/>
                        </w:rPr>
                      </w:pPr>
                      <w:bookmarkStart w:id="408" w:name="_Ref488787086"/>
                      <w:bookmarkStart w:id="409" w:name="_Toc488690336"/>
                      <w:r w:rsidRPr="004E3AA4">
                        <w:rPr>
                          <w:rFonts w:ascii="Times New Roman" w:hAnsi="Times New Roman" w:cs="Times New Roman"/>
                          <w:b w:val="0"/>
                          <w:color w:val="auto"/>
                          <w:sz w:val="22"/>
                        </w:rPr>
                        <w:t xml:space="preserve">Figure </w:t>
                      </w:r>
                      <w:r w:rsidRPr="004E3AA4">
                        <w:rPr>
                          <w:rFonts w:ascii="Times New Roman" w:hAnsi="Times New Roman" w:cs="Times New Roman"/>
                          <w:b w:val="0"/>
                          <w:color w:val="auto"/>
                          <w:sz w:val="22"/>
                        </w:rPr>
                        <w:fldChar w:fldCharType="begin"/>
                      </w:r>
                      <w:r w:rsidRPr="004E3AA4">
                        <w:rPr>
                          <w:rFonts w:ascii="Times New Roman" w:hAnsi="Times New Roman" w:cs="Times New Roman"/>
                          <w:b w:val="0"/>
                          <w:color w:val="auto"/>
                          <w:sz w:val="22"/>
                        </w:rPr>
                        <w:instrText xml:space="preserve"> SEQ Figure \* ARABIC </w:instrText>
                      </w:r>
                      <w:r w:rsidRPr="004E3AA4">
                        <w:rPr>
                          <w:rFonts w:ascii="Times New Roman" w:hAnsi="Times New Roman" w:cs="Times New Roman"/>
                          <w:b w:val="0"/>
                          <w:color w:val="auto"/>
                          <w:sz w:val="22"/>
                        </w:rPr>
                        <w:fldChar w:fldCharType="separate"/>
                      </w:r>
                      <w:r>
                        <w:rPr>
                          <w:rFonts w:ascii="Times New Roman" w:hAnsi="Times New Roman" w:cs="Times New Roman"/>
                          <w:b w:val="0"/>
                          <w:noProof/>
                          <w:color w:val="auto"/>
                          <w:sz w:val="22"/>
                        </w:rPr>
                        <w:t>98</w:t>
                      </w:r>
                      <w:r w:rsidRPr="004E3AA4">
                        <w:rPr>
                          <w:rFonts w:ascii="Times New Roman" w:hAnsi="Times New Roman" w:cs="Times New Roman"/>
                          <w:b w:val="0"/>
                          <w:color w:val="auto"/>
                          <w:sz w:val="22"/>
                        </w:rPr>
                        <w:fldChar w:fldCharType="end"/>
                      </w:r>
                      <w:bookmarkEnd w:id="408"/>
                      <w:r w:rsidRPr="004E3AA4">
                        <w:rPr>
                          <w:rFonts w:ascii="Times New Roman" w:hAnsi="Times New Roman" w:cs="Times New Roman"/>
                          <w:b w:val="0"/>
                          <w:color w:val="auto"/>
                          <w:sz w:val="22"/>
                        </w:rPr>
                        <w:t>: Effect of including gas expansion correction factor on effective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conversion a) 100%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b) 75%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c) 50%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d) 25% CO</w:t>
                      </w:r>
                      <w:r w:rsidRPr="004E3AA4">
                        <w:rPr>
                          <w:rFonts w:ascii="Times New Roman" w:hAnsi="Times New Roman" w:cs="Times New Roman"/>
                          <w:b w:val="0"/>
                          <w:color w:val="auto"/>
                          <w:sz w:val="22"/>
                          <w:vertAlign w:val="subscript"/>
                        </w:rPr>
                        <w:t>2</w:t>
                      </w:r>
                      <w:r w:rsidRPr="004E3AA4">
                        <w:rPr>
                          <w:rFonts w:ascii="Times New Roman" w:hAnsi="Times New Roman" w:cs="Times New Roman"/>
                          <w:b w:val="0"/>
                          <w:color w:val="auto"/>
                          <w:sz w:val="22"/>
                        </w:rPr>
                        <w:t xml:space="preserve"> and e) 10% CO</w:t>
                      </w:r>
                      <w:r w:rsidRPr="004E3AA4">
                        <w:rPr>
                          <w:rFonts w:ascii="Times New Roman" w:hAnsi="Times New Roman" w:cs="Times New Roman"/>
                          <w:b w:val="0"/>
                          <w:color w:val="auto"/>
                          <w:sz w:val="22"/>
                          <w:vertAlign w:val="subscript"/>
                        </w:rPr>
                        <w:t>2</w:t>
                      </w:r>
                      <w:bookmarkEnd w:id="409"/>
                    </w:p>
                    <w:p w14:paraId="5C5DD66F" w14:textId="77777777" w:rsidR="000F457A" w:rsidRDefault="000F457A" w:rsidP="00962B51"/>
                  </w:txbxContent>
                </v:textbox>
                <w10:wrap type="topAndBottom"/>
              </v:shape>
            </w:pict>
          </mc:Fallback>
        </mc:AlternateContent>
      </w:r>
    </w:p>
    <w:p w14:paraId="7DECB2A6"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lastRenderedPageBreak/>
        <w:t>Applying the same methodology for energy efficiency the highest energy efficiency calculated was in excess of 70% in a 50% CO</w:t>
      </w:r>
      <w:r w:rsidRPr="000F30B0">
        <w:rPr>
          <w:rFonts w:ascii="Times New Roman" w:hAnsi="Times New Roman" w:cs="Times New Roman"/>
          <w:vertAlign w:val="subscript"/>
        </w:rPr>
        <w:t>2</w:t>
      </w:r>
      <w:r w:rsidRPr="000F30B0">
        <w:rPr>
          <w:rFonts w:ascii="Times New Roman" w:hAnsi="Times New Roman" w:cs="Times New Roman"/>
        </w:rPr>
        <w:t xml:space="preserve"> mixture, applying all the errors this is reduced to ~52%. Even though the error may be large the excellent energy efficiency is still superior to other non-thermal plasmas technologies when compared to the worst-case scenario. Despite the fact that even in a worst-case scenario the energy efficiency is still high, to reaffirm this technology’s good performance and to reduce the experimental error it is necessary to find a better method to calculate the applied energy which is notoriously difficult in pulsed power systems. Furthermore, an improved method for calibration and gaseous analysis needs to be identified and ideally product gas samples should be taken </w:t>
      </w:r>
      <w:r w:rsidRPr="000F30B0">
        <w:rPr>
          <w:rFonts w:ascii="Times New Roman" w:hAnsi="Times New Roman" w:cs="Times New Roman"/>
          <w:i/>
        </w:rPr>
        <w:t>in-situ</w:t>
      </w:r>
      <w:r w:rsidRPr="000F30B0">
        <w:rPr>
          <w:rFonts w:ascii="Times New Roman" w:hAnsi="Times New Roman" w:cs="Times New Roman"/>
        </w:rPr>
        <w:t xml:space="preserve"> where possible; in this case the gas expansion factor should certainly be considered. In terms of the effect on the conclusions drawn in this thesis the inclusion of the gas expansion factor does not alter the discovered outcomes. The efficiency still remains high compared to similar CO</w:t>
      </w:r>
      <w:r w:rsidRPr="000F30B0">
        <w:rPr>
          <w:rFonts w:ascii="Times New Roman" w:hAnsi="Times New Roman" w:cs="Times New Roman"/>
          <w:vertAlign w:val="subscript"/>
        </w:rPr>
        <w:t>2</w:t>
      </w:r>
      <w:r w:rsidRPr="000F30B0">
        <w:rPr>
          <w:rFonts w:ascii="Times New Roman" w:hAnsi="Times New Roman" w:cs="Times New Roman"/>
        </w:rPr>
        <w:t xml:space="preserve"> splitting technologies and the conversion low. However, it does increase the experimental error and could potentially reduce the overall results published.   </w:t>
      </w:r>
    </w:p>
    <w:p w14:paraId="7C8E8256" w14:textId="77777777" w:rsidR="00962B51" w:rsidRPr="000F30B0" w:rsidRDefault="00962B51" w:rsidP="00E238F1">
      <w:pPr>
        <w:pStyle w:val="Heading2"/>
        <w:numPr>
          <w:ilvl w:val="1"/>
          <w:numId w:val="1"/>
        </w:numPr>
      </w:pPr>
      <w:bookmarkStart w:id="410" w:name="_Toc489385333"/>
      <w:r w:rsidRPr="000F30B0">
        <w:t>Repeatability</w:t>
      </w:r>
      <w:bookmarkEnd w:id="410"/>
      <w:r w:rsidRPr="000F30B0">
        <w:t xml:space="preserve">  </w:t>
      </w:r>
    </w:p>
    <w:p w14:paraId="022B1D26" w14:textId="77777777" w:rsidR="00962B51" w:rsidRPr="000F30B0" w:rsidRDefault="00962B51" w:rsidP="00962B51">
      <w:pPr>
        <w:rPr>
          <w:rFonts w:ascii="Times New Roman" w:hAnsi="Times New Roman" w:cs="Times New Roman"/>
        </w:rPr>
      </w:pPr>
    </w:p>
    <w:p w14:paraId="4B09F0AE" w14:textId="52B9FA12"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Experiments to replicate the data to prove consistency were performed suggesting that the data is repeatable to results within one standard deviation of the original results.  </w:t>
      </w:r>
      <w:r w:rsidR="002836D6" w:rsidRPr="002836D6">
        <w:rPr>
          <w:rFonts w:ascii="Times New Roman" w:hAnsi="Times New Roman" w:cs="Times New Roman"/>
        </w:rPr>
        <w:fldChar w:fldCharType="begin"/>
      </w:r>
      <w:r w:rsidR="002836D6" w:rsidRPr="002836D6">
        <w:rPr>
          <w:rFonts w:ascii="Times New Roman" w:hAnsi="Times New Roman" w:cs="Times New Roman"/>
        </w:rPr>
        <w:instrText xml:space="preserve"> REF _Ref488787113 \h  \* MERGEFORMAT </w:instrText>
      </w:r>
      <w:r w:rsidR="002836D6" w:rsidRPr="002836D6">
        <w:rPr>
          <w:rFonts w:ascii="Times New Roman" w:hAnsi="Times New Roman" w:cs="Times New Roman"/>
        </w:rPr>
      </w:r>
      <w:r w:rsidR="002836D6" w:rsidRPr="002836D6">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99</w:t>
      </w:r>
      <w:r w:rsidR="002836D6" w:rsidRPr="002836D6">
        <w:rPr>
          <w:rFonts w:ascii="Times New Roman" w:hAnsi="Times New Roman" w:cs="Times New Roman"/>
        </w:rPr>
        <w:fldChar w:fldCharType="end"/>
      </w:r>
      <w:r w:rsidRPr="000F30B0">
        <w:rPr>
          <w:rFonts w:ascii="Times New Roman" w:hAnsi="Times New Roman" w:cs="Times New Roman"/>
        </w:rPr>
        <w:t xml:space="preserve"> shows three tests under the conditions of 100% CO</w:t>
      </w:r>
      <w:r w:rsidRPr="000F30B0">
        <w:rPr>
          <w:rFonts w:ascii="Times New Roman" w:hAnsi="Times New Roman" w:cs="Times New Roman"/>
          <w:vertAlign w:val="subscript"/>
        </w:rPr>
        <w:t>2</w:t>
      </w:r>
      <w:r w:rsidRPr="000F30B0">
        <w:rPr>
          <w:rFonts w:ascii="Times New Roman" w:hAnsi="Times New Roman" w:cs="Times New Roman"/>
        </w:rPr>
        <w:t xml:space="preserve"> as the feed gas and the maximum tested voltage and frequency conditions. The tests were performed first using a wire that had been used for all previous commissioning testing and preliminary set up. This was then switched to a fresh wire and the tests repeated and then finally another fresh wire. As can be seen, with the exception of the old wire at around 75 s residence time, the results across all three tests are very comparable. It was known that the older wire may have lost tension during early experimentation so was not perfectly centred in the reactor which may explain why there is some small deviation in behaviour. </w:t>
      </w:r>
    </w:p>
    <w:p w14:paraId="57630DB1" w14:textId="77777777"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A test of the standard deviation of the results showed that across all 3 tests the results were within one standard deviation of the expected. Excluding the old wire tests did improve the standard deviation to approximately 0.5 but the improvement is not enough to discard the results as unrepeatable.    </w:t>
      </w:r>
    </w:p>
    <w:p w14:paraId="0E111EEA" w14:textId="77777777" w:rsidR="00962B51" w:rsidRPr="000F30B0" w:rsidRDefault="00962B51" w:rsidP="00962B51">
      <w:pPr>
        <w:keepNext/>
      </w:pPr>
      <w:r w:rsidRPr="000F30B0">
        <w:rPr>
          <w:noProof/>
          <w:lang w:eastAsia="en-GB"/>
        </w:rPr>
        <w:drawing>
          <wp:inline distT="0" distB="0" distL="0" distR="0" wp14:anchorId="6CC86BB6" wp14:editId="1A433F63">
            <wp:extent cx="4518121" cy="2743200"/>
            <wp:effectExtent l="0" t="0" r="0" b="0"/>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14:paraId="41DBA1CB" w14:textId="1418DB04" w:rsidR="00962B51" w:rsidRPr="000F30B0" w:rsidRDefault="00962B51" w:rsidP="00962B51">
      <w:pPr>
        <w:pStyle w:val="Caption"/>
        <w:jc w:val="center"/>
        <w:rPr>
          <w:rFonts w:ascii="Times New Roman" w:hAnsi="Times New Roman" w:cs="Times New Roman"/>
          <w:b w:val="0"/>
          <w:color w:val="auto"/>
          <w:sz w:val="22"/>
          <w:vertAlign w:val="subscript"/>
        </w:rPr>
      </w:pPr>
      <w:bookmarkStart w:id="411" w:name="_Ref488787113"/>
      <w:bookmarkStart w:id="412" w:name="_Toc488690337"/>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99</w:t>
      </w:r>
      <w:r w:rsidRPr="000F30B0">
        <w:rPr>
          <w:rFonts w:ascii="Times New Roman" w:hAnsi="Times New Roman" w:cs="Times New Roman"/>
          <w:b w:val="0"/>
          <w:color w:val="auto"/>
          <w:sz w:val="22"/>
        </w:rPr>
        <w:fldChar w:fldCharType="end"/>
      </w:r>
      <w:bookmarkEnd w:id="411"/>
      <w:r w:rsidRPr="000F30B0">
        <w:rPr>
          <w:rFonts w:ascii="Times New Roman" w:hAnsi="Times New Roman" w:cs="Times New Roman"/>
          <w:b w:val="0"/>
          <w:color w:val="auto"/>
          <w:sz w:val="22"/>
        </w:rPr>
        <w:t>: Repeatability tests for the conversion in pure CO</w:t>
      </w:r>
      <w:r w:rsidRPr="000F30B0">
        <w:rPr>
          <w:rFonts w:ascii="Times New Roman" w:hAnsi="Times New Roman" w:cs="Times New Roman"/>
          <w:b w:val="0"/>
          <w:color w:val="auto"/>
          <w:sz w:val="22"/>
          <w:vertAlign w:val="subscript"/>
        </w:rPr>
        <w:t>2</w:t>
      </w:r>
      <w:bookmarkEnd w:id="412"/>
    </w:p>
    <w:p w14:paraId="21DAB7B9" w14:textId="77777777" w:rsidR="00962B51" w:rsidRPr="000F30B0" w:rsidRDefault="00962B51" w:rsidP="00962B51"/>
    <w:p w14:paraId="5EC6F8EA" w14:textId="1CF7B64D" w:rsidR="00962B51" w:rsidRPr="000F30B0" w:rsidRDefault="00962B51" w:rsidP="00962B51">
      <w:pPr>
        <w:pStyle w:val="Caption"/>
        <w:keepNext/>
        <w:jc w:val="center"/>
        <w:rPr>
          <w:rFonts w:ascii="Times New Roman" w:hAnsi="Times New Roman" w:cs="Times New Roman"/>
          <w:b w:val="0"/>
          <w:color w:val="auto"/>
          <w:sz w:val="22"/>
        </w:rPr>
      </w:pPr>
      <w:r w:rsidRPr="000F30B0">
        <w:rPr>
          <w:rFonts w:ascii="Times New Roman" w:hAnsi="Times New Roman" w:cs="Times New Roman"/>
          <w:b w:val="0"/>
          <w:color w:val="auto"/>
          <w:sz w:val="22"/>
        </w:rPr>
        <w:t xml:space="preserve">Table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Table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19</w:t>
      </w:r>
      <w:r w:rsidRPr="000F30B0">
        <w:rPr>
          <w:rFonts w:ascii="Times New Roman" w:hAnsi="Times New Roman" w:cs="Times New Roman"/>
          <w:b w:val="0"/>
          <w:color w:val="auto"/>
          <w:sz w:val="22"/>
        </w:rPr>
        <w:fldChar w:fldCharType="end"/>
      </w:r>
      <w:r w:rsidRPr="000F30B0">
        <w:rPr>
          <w:rFonts w:ascii="Times New Roman" w:hAnsi="Times New Roman" w:cs="Times New Roman"/>
          <w:b w:val="0"/>
          <w:color w:val="auto"/>
          <w:sz w:val="22"/>
        </w:rPr>
        <w:t>: Standard deviation of the results of the repeatability test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962B51" w:rsidRPr="000F30B0" w14:paraId="34DD88A8" w14:textId="77777777" w:rsidTr="002836D6">
        <w:tc>
          <w:tcPr>
            <w:tcW w:w="4621" w:type="dxa"/>
            <w:tcBorders>
              <w:top w:val="single" w:sz="4" w:space="0" w:color="auto"/>
              <w:bottom w:val="single" w:sz="4" w:space="0" w:color="auto"/>
            </w:tcBorders>
          </w:tcPr>
          <w:p w14:paraId="12481881" w14:textId="77777777" w:rsidR="00962B51" w:rsidRPr="002836D6" w:rsidRDefault="00962B51" w:rsidP="002836D6">
            <w:pPr>
              <w:spacing w:after="0" w:line="240" w:lineRule="auto"/>
              <w:rPr>
                <w:rFonts w:ascii="Times New Roman" w:hAnsi="Times New Roman" w:cs="Times New Roman"/>
                <w:b/>
              </w:rPr>
            </w:pPr>
            <w:r w:rsidRPr="002836D6">
              <w:rPr>
                <w:rFonts w:ascii="Times New Roman" w:hAnsi="Times New Roman" w:cs="Times New Roman"/>
                <w:b/>
              </w:rPr>
              <w:t>Data set</w:t>
            </w:r>
          </w:p>
        </w:tc>
        <w:tc>
          <w:tcPr>
            <w:tcW w:w="4621" w:type="dxa"/>
            <w:tcBorders>
              <w:top w:val="single" w:sz="4" w:space="0" w:color="auto"/>
              <w:bottom w:val="single" w:sz="4" w:space="0" w:color="auto"/>
            </w:tcBorders>
          </w:tcPr>
          <w:p w14:paraId="72E0CB20" w14:textId="77777777" w:rsidR="00962B51" w:rsidRPr="002836D6" w:rsidRDefault="00962B51" w:rsidP="002836D6">
            <w:pPr>
              <w:spacing w:after="0" w:line="240" w:lineRule="auto"/>
              <w:rPr>
                <w:rFonts w:ascii="Times New Roman" w:hAnsi="Times New Roman" w:cs="Times New Roman"/>
                <w:b/>
              </w:rPr>
            </w:pPr>
            <w:r w:rsidRPr="002836D6">
              <w:rPr>
                <w:rFonts w:ascii="Times New Roman" w:hAnsi="Times New Roman" w:cs="Times New Roman"/>
                <w:b/>
              </w:rPr>
              <w:t xml:space="preserve">Standard Deviation </w:t>
            </w:r>
          </w:p>
        </w:tc>
      </w:tr>
      <w:tr w:rsidR="00962B51" w:rsidRPr="000F30B0" w14:paraId="4C9A4FA4" w14:textId="77777777" w:rsidTr="002836D6">
        <w:tc>
          <w:tcPr>
            <w:tcW w:w="4621" w:type="dxa"/>
            <w:tcBorders>
              <w:top w:val="single" w:sz="4" w:space="0" w:color="auto"/>
            </w:tcBorders>
          </w:tcPr>
          <w:p w14:paraId="31D05C97" w14:textId="77777777" w:rsidR="00962B51" w:rsidRPr="000F30B0" w:rsidRDefault="00962B51" w:rsidP="002836D6">
            <w:pPr>
              <w:spacing w:after="0" w:line="240" w:lineRule="auto"/>
              <w:rPr>
                <w:rFonts w:ascii="Times New Roman" w:hAnsi="Times New Roman" w:cs="Times New Roman"/>
              </w:rPr>
            </w:pPr>
            <w:r w:rsidRPr="000F30B0">
              <w:rPr>
                <w:rFonts w:ascii="Times New Roman" w:hAnsi="Times New Roman" w:cs="Times New Roman"/>
              </w:rPr>
              <w:t>All 3 sets</w:t>
            </w:r>
          </w:p>
        </w:tc>
        <w:tc>
          <w:tcPr>
            <w:tcW w:w="4621" w:type="dxa"/>
            <w:tcBorders>
              <w:top w:val="single" w:sz="4" w:space="0" w:color="auto"/>
            </w:tcBorders>
          </w:tcPr>
          <w:p w14:paraId="217CD23E" w14:textId="77777777" w:rsidR="00962B51" w:rsidRPr="000F30B0" w:rsidRDefault="00962B51" w:rsidP="002836D6">
            <w:pPr>
              <w:spacing w:after="0" w:line="240" w:lineRule="auto"/>
              <w:jc w:val="center"/>
              <w:rPr>
                <w:rFonts w:ascii="Times New Roman" w:hAnsi="Times New Roman" w:cs="Times New Roman"/>
              </w:rPr>
            </w:pPr>
            <w:r w:rsidRPr="000F30B0">
              <w:rPr>
                <w:rFonts w:ascii="Times New Roman" w:hAnsi="Times New Roman" w:cs="Times New Roman"/>
              </w:rPr>
              <w:t>0.73</w:t>
            </w:r>
          </w:p>
        </w:tc>
      </w:tr>
      <w:tr w:rsidR="00962B51" w:rsidRPr="000F30B0" w14:paraId="05D89849" w14:textId="77777777" w:rsidTr="002836D6">
        <w:tc>
          <w:tcPr>
            <w:tcW w:w="4621" w:type="dxa"/>
            <w:tcBorders>
              <w:bottom w:val="single" w:sz="4" w:space="0" w:color="auto"/>
            </w:tcBorders>
          </w:tcPr>
          <w:p w14:paraId="56EE2C7B" w14:textId="77777777" w:rsidR="00962B51" w:rsidRPr="000F30B0" w:rsidRDefault="00962B51" w:rsidP="002836D6">
            <w:pPr>
              <w:spacing w:after="0" w:line="240" w:lineRule="auto"/>
              <w:rPr>
                <w:rFonts w:ascii="Times New Roman" w:hAnsi="Times New Roman" w:cs="Times New Roman"/>
              </w:rPr>
            </w:pPr>
            <w:r w:rsidRPr="000F30B0">
              <w:rPr>
                <w:rFonts w:ascii="Times New Roman" w:hAnsi="Times New Roman" w:cs="Times New Roman"/>
              </w:rPr>
              <w:t>Excluding ‘Old wire’ results</w:t>
            </w:r>
          </w:p>
        </w:tc>
        <w:tc>
          <w:tcPr>
            <w:tcW w:w="4621" w:type="dxa"/>
            <w:tcBorders>
              <w:bottom w:val="single" w:sz="4" w:space="0" w:color="auto"/>
            </w:tcBorders>
          </w:tcPr>
          <w:p w14:paraId="0A2D45BA" w14:textId="77777777" w:rsidR="00962B51" w:rsidRPr="000F30B0" w:rsidRDefault="00962B51" w:rsidP="002836D6">
            <w:pPr>
              <w:spacing w:after="0" w:line="240" w:lineRule="auto"/>
              <w:jc w:val="center"/>
              <w:rPr>
                <w:rFonts w:ascii="Times New Roman" w:hAnsi="Times New Roman" w:cs="Times New Roman"/>
              </w:rPr>
            </w:pPr>
            <w:r w:rsidRPr="000F30B0">
              <w:rPr>
                <w:rFonts w:ascii="Times New Roman" w:hAnsi="Times New Roman" w:cs="Times New Roman"/>
              </w:rPr>
              <w:t>0.54</w:t>
            </w:r>
          </w:p>
        </w:tc>
      </w:tr>
    </w:tbl>
    <w:p w14:paraId="6156E655" w14:textId="77777777" w:rsidR="00962B51" w:rsidRPr="000F30B0" w:rsidRDefault="00962B51" w:rsidP="00962B51">
      <w:pPr>
        <w:rPr>
          <w:rFonts w:ascii="Times New Roman" w:hAnsi="Times New Roman" w:cs="Times New Roman"/>
        </w:rPr>
      </w:pPr>
    </w:p>
    <w:p w14:paraId="5DCF4576" w14:textId="7207515A" w:rsidR="00962B51" w:rsidRPr="000F30B0" w:rsidRDefault="00962B51" w:rsidP="00962B51">
      <w:pPr>
        <w:rPr>
          <w:rFonts w:ascii="Times New Roman" w:hAnsi="Times New Roman" w:cs="Times New Roman"/>
        </w:rPr>
      </w:pPr>
      <w:r w:rsidRPr="000F30B0">
        <w:rPr>
          <w:rFonts w:ascii="Times New Roman" w:hAnsi="Times New Roman" w:cs="Times New Roman"/>
        </w:rPr>
        <w:t xml:space="preserve">The repeatability of the energy efficiency is graphically represented in </w:t>
      </w:r>
      <w:r w:rsidR="002836D6" w:rsidRPr="002836D6">
        <w:rPr>
          <w:rFonts w:ascii="Times New Roman" w:hAnsi="Times New Roman" w:cs="Times New Roman"/>
        </w:rPr>
        <w:fldChar w:fldCharType="begin"/>
      </w:r>
      <w:r w:rsidR="002836D6" w:rsidRPr="002836D6">
        <w:rPr>
          <w:rFonts w:ascii="Times New Roman" w:hAnsi="Times New Roman" w:cs="Times New Roman"/>
        </w:rPr>
        <w:instrText xml:space="preserve"> REF _Ref488787178 \h  \* MERGEFORMAT </w:instrText>
      </w:r>
      <w:r w:rsidR="002836D6" w:rsidRPr="002836D6">
        <w:rPr>
          <w:rFonts w:ascii="Times New Roman" w:hAnsi="Times New Roman" w:cs="Times New Roman"/>
        </w:rPr>
      </w:r>
      <w:r w:rsidR="002836D6" w:rsidRPr="002836D6">
        <w:rPr>
          <w:rFonts w:ascii="Times New Roman" w:hAnsi="Times New Roman" w:cs="Times New Roman"/>
        </w:rPr>
        <w:fldChar w:fldCharType="separate"/>
      </w:r>
      <w:r w:rsidR="009A47B1" w:rsidRPr="009A47B1">
        <w:rPr>
          <w:rFonts w:ascii="Times New Roman" w:hAnsi="Times New Roman" w:cs="Times New Roman"/>
        </w:rPr>
        <w:t xml:space="preserve">Figure </w:t>
      </w:r>
      <w:r w:rsidR="009A47B1" w:rsidRPr="009A47B1">
        <w:rPr>
          <w:rFonts w:ascii="Times New Roman" w:hAnsi="Times New Roman" w:cs="Times New Roman"/>
          <w:noProof/>
        </w:rPr>
        <w:t>100</w:t>
      </w:r>
      <w:r w:rsidR="002836D6" w:rsidRPr="002836D6">
        <w:rPr>
          <w:rFonts w:ascii="Times New Roman" w:hAnsi="Times New Roman" w:cs="Times New Roman"/>
        </w:rPr>
        <w:fldChar w:fldCharType="end"/>
      </w:r>
      <w:r w:rsidRPr="000F30B0">
        <w:rPr>
          <w:rFonts w:ascii="Times New Roman" w:hAnsi="Times New Roman" w:cs="Times New Roman"/>
        </w:rPr>
        <w:t xml:space="preserve"> but as the efficiency </w:t>
      </w:r>
      <w:r w:rsidR="002836D6">
        <w:rPr>
          <w:rFonts w:ascii="Times New Roman" w:hAnsi="Times New Roman" w:cs="Times New Roman"/>
        </w:rPr>
        <w:t xml:space="preserve">is dependent on the conversion </w:t>
      </w:r>
      <w:r w:rsidRPr="000F30B0">
        <w:rPr>
          <w:rFonts w:ascii="Times New Roman" w:hAnsi="Times New Roman" w:cs="Times New Roman"/>
        </w:rPr>
        <w:t xml:space="preserve">as the energy supplied is the same for each gas slow rate it doesn’t yield any new information about the repeatability. It is included for completion.  </w:t>
      </w:r>
    </w:p>
    <w:p w14:paraId="73A89FFF" w14:textId="77777777" w:rsidR="00962B51" w:rsidRPr="000F30B0" w:rsidRDefault="00962B51" w:rsidP="00962B51">
      <w:pPr>
        <w:keepNext/>
      </w:pPr>
      <w:r w:rsidRPr="000F30B0">
        <w:rPr>
          <w:noProof/>
          <w:lang w:eastAsia="en-GB"/>
        </w:rPr>
        <w:drawing>
          <wp:inline distT="0" distB="0" distL="0" distR="0" wp14:anchorId="29066620" wp14:editId="48E68A69">
            <wp:extent cx="4572000" cy="2743200"/>
            <wp:effectExtent l="0" t="0" r="0" b="0"/>
            <wp:docPr id="302" name="Chart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14:paraId="270EFB90" w14:textId="7BB0BE22" w:rsidR="00962B51" w:rsidRPr="000F30B0" w:rsidRDefault="00962B51" w:rsidP="00962B51">
      <w:pPr>
        <w:pStyle w:val="Caption"/>
        <w:jc w:val="center"/>
        <w:rPr>
          <w:rFonts w:ascii="Times New Roman" w:hAnsi="Times New Roman" w:cs="Times New Roman"/>
          <w:b w:val="0"/>
          <w:color w:val="auto"/>
          <w:sz w:val="22"/>
        </w:rPr>
      </w:pPr>
      <w:bookmarkStart w:id="413" w:name="_Ref488787178"/>
      <w:bookmarkStart w:id="414" w:name="_Toc488690338"/>
      <w:r w:rsidRPr="000F30B0">
        <w:rPr>
          <w:rFonts w:ascii="Times New Roman" w:hAnsi="Times New Roman" w:cs="Times New Roman"/>
          <w:b w:val="0"/>
          <w:color w:val="auto"/>
          <w:sz w:val="22"/>
        </w:rPr>
        <w:t xml:space="preserve">Figure </w:t>
      </w:r>
      <w:r w:rsidRPr="000F30B0">
        <w:rPr>
          <w:rFonts w:ascii="Times New Roman" w:hAnsi="Times New Roman" w:cs="Times New Roman"/>
          <w:b w:val="0"/>
          <w:color w:val="auto"/>
          <w:sz w:val="22"/>
        </w:rPr>
        <w:fldChar w:fldCharType="begin"/>
      </w:r>
      <w:r w:rsidRPr="000F30B0">
        <w:rPr>
          <w:rFonts w:ascii="Times New Roman" w:hAnsi="Times New Roman" w:cs="Times New Roman"/>
          <w:b w:val="0"/>
          <w:color w:val="auto"/>
          <w:sz w:val="22"/>
        </w:rPr>
        <w:instrText xml:space="preserve"> SEQ Figure \* ARABIC </w:instrText>
      </w:r>
      <w:r w:rsidRPr="000F30B0">
        <w:rPr>
          <w:rFonts w:ascii="Times New Roman" w:hAnsi="Times New Roman" w:cs="Times New Roman"/>
          <w:b w:val="0"/>
          <w:color w:val="auto"/>
          <w:sz w:val="22"/>
        </w:rPr>
        <w:fldChar w:fldCharType="separate"/>
      </w:r>
      <w:r w:rsidR="009A47B1">
        <w:rPr>
          <w:rFonts w:ascii="Times New Roman" w:hAnsi="Times New Roman" w:cs="Times New Roman"/>
          <w:b w:val="0"/>
          <w:noProof/>
          <w:color w:val="auto"/>
          <w:sz w:val="22"/>
        </w:rPr>
        <w:t>100</w:t>
      </w:r>
      <w:r w:rsidRPr="000F30B0">
        <w:rPr>
          <w:rFonts w:ascii="Times New Roman" w:hAnsi="Times New Roman" w:cs="Times New Roman"/>
          <w:b w:val="0"/>
          <w:color w:val="auto"/>
          <w:sz w:val="22"/>
        </w:rPr>
        <w:fldChar w:fldCharType="end"/>
      </w:r>
      <w:bookmarkEnd w:id="413"/>
      <w:r w:rsidRPr="000F30B0">
        <w:rPr>
          <w:rFonts w:ascii="Times New Roman" w:hAnsi="Times New Roman" w:cs="Times New Roman"/>
          <w:b w:val="0"/>
          <w:color w:val="auto"/>
          <w:sz w:val="22"/>
        </w:rPr>
        <w:t>: Repeatability tests for the energy efficiency in pure CO</w:t>
      </w:r>
      <w:r w:rsidRPr="000F30B0">
        <w:rPr>
          <w:rFonts w:ascii="Times New Roman" w:hAnsi="Times New Roman" w:cs="Times New Roman"/>
          <w:b w:val="0"/>
          <w:color w:val="auto"/>
          <w:sz w:val="22"/>
          <w:vertAlign w:val="subscript"/>
        </w:rPr>
        <w:t>2</w:t>
      </w:r>
      <w:bookmarkEnd w:id="414"/>
    </w:p>
    <w:p w14:paraId="04D59BF5" w14:textId="3C2F6AEB" w:rsidR="0041537A" w:rsidRPr="002836D6" w:rsidRDefault="00962B51" w:rsidP="00962B51">
      <w:pPr>
        <w:rPr>
          <w:rFonts w:ascii="Times New Roman" w:hAnsi="Times New Roman" w:cs="Times New Roman"/>
        </w:rPr>
      </w:pPr>
      <w:r w:rsidRPr="002836D6">
        <w:rPr>
          <w:rFonts w:ascii="Times New Roman" w:hAnsi="Times New Roman" w:cs="Times New Roman"/>
        </w:rPr>
        <w:t>Although the experimental error is high in this work it is highly encouraging that the results are repeatable to within 1 standard deviation of each other. Showing consistency despite the error.</w:t>
      </w:r>
    </w:p>
    <w:p w14:paraId="02258F05" w14:textId="77777777" w:rsidR="0041537A" w:rsidRDefault="0041537A">
      <w:pPr>
        <w:spacing w:after="160" w:line="259" w:lineRule="auto"/>
      </w:pPr>
      <w:r>
        <w:br w:type="page"/>
      </w:r>
    </w:p>
    <w:p w14:paraId="5395FD9E" w14:textId="5DDAA175" w:rsidR="00962B51" w:rsidRDefault="0041537A" w:rsidP="0041537A">
      <w:pPr>
        <w:pStyle w:val="Heading1"/>
      </w:pPr>
      <w:bookmarkStart w:id="415" w:name="_Toc489385334"/>
      <w:r>
        <w:lastRenderedPageBreak/>
        <w:t>Appendix</w:t>
      </w:r>
      <w:bookmarkEnd w:id="415"/>
    </w:p>
    <w:p w14:paraId="277100EA" w14:textId="77777777" w:rsidR="0041537A" w:rsidRPr="0041537A" w:rsidRDefault="0041537A" w:rsidP="0041537A"/>
    <w:p w14:paraId="0E8081C8" w14:textId="77777777" w:rsidR="0041537A" w:rsidRPr="00DF3D77" w:rsidRDefault="0041537A" w:rsidP="0041537A">
      <w:pPr>
        <w:spacing w:line="240" w:lineRule="auto"/>
        <w:rPr>
          <w:rFonts w:ascii="Times New Roman" w:hAnsi="Times New Roman"/>
          <w:lang w:val="en-US"/>
        </w:rPr>
      </w:pPr>
      <w:r w:rsidRPr="00DF3D77">
        <w:rPr>
          <w:rFonts w:ascii="Times New Roman" w:hAnsi="Times New Roman"/>
          <w:lang w:val="en-US"/>
        </w:rPr>
        <w:t>Reaction rate constants are expressed in cm</w:t>
      </w:r>
      <w:r w:rsidRPr="00DF3D77">
        <w:rPr>
          <w:rFonts w:ascii="Times New Roman" w:hAnsi="Times New Roman"/>
          <w:vertAlign w:val="superscript"/>
          <w:lang w:val="en-US"/>
        </w:rPr>
        <w:t>3</w:t>
      </w:r>
      <w:r w:rsidRPr="00DF3D77">
        <w:rPr>
          <w:rFonts w:ascii="Times New Roman" w:hAnsi="Times New Roman"/>
          <w:lang w:val="en-US"/>
        </w:rPr>
        <w:t>s</w:t>
      </w:r>
      <w:r w:rsidRPr="00DF3D77">
        <w:rPr>
          <w:rFonts w:ascii="Times New Roman" w:hAnsi="Times New Roman"/>
          <w:vertAlign w:val="superscript"/>
          <w:lang w:val="en-US"/>
        </w:rPr>
        <w:t>−1</w:t>
      </w:r>
      <w:r w:rsidRPr="00DF3D77">
        <w:rPr>
          <w:rFonts w:ascii="Times New Roman" w:hAnsi="Times New Roman"/>
          <w:lang w:val="en-US"/>
        </w:rPr>
        <w:t xml:space="preserve"> for two-body reactions, and in cm</w:t>
      </w:r>
      <w:r w:rsidRPr="00DF3D77">
        <w:rPr>
          <w:rFonts w:ascii="Times New Roman" w:hAnsi="Times New Roman"/>
          <w:vertAlign w:val="superscript"/>
          <w:lang w:val="en-US"/>
        </w:rPr>
        <w:t>6</w:t>
      </w:r>
      <w:r w:rsidRPr="00DF3D77">
        <w:rPr>
          <w:rFonts w:ascii="Times New Roman" w:hAnsi="Times New Roman"/>
          <w:lang w:val="en-US"/>
        </w:rPr>
        <w:t>s</w:t>
      </w:r>
      <w:r w:rsidRPr="00DF3D77">
        <w:rPr>
          <w:rFonts w:ascii="Times New Roman" w:hAnsi="Times New Roman"/>
          <w:vertAlign w:val="superscript"/>
          <w:lang w:val="en-US"/>
        </w:rPr>
        <w:t>−1</w:t>
      </w:r>
      <w:r w:rsidRPr="00DF3D77">
        <w:rPr>
          <w:rFonts w:ascii="Times New Roman" w:hAnsi="Times New Roman"/>
          <w:lang w:val="en-US"/>
        </w:rPr>
        <w:t xml:space="preserve"> for three-body reactions.</w:t>
      </w:r>
    </w:p>
    <w:p w14:paraId="4FFAB44D" w14:textId="5EF51B69" w:rsidR="0041537A" w:rsidRPr="0041537A" w:rsidRDefault="0041537A" w:rsidP="0041537A">
      <w:pPr>
        <w:pStyle w:val="Caption"/>
        <w:keepNext/>
        <w:jc w:val="center"/>
        <w:rPr>
          <w:rFonts w:ascii="Times New Roman" w:hAnsi="Times New Roman" w:cs="Times New Roman"/>
          <w:b w:val="0"/>
          <w:color w:val="000000" w:themeColor="text1"/>
          <w:sz w:val="22"/>
        </w:rPr>
      </w:pPr>
      <w:bookmarkStart w:id="416" w:name="_Ref488701713"/>
      <w:r w:rsidRPr="0041537A">
        <w:rPr>
          <w:rFonts w:ascii="Times New Roman" w:hAnsi="Times New Roman" w:cs="Times New Roman"/>
          <w:b w:val="0"/>
          <w:color w:val="000000" w:themeColor="text1"/>
          <w:sz w:val="22"/>
        </w:rPr>
        <w:t xml:space="preserve">Table </w:t>
      </w:r>
      <w:r w:rsidRPr="0041537A">
        <w:rPr>
          <w:rFonts w:ascii="Times New Roman" w:hAnsi="Times New Roman" w:cs="Times New Roman"/>
          <w:b w:val="0"/>
          <w:color w:val="000000" w:themeColor="text1"/>
          <w:sz w:val="22"/>
        </w:rPr>
        <w:fldChar w:fldCharType="begin"/>
      </w:r>
      <w:r w:rsidRPr="0041537A">
        <w:rPr>
          <w:rFonts w:ascii="Times New Roman" w:hAnsi="Times New Roman" w:cs="Times New Roman"/>
          <w:b w:val="0"/>
          <w:color w:val="000000" w:themeColor="text1"/>
          <w:sz w:val="22"/>
        </w:rPr>
        <w:instrText xml:space="preserve"> SEQ Table \* ARABIC </w:instrText>
      </w:r>
      <w:r w:rsidRPr="0041537A">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20</w:t>
      </w:r>
      <w:r w:rsidRPr="0041537A">
        <w:rPr>
          <w:rFonts w:ascii="Times New Roman" w:hAnsi="Times New Roman" w:cs="Times New Roman"/>
          <w:b w:val="0"/>
          <w:color w:val="000000" w:themeColor="text1"/>
          <w:sz w:val="22"/>
        </w:rPr>
        <w:fldChar w:fldCharType="end"/>
      </w:r>
      <w:bookmarkEnd w:id="416"/>
      <w:r w:rsidRPr="0041537A">
        <w:rPr>
          <w:rFonts w:ascii="Times New Roman" w:hAnsi="Times New Roman" w:cs="Times New Roman"/>
          <w:b w:val="0"/>
          <w:color w:val="000000" w:themeColor="text1"/>
          <w:sz w:val="22"/>
        </w:rPr>
        <w:t>: Electron impact reactions</w:t>
      </w:r>
    </w:p>
    <w:tbl>
      <w:tblPr>
        <w:tblW w:w="7170" w:type="dxa"/>
        <w:jc w:val="center"/>
        <w:tblBorders>
          <w:top w:val="single" w:sz="4" w:space="0" w:color="auto"/>
          <w:bottom w:val="single" w:sz="4" w:space="0" w:color="auto"/>
        </w:tblBorders>
        <w:tblCellMar>
          <w:left w:w="115" w:type="dxa"/>
          <w:right w:w="115" w:type="dxa"/>
        </w:tblCellMar>
        <w:tblLook w:val="04A0" w:firstRow="1" w:lastRow="0" w:firstColumn="1" w:lastColumn="0" w:noHBand="0" w:noVBand="1"/>
      </w:tblPr>
      <w:tblGrid>
        <w:gridCol w:w="1154"/>
        <w:gridCol w:w="3003"/>
        <w:gridCol w:w="2185"/>
        <w:gridCol w:w="828"/>
      </w:tblGrid>
      <w:tr w:rsidR="0041537A" w:rsidRPr="00DF3D77" w14:paraId="0F60D15E" w14:textId="77777777" w:rsidTr="009D7933">
        <w:trPr>
          <w:trHeight w:val="120"/>
          <w:jc w:val="center"/>
        </w:trPr>
        <w:tc>
          <w:tcPr>
            <w:tcW w:w="0" w:type="auto"/>
            <w:tcBorders>
              <w:top w:val="single" w:sz="8" w:space="0" w:color="auto"/>
              <w:bottom w:val="single" w:sz="8" w:space="0" w:color="auto"/>
            </w:tcBorders>
            <w:shd w:val="clear" w:color="auto" w:fill="auto"/>
          </w:tcPr>
          <w:p w14:paraId="51987F60" w14:textId="77777777" w:rsidR="0041537A" w:rsidRPr="009D7933" w:rsidRDefault="0041537A" w:rsidP="009D7933">
            <w:pPr>
              <w:spacing w:after="0" w:line="240" w:lineRule="auto"/>
              <w:rPr>
                <w:sz w:val="20"/>
                <w:lang w:val="en-US"/>
              </w:rPr>
            </w:pPr>
            <w:r w:rsidRPr="009D7933">
              <w:rPr>
                <w:sz w:val="20"/>
                <w:lang w:val="en-US"/>
              </w:rPr>
              <w:t>Number</w:t>
            </w:r>
          </w:p>
        </w:tc>
        <w:tc>
          <w:tcPr>
            <w:tcW w:w="0" w:type="auto"/>
            <w:tcBorders>
              <w:top w:val="single" w:sz="8" w:space="0" w:color="auto"/>
              <w:bottom w:val="single" w:sz="8" w:space="0" w:color="auto"/>
            </w:tcBorders>
            <w:shd w:val="clear" w:color="auto" w:fill="auto"/>
          </w:tcPr>
          <w:p w14:paraId="625B5F6A" w14:textId="77777777" w:rsidR="0041537A" w:rsidRPr="009D7933" w:rsidRDefault="0041537A" w:rsidP="009D7933">
            <w:pPr>
              <w:spacing w:after="0" w:line="240" w:lineRule="auto"/>
              <w:rPr>
                <w:sz w:val="20"/>
                <w:lang w:val="en-US"/>
              </w:rPr>
            </w:pPr>
            <w:r w:rsidRPr="009D7933">
              <w:rPr>
                <w:sz w:val="20"/>
                <w:lang w:val="en-US"/>
              </w:rPr>
              <w:t>Reaction</w:t>
            </w:r>
          </w:p>
        </w:tc>
        <w:tc>
          <w:tcPr>
            <w:tcW w:w="2185" w:type="dxa"/>
            <w:tcBorders>
              <w:top w:val="single" w:sz="8" w:space="0" w:color="auto"/>
              <w:bottom w:val="single" w:sz="8" w:space="0" w:color="auto"/>
            </w:tcBorders>
            <w:shd w:val="clear" w:color="auto" w:fill="auto"/>
          </w:tcPr>
          <w:p w14:paraId="666841AB" w14:textId="77777777" w:rsidR="0041537A" w:rsidRPr="009D7933" w:rsidRDefault="0041537A" w:rsidP="009D7933">
            <w:pPr>
              <w:spacing w:after="0" w:line="240" w:lineRule="auto"/>
              <w:rPr>
                <w:sz w:val="20"/>
                <w:lang w:val="en-US"/>
              </w:rPr>
            </w:pPr>
            <w:r w:rsidRPr="009D7933">
              <w:rPr>
                <w:sz w:val="20"/>
                <w:lang w:val="en-US"/>
              </w:rPr>
              <w:t>Rate constant</w:t>
            </w:r>
          </w:p>
        </w:tc>
        <w:tc>
          <w:tcPr>
            <w:tcW w:w="828" w:type="dxa"/>
            <w:tcBorders>
              <w:top w:val="single" w:sz="8" w:space="0" w:color="auto"/>
              <w:bottom w:val="single" w:sz="8" w:space="0" w:color="auto"/>
            </w:tcBorders>
            <w:shd w:val="clear" w:color="auto" w:fill="auto"/>
          </w:tcPr>
          <w:p w14:paraId="48AC26FF" w14:textId="77777777" w:rsidR="0041537A" w:rsidRPr="009D7933" w:rsidRDefault="0041537A" w:rsidP="009D7933">
            <w:pPr>
              <w:spacing w:after="0" w:line="240" w:lineRule="auto"/>
              <w:rPr>
                <w:sz w:val="20"/>
                <w:lang w:val="en-US"/>
              </w:rPr>
            </w:pPr>
            <w:r w:rsidRPr="009D7933">
              <w:rPr>
                <w:sz w:val="20"/>
                <w:lang w:val="en-US"/>
              </w:rPr>
              <w:t>Ref.</w:t>
            </w:r>
          </w:p>
        </w:tc>
      </w:tr>
      <w:tr w:rsidR="0041537A" w:rsidRPr="00DF3D77" w14:paraId="706FC752" w14:textId="77777777" w:rsidTr="009D7933">
        <w:trPr>
          <w:trHeight w:val="79"/>
          <w:jc w:val="center"/>
        </w:trPr>
        <w:tc>
          <w:tcPr>
            <w:tcW w:w="0" w:type="auto"/>
            <w:tcBorders>
              <w:top w:val="single" w:sz="8" w:space="0" w:color="auto"/>
              <w:left w:val="nil"/>
              <w:bottom w:val="nil"/>
              <w:right w:val="nil"/>
            </w:tcBorders>
            <w:shd w:val="clear" w:color="auto" w:fill="auto"/>
          </w:tcPr>
          <w:p w14:paraId="104CB6A1" w14:textId="77777777" w:rsidR="0041537A" w:rsidRPr="009D7933" w:rsidRDefault="0041537A" w:rsidP="009D7933">
            <w:pPr>
              <w:spacing w:after="0" w:line="240" w:lineRule="auto"/>
              <w:rPr>
                <w:b/>
                <w:sz w:val="20"/>
                <w:lang w:val="en-US"/>
              </w:rPr>
            </w:pPr>
            <w:r w:rsidRPr="009D7933">
              <w:rPr>
                <w:b/>
                <w:sz w:val="20"/>
                <w:lang w:val="en-US"/>
              </w:rPr>
              <w:t>(E1)</w:t>
            </w:r>
          </w:p>
        </w:tc>
        <w:tc>
          <w:tcPr>
            <w:tcW w:w="0" w:type="auto"/>
            <w:tcBorders>
              <w:top w:val="single" w:sz="8" w:space="0" w:color="auto"/>
              <w:left w:val="nil"/>
              <w:bottom w:val="nil"/>
              <w:right w:val="nil"/>
            </w:tcBorders>
            <w:shd w:val="clear" w:color="auto" w:fill="auto"/>
          </w:tcPr>
          <w:p w14:paraId="6A06E9CB"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 + O</w:t>
            </w:r>
          </w:p>
        </w:tc>
        <w:tc>
          <w:tcPr>
            <w:tcW w:w="2185" w:type="dxa"/>
            <w:tcBorders>
              <w:top w:val="single" w:sz="8" w:space="0" w:color="auto"/>
              <w:left w:val="nil"/>
              <w:bottom w:val="nil"/>
              <w:right w:val="nil"/>
            </w:tcBorders>
            <w:shd w:val="clear" w:color="auto" w:fill="auto"/>
          </w:tcPr>
          <w:p w14:paraId="26441080" w14:textId="77777777" w:rsidR="0041537A" w:rsidRPr="009D7933" w:rsidRDefault="0041537A" w:rsidP="009D7933">
            <w:pPr>
              <w:spacing w:after="0" w:line="240" w:lineRule="auto"/>
              <w:rPr>
                <w:b/>
                <w:i/>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tcBorders>
              <w:top w:val="single" w:sz="8" w:space="0" w:color="auto"/>
              <w:left w:val="nil"/>
              <w:bottom w:val="nil"/>
              <w:right w:val="nil"/>
            </w:tcBorders>
            <w:shd w:val="clear" w:color="auto" w:fill="auto"/>
          </w:tcPr>
          <w:p w14:paraId="1C39CCBA" w14:textId="68BEC52E"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"10.1063/1.1671416", "ISSN" : "0021-9606", "abstract" : "The dissociation of CO2 by electron impact was investigated in the positive column of a dc glow discharge for gas pressures between 0.3 and 4 mm Hg and a current of 0.6 mA in a tube of radius 1.25 cm. The reaction rate was determined by separating and measuring the noncondensable products formed. The effects of the cathode and anode regions of the discharge were eliminated by varying the interelectrode distance to obtain the axial electric field in the positive column and also the molecular dissociation rate per unit length of column. The number of dissociating collisions \u03b1d\u2009/\u2009p by an electron drifting unit length along the field direction of the positive column was measured for values of E\u2009/\u2009p between 11 and 32 V cm\u22121\u00b7(mm Hg)\u22121 showing corresponding values of \u03b1d\u2009/\u2009p of 0.15 and 0.67 at these limits. The measured rate coefficients show that dissociation proceeds via uncharged species. A reaction mechanism CO2+e\u2192 lim collisionCO+O is consistent with the observed phenomena. It is suggested that the dissocia...", "author" : [ { "dropping-particle" : "", "family" : "Corvin", "given" : "K. Kutszegi", "non-dropping-particle" : "", "parse-names" : false, "suffix" : "" }, { "dropping-particle" : "", "family" : "Corrigan", "given" : "S. J. B.", "non-dropping-particle" : "", "parse-names" : false, "suffix" : "" } ], "container-title" : "The Journal of Chemical Physics", "id" : "ITEM-1", "issue" : "6", "issued" : { "date-parts" : [ [ "1969", "3", "15" ] ] }, "page" : "2570-2574", "publisher" : "American Institute of Physics", "title" : "Dissociation of Carbon Dioxide in the Positive Column of a Glow Discharge", "type" : "article-journal", "volume" : "50" }, "uris" : [ "http://www.mendeley.com/documents/?uuid=0e142ac9-0fb5-3f09-88cd-05aa50ff5187" ] } ], "mendeley" : { "formattedCitation" : "&lt;sup&gt;[89]&lt;/sup&gt;", "plainTextFormattedCitation" : "[89]", "previouslyFormattedCitation" : "&lt;sup&gt;[89]&lt;/sup&gt;"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[89]</w:t>
            </w:r>
            <w:r w:rsidRPr="009D7933">
              <w:rPr>
                <w:b/>
                <w:sz w:val="20"/>
                <w:lang w:val="en-US"/>
              </w:rPr>
              <w:fldChar w:fldCharType="end"/>
            </w:r>
          </w:p>
        </w:tc>
      </w:tr>
      <w:tr w:rsidR="0041537A" w:rsidRPr="00DF3D77" w14:paraId="2780E0F3" w14:textId="77777777" w:rsidTr="009D7933">
        <w:trPr>
          <w:trHeight w:val="31"/>
          <w:jc w:val="center"/>
        </w:trPr>
        <w:tc>
          <w:tcPr>
            <w:tcW w:w="0" w:type="auto"/>
            <w:tcBorders>
              <w:top w:val="nil"/>
              <w:left w:val="nil"/>
              <w:bottom w:val="nil"/>
              <w:right w:val="nil"/>
            </w:tcBorders>
            <w:shd w:val="clear" w:color="auto" w:fill="auto"/>
          </w:tcPr>
          <w:p w14:paraId="0B3E8722" w14:textId="77777777" w:rsidR="0041537A" w:rsidRPr="009D7933" w:rsidRDefault="0041537A" w:rsidP="009D7933">
            <w:pPr>
              <w:spacing w:after="0" w:line="240" w:lineRule="auto"/>
              <w:rPr>
                <w:b/>
                <w:sz w:val="20"/>
                <w:lang w:val="en-US"/>
              </w:rPr>
            </w:pPr>
            <w:r w:rsidRPr="009D7933">
              <w:rPr>
                <w:b/>
                <w:sz w:val="20"/>
                <w:lang w:val="en-US"/>
              </w:rPr>
              <w:t>(E2)</w:t>
            </w:r>
          </w:p>
        </w:tc>
        <w:tc>
          <w:tcPr>
            <w:tcW w:w="0" w:type="auto"/>
            <w:tcBorders>
              <w:top w:val="nil"/>
              <w:left w:val="nil"/>
              <w:bottom w:val="nil"/>
              <w:right w:val="nil"/>
            </w:tcBorders>
            <w:shd w:val="clear" w:color="auto" w:fill="auto"/>
          </w:tcPr>
          <w:p w14:paraId="78D2DE04"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(v1)</w:t>
            </w:r>
          </w:p>
        </w:tc>
        <w:tc>
          <w:tcPr>
            <w:tcW w:w="2185" w:type="dxa"/>
            <w:tcBorders>
              <w:top w:val="nil"/>
              <w:left w:val="nil"/>
              <w:bottom w:val="nil"/>
              <w:right w:val="nil"/>
            </w:tcBorders>
            <w:shd w:val="clear" w:color="auto" w:fill="auto"/>
          </w:tcPr>
          <w:p w14:paraId="4C9C4846"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tcBorders>
              <w:top w:val="nil"/>
              <w:left w:val="nil"/>
              <w:bottom w:val="nil"/>
              <w:right w:val="nil"/>
            </w:tcBorders>
            <w:shd w:val="clear" w:color="auto" w:fill="auto"/>
          </w:tcPr>
          <w:p w14:paraId="228D72FC" w14:textId="1CF768FB"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449A6CA7" w14:textId="77777777" w:rsidTr="009D7933">
        <w:trPr>
          <w:trHeight w:val="273"/>
          <w:jc w:val="center"/>
        </w:trPr>
        <w:tc>
          <w:tcPr>
            <w:tcW w:w="0" w:type="auto"/>
            <w:tcBorders>
              <w:top w:val="nil"/>
              <w:left w:val="nil"/>
              <w:bottom w:val="nil"/>
              <w:right w:val="nil"/>
            </w:tcBorders>
            <w:shd w:val="clear" w:color="auto" w:fill="auto"/>
          </w:tcPr>
          <w:p w14:paraId="164294FC" w14:textId="77777777" w:rsidR="0041537A" w:rsidRPr="009D7933" w:rsidRDefault="0041537A" w:rsidP="009D7933">
            <w:pPr>
              <w:spacing w:after="0" w:line="240" w:lineRule="auto"/>
              <w:rPr>
                <w:b/>
                <w:sz w:val="20"/>
                <w:lang w:val="en-US"/>
              </w:rPr>
            </w:pPr>
            <w:r w:rsidRPr="009D7933">
              <w:rPr>
                <w:b/>
                <w:sz w:val="20"/>
                <w:lang w:val="en-US"/>
              </w:rPr>
              <w:t>(E3)</w:t>
            </w:r>
          </w:p>
        </w:tc>
        <w:tc>
          <w:tcPr>
            <w:tcW w:w="0" w:type="auto"/>
            <w:tcBorders>
              <w:top w:val="nil"/>
              <w:left w:val="nil"/>
              <w:bottom w:val="nil"/>
              <w:right w:val="nil"/>
            </w:tcBorders>
            <w:shd w:val="clear" w:color="auto" w:fill="auto"/>
          </w:tcPr>
          <w:p w14:paraId="135A3EB2"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(v2)</w:t>
            </w:r>
          </w:p>
        </w:tc>
        <w:tc>
          <w:tcPr>
            <w:tcW w:w="2185" w:type="dxa"/>
            <w:tcBorders>
              <w:top w:val="nil"/>
              <w:left w:val="nil"/>
              <w:bottom w:val="nil"/>
              <w:right w:val="nil"/>
            </w:tcBorders>
            <w:shd w:val="clear" w:color="auto" w:fill="auto"/>
          </w:tcPr>
          <w:p w14:paraId="08240085"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tcBorders>
              <w:top w:val="nil"/>
              <w:left w:val="nil"/>
              <w:bottom w:val="nil"/>
              <w:right w:val="nil"/>
            </w:tcBorders>
            <w:shd w:val="clear" w:color="auto" w:fill="auto"/>
          </w:tcPr>
          <w:p w14:paraId="6834973A" w14:textId="0BD624F5"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12BB592F" w14:textId="77777777" w:rsidTr="009D7933">
        <w:trPr>
          <w:trHeight w:val="281"/>
          <w:jc w:val="center"/>
        </w:trPr>
        <w:tc>
          <w:tcPr>
            <w:tcW w:w="0" w:type="auto"/>
            <w:tcBorders>
              <w:top w:val="nil"/>
            </w:tcBorders>
            <w:shd w:val="clear" w:color="auto" w:fill="auto"/>
          </w:tcPr>
          <w:p w14:paraId="734721AD" w14:textId="77777777" w:rsidR="0041537A" w:rsidRPr="009D7933" w:rsidRDefault="0041537A" w:rsidP="009D7933">
            <w:pPr>
              <w:spacing w:after="0" w:line="240" w:lineRule="auto"/>
              <w:rPr>
                <w:b/>
                <w:sz w:val="20"/>
                <w:lang w:val="en-US"/>
              </w:rPr>
            </w:pPr>
            <w:r w:rsidRPr="009D7933">
              <w:rPr>
                <w:b/>
                <w:sz w:val="20"/>
                <w:lang w:val="en-US"/>
              </w:rPr>
              <w:t>(E4)</w:t>
            </w:r>
          </w:p>
        </w:tc>
        <w:tc>
          <w:tcPr>
            <w:tcW w:w="0" w:type="auto"/>
            <w:tcBorders>
              <w:top w:val="nil"/>
            </w:tcBorders>
            <w:shd w:val="clear" w:color="auto" w:fill="auto"/>
          </w:tcPr>
          <w:p w14:paraId="0AE3CFFA"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(v3)</w:t>
            </w:r>
          </w:p>
        </w:tc>
        <w:tc>
          <w:tcPr>
            <w:tcW w:w="2185" w:type="dxa"/>
            <w:tcBorders>
              <w:top w:val="nil"/>
            </w:tcBorders>
            <w:shd w:val="clear" w:color="auto" w:fill="auto"/>
          </w:tcPr>
          <w:p w14:paraId="60AE7379"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tcBorders>
              <w:top w:val="nil"/>
            </w:tcBorders>
            <w:shd w:val="clear" w:color="auto" w:fill="auto"/>
          </w:tcPr>
          <w:p w14:paraId="1F90D801" w14:textId="440D3812"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332839E1" w14:textId="77777777" w:rsidTr="009D7933">
        <w:trPr>
          <w:trHeight w:val="273"/>
          <w:jc w:val="center"/>
        </w:trPr>
        <w:tc>
          <w:tcPr>
            <w:tcW w:w="0" w:type="auto"/>
            <w:shd w:val="clear" w:color="auto" w:fill="auto"/>
          </w:tcPr>
          <w:p w14:paraId="38592A1B" w14:textId="77777777" w:rsidR="0041537A" w:rsidRPr="009D7933" w:rsidRDefault="0041537A" w:rsidP="009D7933">
            <w:pPr>
              <w:spacing w:after="0" w:line="240" w:lineRule="auto"/>
              <w:rPr>
                <w:b/>
                <w:sz w:val="20"/>
                <w:lang w:val="en-US"/>
              </w:rPr>
            </w:pPr>
            <w:r w:rsidRPr="009D7933">
              <w:rPr>
                <w:b/>
                <w:sz w:val="20"/>
                <w:lang w:val="en-US"/>
              </w:rPr>
              <w:t>(E5)</w:t>
            </w:r>
          </w:p>
        </w:tc>
        <w:tc>
          <w:tcPr>
            <w:tcW w:w="0" w:type="auto"/>
            <w:shd w:val="clear" w:color="auto" w:fill="auto"/>
          </w:tcPr>
          <w:p w14:paraId="4FB112F7"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(v4)</w:t>
            </w:r>
          </w:p>
        </w:tc>
        <w:tc>
          <w:tcPr>
            <w:tcW w:w="2185" w:type="dxa"/>
            <w:shd w:val="clear" w:color="auto" w:fill="auto"/>
          </w:tcPr>
          <w:p w14:paraId="573180AB"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21221264" w14:textId="73A993A5"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247703A0" w14:textId="77777777" w:rsidTr="009D7933">
        <w:trPr>
          <w:trHeight w:val="281"/>
          <w:jc w:val="center"/>
        </w:trPr>
        <w:tc>
          <w:tcPr>
            <w:tcW w:w="0" w:type="auto"/>
            <w:shd w:val="clear" w:color="auto" w:fill="auto"/>
          </w:tcPr>
          <w:p w14:paraId="29414561" w14:textId="77777777" w:rsidR="0041537A" w:rsidRPr="009D7933" w:rsidRDefault="0041537A" w:rsidP="009D7933">
            <w:pPr>
              <w:spacing w:after="0" w:line="240" w:lineRule="auto"/>
              <w:rPr>
                <w:b/>
                <w:sz w:val="20"/>
                <w:lang w:val="en-US"/>
              </w:rPr>
            </w:pPr>
            <w:r w:rsidRPr="009D7933">
              <w:rPr>
                <w:b/>
                <w:sz w:val="20"/>
                <w:lang w:val="en-US"/>
              </w:rPr>
              <w:t>(E6)</w:t>
            </w:r>
          </w:p>
        </w:tc>
        <w:tc>
          <w:tcPr>
            <w:tcW w:w="0" w:type="auto"/>
            <w:shd w:val="clear" w:color="auto" w:fill="auto"/>
          </w:tcPr>
          <w:p w14:paraId="480F6F82"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w:t>
            </w:r>
          </w:p>
        </w:tc>
        <w:tc>
          <w:tcPr>
            <w:tcW w:w="2185" w:type="dxa"/>
            <w:shd w:val="clear" w:color="auto" w:fill="auto"/>
          </w:tcPr>
          <w:p w14:paraId="13359CD4"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0ACE3940" w14:textId="6AF08293"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4284E356" w14:textId="77777777" w:rsidTr="009D7933">
        <w:trPr>
          <w:trHeight w:val="281"/>
          <w:jc w:val="center"/>
        </w:trPr>
        <w:tc>
          <w:tcPr>
            <w:tcW w:w="0" w:type="auto"/>
            <w:shd w:val="clear" w:color="auto" w:fill="auto"/>
          </w:tcPr>
          <w:p w14:paraId="04D2CD85" w14:textId="77777777" w:rsidR="0041537A" w:rsidRPr="009D7933" w:rsidRDefault="0041537A" w:rsidP="009D7933">
            <w:pPr>
              <w:spacing w:after="0" w:line="240" w:lineRule="auto"/>
              <w:rPr>
                <w:b/>
                <w:sz w:val="20"/>
                <w:lang w:val="en-US"/>
              </w:rPr>
            </w:pPr>
            <w:r w:rsidRPr="009D7933">
              <w:rPr>
                <w:b/>
                <w:sz w:val="20"/>
                <w:lang w:val="en-US"/>
              </w:rPr>
              <w:t>(E7)</w:t>
            </w:r>
          </w:p>
        </w:tc>
        <w:tc>
          <w:tcPr>
            <w:tcW w:w="0" w:type="auto"/>
            <w:shd w:val="clear" w:color="auto" w:fill="auto"/>
          </w:tcPr>
          <w:p w14:paraId="26232A3B"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2e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vertAlign w:val="superscript"/>
                <w:lang w:val="en-US"/>
              </w:rPr>
              <w:t>+</w:t>
            </w:r>
          </w:p>
        </w:tc>
        <w:tc>
          <w:tcPr>
            <w:tcW w:w="2185" w:type="dxa"/>
            <w:shd w:val="clear" w:color="auto" w:fill="auto"/>
          </w:tcPr>
          <w:p w14:paraId="2E17D4C7"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634AAABC" w14:textId="7202892A"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0910B052" w14:textId="77777777" w:rsidTr="009D7933">
        <w:trPr>
          <w:trHeight w:val="273"/>
          <w:jc w:val="center"/>
        </w:trPr>
        <w:tc>
          <w:tcPr>
            <w:tcW w:w="0" w:type="auto"/>
            <w:shd w:val="clear" w:color="auto" w:fill="auto"/>
          </w:tcPr>
          <w:p w14:paraId="7F122970" w14:textId="77777777" w:rsidR="0041537A" w:rsidRPr="009D7933" w:rsidRDefault="0041537A" w:rsidP="009D7933">
            <w:pPr>
              <w:spacing w:after="0" w:line="240" w:lineRule="auto"/>
              <w:rPr>
                <w:sz w:val="20"/>
                <w:lang w:val="en-US"/>
              </w:rPr>
            </w:pPr>
            <w:r w:rsidRPr="009D7933">
              <w:rPr>
                <w:sz w:val="20"/>
                <w:lang w:val="en-US"/>
              </w:rPr>
              <w:t>(E8)</w:t>
            </w:r>
          </w:p>
        </w:tc>
        <w:tc>
          <w:tcPr>
            <w:tcW w:w="0" w:type="auto"/>
            <w:shd w:val="clear" w:color="auto" w:fill="auto"/>
          </w:tcPr>
          <w:p w14:paraId="76CCADA9" w14:textId="77777777" w:rsidR="0041537A" w:rsidRPr="009D7933" w:rsidRDefault="0041537A" w:rsidP="009D7933">
            <w:pPr>
              <w:spacing w:after="0" w:line="240" w:lineRule="auto"/>
              <w:rPr>
                <w:sz w:val="20"/>
                <w:vertAlign w:val="superscript"/>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CO</w:t>
            </w:r>
            <w:r w:rsidRPr="009D7933">
              <w:rPr>
                <w:sz w:val="20"/>
                <w:vertAlign w:val="subscript"/>
                <w:lang w:val="en-US"/>
              </w:rPr>
              <w:t>2</w:t>
            </w:r>
            <w:r w:rsidRPr="009D7933">
              <w:rPr>
                <w:sz w:val="20"/>
                <w:lang w:val="en-US"/>
              </w:rPr>
              <w:t xml:space="preserve"> → 2e</w:t>
            </w:r>
            <w:r w:rsidRPr="009D7933">
              <w:rPr>
                <w:rFonts w:ascii="Symbol" w:hAnsi="Symbol"/>
                <w:sz w:val="20"/>
                <w:vertAlign w:val="superscript"/>
                <w:lang w:val="en-US"/>
              </w:rPr>
              <w:t></w:t>
            </w:r>
            <w:r w:rsidRPr="009D7933">
              <w:rPr>
                <w:sz w:val="20"/>
                <w:lang w:val="en-US"/>
              </w:rPr>
              <w:t xml:space="preserve"> + CO + O</w:t>
            </w:r>
            <w:r w:rsidRPr="009D7933">
              <w:rPr>
                <w:sz w:val="20"/>
                <w:vertAlign w:val="superscript"/>
                <w:lang w:val="en-US"/>
              </w:rPr>
              <w:t>+</w:t>
            </w:r>
          </w:p>
        </w:tc>
        <w:tc>
          <w:tcPr>
            <w:tcW w:w="2185" w:type="dxa"/>
            <w:shd w:val="clear" w:color="auto" w:fill="auto"/>
          </w:tcPr>
          <w:p w14:paraId="252F35E4" w14:textId="77777777" w:rsidR="0041537A" w:rsidRPr="009D7933" w:rsidRDefault="0041537A" w:rsidP="009D7933">
            <w:pPr>
              <w:spacing w:after="0" w:line="240" w:lineRule="auto"/>
              <w:rPr>
                <w:sz w:val="20"/>
                <w:lang w:val="en-US"/>
              </w:rPr>
            </w:pPr>
            <w:r w:rsidRPr="009D7933">
              <w:rPr>
                <w:i/>
                <w:sz w:val="20"/>
                <w:lang w:val="en-US"/>
              </w:rPr>
              <w:t>f(</w:t>
            </w:r>
            <w:r w:rsidRPr="009D7933">
              <w:rPr>
                <w:rFonts w:ascii="Symbol" w:hAnsi="Symbol"/>
                <w:i/>
                <w:sz w:val="20"/>
                <w:lang w:val="en-US"/>
              </w:rPr>
              <w:t></w:t>
            </w:r>
            <w:r w:rsidRPr="009D7933">
              <w:rPr>
                <w:i/>
                <w:sz w:val="20"/>
                <w:lang w:val="en-US"/>
              </w:rPr>
              <w:t>)</w:t>
            </w:r>
          </w:p>
        </w:tc>
        <w:tc>
          <w:tcPr>
            <w:tcW w:w="828" w:type="dxa"/>
            <w:shd w:val="clear" w:color="auto" w:fill="auto"/>
          </w:tcPr>
          <w:p w14:paraId="1F332B4B" w14:textId="222397ED"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[86]</w:t>
            </w:r>
            <w:r w:rsidRPr="009D7933">
              <w:rPr>
                <w:sz w:val="20"/>
                <w:lang w:val="en-US"/>
              </w:rPr>
              <w:fldChar w:fldCharType="end"/>
            </w:r>
          </w:p>
        </w:tc>
      </w:tr>
      <w:tr w:rsidR="0041537A" w:rsidRPr="00DF3D77" w14:paraId="19BE8F94" w14:textId="77777777" w:rsidTr="009D7933">
        <w:trPr>
          <w:trHeight w:val="281"/>
          <w:jc w:val="center"/>
        </w:trPr>
        <w:tc>
          <w:tcPr>
            <w:tcW w:w="0" w:type="auto"/>
            <w:shd w:val="clear" w:color="auto" w:fill="auto"/>
          </w:tcPr>
          <w:p w14:paraId="6048E59F" w14:textId="77777777" w:rsidR="0041537A" w:rsidRPr="009D7933" w:rsidRDefault="0041537A" w:rsidP="009D7933">
            <w:pPr>
              <w:spacing w:after="0" w:line="240" w:lineRule="auto"/>
              <w:rPr>
                <w:b/>
                <w:sz w:val="20"/>
                <w:lang w:val="en-US"/>
              </w:rPr>
            </w:pPr>
            <w:r w:rsidRPr="009D7933">
              <w:rPr>
                <w:b/>
                <w:sz w:val="20"/>
                <w:lang w:val="en-US"/>
              </w:rPr>
              <w:t>(E9)</w:t>
            </w:r>
          </w:p>
        </w:tc>
        <w:tc>
          <w:tcPr>
            <w:tcW w:w="0" w:type="auto"/>
            <w:shd w:val="clear" w:color="auto" w:fill="auto"/>
          </w:tcPr>
          <w:p w14:paraId="679DE890"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CO + O</w:t>
            </w:r>
            <w:r w:rsidRPr="009D7933">
              <w:rPr>
                <w:rFonts w:ascii="Symbol" w:hAnsi="Symbol"/>
                <w:b/>
                <w:sz w:val="20"/>
                <w:vertAlign w:val="superscript"/>
                <w:lang w:val="en-US"/>
              </w:rPr>
              <w:t></w:t>
            </w:r>
          </w:p>
        </w:tc>
        <w:tc>
          <w:tcPr>
            <w:tcW w:w="2185" w:type="dxa"/>
            <w:shd w:val="clear" w:color="auto" w:fill="auto"/>
          </w:tcPr>
          <w:p w14:paraId="2FEFDA6B"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1F9B0940" w14:textId="7FC6CED4"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[85]</w:t>
            </w:r>
            <w:r w:rsidRPr="009D7933">
              <w:rPr>
                <w:b/>
                <w:sz w:val="20"/>
                <w:lang w:val="en-US"/>
              </w:rPr>
              <w:fldChar w:fldCharType="end"/>
            </w:r>
          </w:p>
        </w:tc>
      </w:tr>
      <w:tr w:rsidR="0041537A" w:rsidRPr="00DF3D77" w14:paraId="7DF31662" w14:textId="77777777" w:rsidTr="009D7933">
        <w:trPr>
          <w:trHeight w:val="273"/>
          <w:jc w:val="center"/>
        </w:trPr>
        <w:tc>
          <w:tcPr>
            <w:tcW w:w="0" w:type="auto"/>
            <w:shd w:val="clear" w:color="auto" w:fill="auto"/>
          </w:tcPr>
          <w:p w14:paraId="3E96E480" w14:textId="77777777" w:rsidR="0041537A" w:rsidRPr="009D7933" w:rsidRDefault="0041537A" w:rsidP="009D7933">
            <w:pPr>
              <w:spacing w:after="0" w:line="240" w:lineRule="auto"/>
              <w:rPr>
                <w:b/>
                <w:sz w:val="20"/>
                <w:lang w:val="en-US"/>
              </w:rPr>
            </w:pPr>
            <w:r w:rsidRPr="009D7933">
              <w:rPr>
                <w:b/>
                <w:sz w:val="20"/>
                <w:lang w:val="en-US"/>
              </w:rPr>
              <w:t>(E10)</w:t>
            </w:r>
          </w:p>
        </w:tc>
        <w:tc>
          <w:tcPr>
            <w:tcW w:w="0" w:type="auto"/>
            <w:shd w:val="clear" w:color="auto" w:fill="auto"/>
          </w:tcPr>
          <w:p w14:paraId="3DC8E422"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(vx) → e + CO + O</w:t>
            </w:r>
          </w:p>
        </w:tc>
        <w:tc>
          <w:tcPr>
            <w:tcW w:w="2185" w:type="dxa"/>
            <w:shd w:val="clear" w:color="auto" w:fill="auto"/>
          </w:tcPr>
          <w:p w14:paraId="5EE4B9D3" w14:textId="77777777" w:rsidR="0041537A" w:rsidRPr="009D7933" w:rsidRDefault="0041537A" w:rsidP="009D7933">
            <w:pPr>
              <w:spacing w:after="0" w:line="240" w:lineRule="auto"/>
              <w:rPr>
                <w:b/>
                <w:i/>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07B9CCD1" w14:textId="6E5D0542" w:rsidR="0041537A" w:rsidRPr="009D7933" w:rsidRDefault="0041537A" w:rsidP="009D7933">
            <w:pPr>
              <w:spacing w:after="0" w:line="240" w:lineRule="auto"/>
              <w:rPr>
                <w:b/>
                <w:sz w:val="20"/>
                <w:lang w:val="en-US"/>
              </w:rPr>
            </w:pPr>
            <w:r w:rsidRPr="009D7933">
              <w:rPr>
                <w:b/>
                <w:sz w:val="20"/>
                <w:lang w:val="en-US"/>
              </w:rPr>
              <w:fldChar w:fldCharType="begin" w:fldLock="1"/>
            </w:r>
            <w:r w:rsidR="00CE1759">
              <w:rPr>
                <w:b/>
                <w:sz w:val="20"/>
                <w:lang w:val="en-US"/>
              </w:rPr>
              <w:instrText>ADDIN CSL_CITATION { "citationItems" : [ { "id" : "ITEM-1", "itemData" : { "DOI" : "10.1007/978-1-4615-3780-9_21", "ISBN" : "978-0-306-43586-7", "author" : [ { "dropping-particle" : "", "family" : "Hayashi", "given" : "Makoto", "non-dropping-particle" : "", "parse-names" : false, "suffix" : "" } ], "container-title" : "Nonequilibrium Processes in Partially Ionized Gases", "id" : "ITEM-1", "issued" : { "date-parts" : [ [ "1990" ] ] }, "page" : "333-340", "publisher" : "Springer New York", "publisher-place" : "New York, NY", "title" : "Electron Collision Cross-Sections Determined from Beam and Swarm Data by Boltzmann Analysis", "type" : "chapter", "volume" : "220" }, "uris" : [ "http://www.mendeley.com/documents/?uuid=4d0a5902-6691-3ea2-bf47-5396f5edd9da" ] } ], "mendeley" : { "formattedCitation" : "&lt;sup&gt;[86]&lt;/sup&gt;", "plainTextFormattedCitation" : "[86]", "previouslyFormattedCitation" : "&lt;sup&gt;[86]&lt;/sup&gt;"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[86]</w:t>
            </w:r>
            <w:r w:rsidRPr="009D7933">
              <w:rPr>
                <w:b/>
                <w:sz w:val="20"/>
                <w:lang w:val="en-US"/>
              </w:rPr>
              <w:fldChar w:fldCharType="end"/>
            </w:r>
          </w:p>
        </w:tc>
      </w:tr>
      <w:tr w:rsidR="0041537A" w:rsidRPr="00DF3D77" w14:paraId="3DD5D435" w14:textId="77777777" w:rsidTr="009D7933">
        <w:trPr>
          <w:trHeight w:val="281"/>
          <w:jc w:val="center"/>
        </w:trPr>
        <w:tc>
          <w:tcPr>
            <w:tcW w:w="0" w:type="auto"/>
            <w:shd w:val="clear" w:color="auto" w:fill="auto"/>
          </w:tcPr>
          <w:p w14:paraId="71AEB119" w14:textId="77777777" w:rsidR="0041537A" w:rsidRPr="009D7933" w:rsidRDefault="0041537A" w:rsidP="009D7933">
            <w:pPr>
              <w:spacing w:after="0" w:line="240" w:lineRule="auto"/>
              <w:rPr>
                <w:sz w:val="20"/>
                <w:lang w:val="en-US"/>
              </w:rPr>
            </w:pPr>
            <w:r w:rsidRPr="009D7933">
              <w:rPr>
                <w:sz w:val="20"/>
                <w:lang w:val="en-US"/>
              </w:rPr>
              <w:t>(E11)</w:t>
            </w:r>
          </w:p>
        </w:tc>
        <w:tc>
          <w:tcPr>
            <w:tcW w:w="0" w:type="auto"/>
            <w:shd w:val="clear" w:color="auto" w:fill="auto"/>
          </w:tcPr>
          <w:p w14:paraId="55CD03E4"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CO → e</w:t>
            </w:r>
            <w:r w:rsidRPr="009D7933">
              <w:rPr>
                <w:rFonts w:ascii="Symbol" w:hAnsi="Symbol"/>
                <w:sz w:val="20"/>
                <w:vertAlign w:val="superscript"/>
                <w:lang w:val="en-US"/>
              </w:rPr>
              <w:t></w:t>
            </w:r>
            <w:r w:rsidRPr="009D7933">
              <w:rPr>
                <w:sz w:val="20"/>
                <w:lang w:val="en-US"/>
              </w:rPr>
              <w:t xml:space="preserve"> + C +O</w:t>
            </w:r>
          </w:p>
        </w:tc>
        <w:tc>
          <w:tcPr>
            <w:tcW w:w="2185" w:type="dxa"/>
            <w:shd w:val="clear" w:color="auto" w:fill="auto"/>
          </w:tcPr>
          <w:p w14:paraId="351B2CC0" w14:textId="77777777" w:rsidR="0041537A" w:rsidRPr="009D7933" w:rsidRDefault="0041537A" w:rsidP="009D7933">
            <w:pPr>
              <w:spacing w:after="0" w:line="240" w:lineRule="auto"/>
              <w:rPr>
                <w:sz w:val="20"/>
                <w:lang w:val="en-US"/>
              </w:rPr>
            </w:pPr>
            <w:r w:rsidRPr="009D7933">
              <w:rPr>
                <w:sz w:val="20"/>
                <w:lang w:val="en-US"/>
              </w:rPr>
              <w:t xml:space="preserve">1.0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12</w:t>
            </w:r>
          </w:p>
        </w:tc>
        <w:tc>
          <w:tcPr>
            <w:tcW w:w="828" w:type="dxa"/>
            <w:shd w:val="clear" w:color="auto" w:fill="auto"/>
          </w:tcPr>
          <w:p w14:paraId="6E90A34E" w14:textId="14790020"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"mendeley" : { "formattedCitation" : "&lt;sup&gt;[87]&lt;/sup&gt;", "plainTextFormattedCitation" : "[87]", "previouslyFormattedCitation" : "&lt;sup&gt;[87]&lt;/sup&gt;"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[87]</w:t>
            </w:r>
            <w:r w:rsidRPr="009D7933">
              <w:rPr>
                <w:sz w:val="20"/>
                <w:lang w:val="en-US"/>
              </w:rPr>
              <w:fldChar w:fldCharType="end"/>
            </w:r>
          </w:p>
        </w:tc>
      </w:tr>
      <w:tr w:rsidR="0041537A" w:rsidRPr="00DF3D77" w14:paraId="2BCA1145" w14:textId="77777777" w:rsidTr="009D7933">
        <w:trPr>
          <w:trHeight w:val="281"/>
          <w:jc w:val="center"/>
        </w:trPr>
        <w:tc>
          <w:tcPr>
            <w:tcW w:w="0" w:type="auto"/>
            <w:shd w:val="clear" w:color="auto" w:fill="auto"/>
          </w:tcPr>
          <w:p w14:paraId="4F3ACC3F" w14:textId="77777777" w:rsidR="0041537A" w:rsidRPr="009D7933" w:rsidRDefault="0041537A" w:rsidP="009D7933">
            <w:pPr>
              <w:spacing w:after="0" w:line="240" w:lineRule="auto"/>
              <w:rPr>
                <w:sz w:val="20"/>
                <w:lang w:val="en-US"/>
              </w:rPr>
            </w:pPr>
            <w:r w:rsidRPr="009D7933">
              <w:rPr>
                <w:sz w:val="20"/>
                <w:lang w:val="en-US"/>
              </w:rPr>
              <w:t>(E12)</w:t>
            </w:r>
          </w:p>
        </w:tc>
        <w:tc>
          <w:tcPr>
            <w:tcW w:w="0" w:type="auto"/>
            <w:shd w:val="clear" w:color="auto" w:fill="auto"/>
          </w:tcPr>
          <w:p w14:paraId="1DBA624F"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O</w:t>
            </w:r>
            <w:r w:rsidRPr="009D7933">
              <w:rPr>
                <w:sz w:val="20"/>
                <w:vertAlign w:val="subscript"/>
                <w:lang w:val="en-US"/>
              </w:rPr>
              <w:t>2</w:t>
            </w:r>
            <w:r w:rsidRPr="009D7933">
              <w:rPr>
                <w:sz w:val="20"/>
                <w:lang w:val="en-US"/>
              </w:rPr>
              <w:t xml:space="preserve"> → e</w:t>
            </w:r>
            <w:r w:rsidRPr="009D7933">
              <w:rPr>
                <w:rFonts w:ascii="Symbol" w:hAnsi="Symbol"/>
                <w:sz w:val="20"/>
                <w:vertAlign w:val="superscript"/>
                <w:lang w:val="en-US"/>
              </w:rPr>
              <w:t></w:t>
            </w:r>
            <w:r w:rsidRPr="009D7933">
              <w:rPr>
                <w:sz w:val="20"/>
                <w:lang w:val="en-US"/>
              </w:rPr>
              <w:t xml:space="preserve"> + O + O</w:t>
            </w:r>
          </w:p>
        </w:tc>
        <w:tc>
          <w:tcPr>
            <w:tcW w:w="2185" w:type="dxa"/>
            <w:shd w:val="clear" w:color="auto" w:fill="auto"/>
          </w:tcPr>
          <w:p w14:paraId="125A26E0" w14:textId="77777777" w:rsidR="0041537A" w:rsidRPr="009D7933" w:rsidRDefault="0041537A" w:rsidP="009D7933">
            <w:pPr>
              <w:spacing w:after="0" w:line="240" w:lineRule="auto"/>
              <w:rPr>
                <w:sz w:val="20"/>
                <w:lang w:val="en-US"/>
              </w:rPr>
            </w:pPr>
            <w:r w:rsidRPr="009D7933">
              <w:rPr>
                <w:sz w:val="20"/>
                <w:lang w:val="en-US"/>
              </w:rPr>
              <w:t xml:space="preserve">4.0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9</w:t>
            </w:r>
          </w:p>
        </w:tc>
        <w:tc>
          <w:tcPr>
            <w:tcW w:w="828" w:type="dxa"/>
            <w:shd w:val="clear" w:color="auto" w:fill="auto"/>
          </w:tcPr>
          <w:p w14:paraId="27921F5E" w14:textId="1EA48265"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[82]</w:t>
            </w:r>
            <w:r w:rsidRPr="009D7933">
              <w:rPr>
                <w:sz w:val="20"/>
                <w:lang w:val="en-US"/>
              </w:rPr>
              <w:fldChar w:fldCharType="end"/>
            </w:r>
          </w:p>
        </w:tc>
      </w:tr>
      <w:tr w:rsidR="0041537A" w:rsidRPr="00DF3D77" w14:paraId="09A5D1A1" w14:textId="77777777" w:rsidTr="009D7933">
        <w:trPr>
          <w:trHeight w:val="273"/>
          <w:jc w:val="center"/>
        </w:trPr>
        <w:tc>
          <w:tcPr>
            <w:tcW w:w="0" w:type="auto"/>
            <w:shd w:val="clear" w:color="auto" w:fill="auto"/>
          </w:tcPr>
          <w:p w14:paraId="02055FC8" w14:textId="77777777" w:rsidR="0041537A" w:rsidRPr="009D7933" w:rsidRDefault="0041537A" w:rsidP="009D7933">
            <w:pPr>
              <w:spacing w:after="0" w:line="240" w:lineRule="auto"/>
              <w:rPr>
                <w:sz w:val="20"/>
                <w:lang w:val="en-US"/>
              </w:rPr>
            </w:pPr>
            <w:r w:rsidRPr="009D7933">
              <w:rPr>
                <w:sz w:val="20"/>
                <w:lang w:val="en-US"/>
              </w:rPr>
              <w:t>(E13)</w:t>
            </w:r>
          </w:p>
        </w:tc>
        <w:tc>
          <w:tcPr>
            <w:tcW w:w="0" w:type="auto"/>
            <w:shd w:val="clear" w:color="auto" w:fill="auto"/>
          </w:tcPr>
          <w:p w14:paraId="23383BB9"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O</w:t>
            </w:r>
            <w:r w:rsidRPr="009D7933">
              <w:rPr>
                <w:sz w:val="20"/>
                <w:vertAlign w:val="subscript"/>
                <w:lang w:val="en-US"/>
              </w:rPr>
              <w:t>2</w:t>
            </w:r>
            <w:r w:rsidRPr="009D7933">
              <w:rPr>
                <w:sz w:val="20"/>
                <w:lang w:val="en-US"/>
              </w:rPr>
              <w:t xml:space="preserve"> → 2e</w:t>
            </w:r>
            <w:r w:rsidRPr="009D7933">
              <w:rPr>
                <w:rFonts w:ascii="Symbol" w:hAnsi="Symbol"/>
                <w:sz w:val="20"/>
                <w:vertAlign w:val="superscript"/>
                <w:lang w:val="en-US"/>
              </w:rPr>
              <w:t></w:t>
            </w:r>
            <w:r w:rsidRPr="009D7933">
              <w:rPr>
                <w:sz w:val="20"/>
                <w:lang w:val="en-US"/>
              </w:rPr>
              <w:t xml:space="preserve"> + O</w:t>
            </w:r>
            <w:r w:rsidRPr="009D7933">
              <w:rPr>
                <w:sz w:val="20"/>
                <w:vertAlign w:val="subscript"/>
                <w:lang w:val="en-US"/>
              </w:rPr>
              <w:t>2</w:t>
            </w:r>
            <w:r w:rsidRPr="009D7933">
              <w:rPr>
                <w:sz w:val="20"/>
                <w:vertAlign w:val="superscript"/>
                <w:lang w:val="en-US"/>
              </w:rPr>
              <w:t>+</w:t>
            </w:r>
          </w:p>
        </w:tc>
        <w:tc>
          <w:tcPr>
            <w:tcW w:w="2185" w:type="dxa"/>
            <w:shd w:val="clear" w:color="auto" w:fill="auto"/>
          </w:tcPr>
          <w:p w14:paraId="3F57E74D" w14:textId="77777777" w:rsidR="0041537A" w:rsidRPr="009D7933" w:rsidRDefault="0041537A" w:rsidP="009D7933">
            <w:pPr>
              <w:spacing w:after="0" w:line="240" w:lineRule="auto"/>
              <w:rPr>
                <w:sz w:val="20"/>
                <w:lang w:val="en-US"/>
              </w:rPr>
            </w:pPr>
            <w:r w:rsidRPr="009D7933">
              <w:rPr>
                <w:sz w:val="20"/>
                <w:lang w:val="en-US"/>
              </w:rPr>
              <w:t xml:space="preserve">1.8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11</w:t>
            </w:r>
          </w:p>
        </w:tc>
        <w:tc>
          <w:tcPr>
            <w:tcW w:w="828" w:type="dxa"/>
            <w:shd w:val="clear" w:color="auto" w:fill="auto"/>
          </w:tcPr>
          <w:p w14:paraId="2A513D35" w14:textId="0FAB34F9"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"10.1088/0022-3700/19/8/018", "ISSN" : "0022-3700", "author" : [ { "dropping-particle" : "", "family" : "Eliasson", "given" : "B", "non-dropping-particle" : "", "parse-names" : false, "suffix" : "" }, { "dropping-particle" : "", "family" : "Kogelschatz", "given" : "U", "non-dropping-particle" : "", "parse-names" : false, "suffix" : "" } ], "container-title" : "Journal of Physics B: Atomic and Molecular Physics", "id" : "ITEM-1", "issue" : "8", "issued" : { "date-parts" : [ [ "1986", "4", "28" ] ] }, "page" : "1241-1247", "publisher" : "IOP Publishing", "title" : "Electron impact dissociation in oxygen", "type" : "article-journal", "volume" : "19" }, "uris" : [ "http://www.mendeley.com/documents/?uuid=6ea51a53-16d7-305f-a74b-566a524df1ef" ] } ], "mendeley" : { "formattedCitation" : "&lt;sup&gt;[88]&lt;/sup&gt;", "plainTextFormattedCitation" : "[88]", "previouslyFormattedCitation" : "&lt;sup&gt;[88]&lt;/sup&gt;"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[88]</w:t>
            </w:r>
            <w:r w:rsidRPr="009D7933">
              <w:rPr>
                <w:sz w:val="20"/>
                <w:lang w:val="en-US"/>
              </w:rPr>
              <w:fldChar w:fldCharType="end"/>
            </w:r>
          </w:p>
        </w:tc>
      </w:tr>
      <w:tr w:rsidR="0041537A" w:rsidRPr="00DF3D77" w14:paraId="13D05643" w14:textId="77777777" w:rsidTr="009D7933">
        <w:trPr>
          <w:trHeight w:val="281"/>
          <w:jc w:val="center"/>
        </w:trPr>
        <w:tc>
          <w:tcPr>
            <w:tcW w:w="0" w:type="auto"/>
            <w:shd w:val="clear" w:color="auto" w:fill="auto"/>
          </w:tcPr>
          <w:p w14:paraId="3967C9E2" w14:textId="77777777" w:rsidR="0041537A" w:rsidRPr="009D7933" w:rsidRDefault="0041537A" w:rsidP="009D7933">
            <w:pPr>
              <w:spacing w:after="0" w:line="240" w:lineRule="auto"/>
              <w:rPr>
                <w:sz w:val="20"/>
                <w:lang w:val="en-US"/>
              </w:rPr>
            </w:pPr>
            <w:r w:rsidRPr="009D7933">
              <w:rPr>
                <w:sz w:val="20"/>
                <w:lang w:val="en-US"/>
              </w:rPr>
              <w:t>(E14)</w:t>
            </w:r>
          </w:p>
        </w:tc>
        <w:tc>
          <w:tcPr>
            <w:tcW w:w="0" w:type="auto"/>
            <w:shd w:val="clear" w:color="auto" w:fill="auto"/>
          </w:tcPr>
          <w:p w14:paraId="5DB8A603" w14:textId="77777777" w:rsidR="0041537A" w:rsidRPr="009D7933" w:rsidRDefault="0041537A" w:rsidP="009D7933">
            <w:pPr>
              <w:spacing w:after="0" w:line="240" w:lineRule="auto"/>
              <w:rPr>
                <w:sz w:val="20"/>
                <w:vertAlign w:val="superscript"/>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O</w:t>
            </w:r>
            <w:r w:rsidRPr="009D7933">
              <w:rPr>
                <w:sz w:val="20"/>
                <w:vertAlign w:val="subscript"/>
                <w:lang w:val="en-US"/>
              </w:rPr>
              <w:t>3</w:t>
            </w:r>
            <w:r w:rsidRPr="009D7933">
              <w:rPr>
                <w:sz w:val="20"/>
                <w:lang w:val="en-US"/>
              </w:rPr>
              <w:t xml:space="preserve"> → O + O</w:t>
            </w:r>
            <w:r w:rsidRPr="009D7933">
              <w:rPr>
                <w:sz w:val="20"/>
                <w:vertAlign w:val="subscript"/>
                <w:lang w:val="en-US"/>
              </w:rPr>
              <w:t>2</w:t>
            </w:r>
            <w:r w:rsidRPr="009D7933">
              <w:rPr>
                <w:rFonts w:ascii="Symbol" w:hAnsi="Symbol"/>
                <w:sz w:val="20"/>
                <w:vertAlign w:val="superscript"/>
                <w:lang w:val="en-US"/>
              </w:rPr>
              <w:t></w:t>
            </w:r>
          </w:p>
        </w:tc>
        <w:tc>
          <w:tcPr>
            <w:tcW w:w="2185" w:type="dxa"/>
            <w:shd w:val="clear" w:color="auto" w:fill="auto"/>
          </w:tcPr>
          <w:p w14:paraId="0FC5A2CD" w14:textId="77777777" w:rsidR="0041537A" w:rsidRPr="009D7933" w:rsidRDefault="0041537A" w:rsidP="009D7933">
            <w:pPr>
              <w:spacing w:after="0" w:line="240" w:lineRule="auto"/>
              <w:rPr>
                <w:sz w:val="20"/>
                <w:lang w:val="en-US"/>
              </w:rPr>
            </w:pPr>
            <w:r w:rsidRPr="009D7933">
              <w:rPr>
                <w:sz w:val="20"/>
                <w:lang w:val="en-US"/>
              </w:rPr>
              <w:t xml:space="preserve">8.9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12</w:t>
            </w:r>
          </w:p>
        </w:tc>
        <w:tc>
          <w:tcPr>
            <w:tcW w:w="828" w:type="dxa"/>
            <w:shd w:val="clear" w:color="auto" w:fill="auto"/>
          </w:tcPr>
          <w:p w14:paraId="2C03408E" w14:textId="1DA07639"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"10.1088/0022-3700/19/8/018", "ISSN" : "0022-3700", "author" : [ { "dropping-particle" : "", "family" : "Eliasson", "given" : "B", "non-dropping-particle" : "", "parse-names" : false, "suffix" : "" }, { "dropping-particle" : "", "family" : "Kogelschatz", "given" : "U", "non-dropping-particle" : "", "parse-names" : false, "suffix" : "" } ], "container-title" : "Journal of Physics B: Atomic and Molecular Physics", "id" : "ITEM-1", "issue" : "8", "issued" : { "date-parts" : [ [ "1986", "4", "28" ] ] }, "page" : "1241-1247", "publisher" : "IOP Publishing", "title" : "Electron impact dissociation in oxygen", "type" : "article-journal", "volume" : "19" }, "uris" : [ "http://www.mendeley.com/documents/?uuid=6ea51a53-16d7-305f-a74b-566a524df1ef" ] } ], "mendeley" : { "formattedCitation" : "&lt;sup&gt;[88]&lt;/sup&gt;", "plainTextFormattedCitation" : "[88]", "previouslyFormattedCitation" : "&lt;sup&gt;[88]&lt;/sup&gt;"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[88]</w:t>
            </w:r>
            <w:r w:rsidRPr="009D7933">
              <w:rPr>
                <w:sz w:val="20"/>
                <w:lang w:val="en-US"/>
              </w:rPr>
              <w:fldChar w:fldCharType="end"/>
            </w:r>
          </w:p>
        </w:tc>
      </w:tr>
      <w:tr w:rsidR="0041537A" w:rsidRPr="00DF3D77" w14:paraId="7E6341DB" w14:textId="77777777" w:rsidTr="009D7933">
        <w:trPr>
          <w:trHeight w:val="273"/>
          <w:jc w:val="center"/>
        </w:trPr>
        <w:tc>
          <w:tcPr>
            <w:tcW w:w="0" w:type="auto"/>
            <w:shd w:val="clear" w:color="auto" w:fill="auto"/>
          </w:tcPr>
          <w:p w14:paraId="3A8A178A" w14:textId="77777777" w:rsidR="0041537A" w:rsidRPr="009D7933" w:rsidRDefault="0041537A" w:rsidP="009D7933">
            <w:pPr>
              <w:spacing w:after="0" w:line="240" w:lineRule="auto"/>
              <w:rPr>
                <w:sz w:val="20"/>
                <w:lang w:val="en-US"/>
              </w:rPr>
            </w:pPr>
            <w:r w:rsidRPr="009D7933">
              <w:rPr>
                <w:sz w:val="20"/>
                <w:lang w:val="en-US"/>
              </w:rPr>
              <w:t>(E15)</w:t>
            </w:r>
          </w:p>
        </w:tc>
        <w:tc>
          <w:tcPr>
            <w:tcW w:w="0" w:type="auto"/>
            <w:shd w:val="clear" w:color="auto" w:fill="auto"/>
          </w:tcPr>
          <w:p w14:paraId="5EB5E2BF" w14:textId="77777777" w:rsidR="0041537A" w:rsidRPr="009D7933" w:rsidRDefault="0041537A" w:rsidP="009D7933">
            <w:pPr>
              <w:spacing w:after="0" w:line="240" w:lineRule="auto"/>
              <w:rPr>
                <w:sz w:val="20"/>
                <w:vertAlign w:val="superscript"/>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O</w:t>
            </w:r>
            <w:r w:rsidRPr="009D7933">
              <w:rPr>
                <w:sz w:val="20"/>
                <w:vertAlign w:val="subscript"/>
                <w:lang w:val="en-US"/>
              </w:rPr>
              <w:t>3</w:t>
            </w:r>
            <w:r w:rsidRPr="009D7933">
              <w:rPr>
                <w:sz w:val="20"/>
                <w:lang w:val="en-US"/>
              </w:rPr>
              <w:t xml:space="preserve"> → O</w:t>
            </w:r>
            <w:r w:rsidRPr="009D7933">
              <w:rPr>
                <w:sz w:val="20"/>
                <w:vertAlign w:val="subscript"/>
                <w:lang w:val="en-US"/>
              </w:rPr>
              <w:t>2</w:t>
            </w:r>
            <w:r w:rsidRPr="009D7933">
              <w:rPr>
                <w:sz w:val="20"/>
                <w:lang w:val="en-US"/>
              </w:rPr>
              <w:t xml:space="preserve"> + O</w:t>
            </w:r>
            <w:r w:rsidRPr="009D7933">
              <w:rPr>
                <w:rFonts w:ascii="Symbol" w:hAnsi="Symbol"/>
                <w:sz w:val="20"/>
                <w:vertAlign w:val="superscript"/>
                <w:lang w:val="en-US"/>
              </w:rPr>
              <w:t></w:t>
            </w:r>
          </w:p>
        </w:tc>
        <w:tc>
          <w:tcPr>
            <w:tcW w:w="2185" w:type="dxa"/>
            <w:shd w:val="clear" w:color="auto" w:fill="auto"/>
          </w:tcPr>
          <w:p w14:paraId="02C89C85" w14:textId="77777777" w:rsidR="0041537A" w:rsidRPr="009D7933" w:rsidRDefault="0041537A" w:rsidP="009D7933">
            <w:pPr>
              <w:spacing w:after="0" w:line="240" w:lineRule="auto"/>
              <w:rPr>
                <w:sz w:val="20"/>
                <w:lang w:val="en-US"/>
              </w:rPr>
            </w:pPr>
            <w:r w:rsidRPr="009D7933">
              <w:rPr>
                <w:sz w:val="20"/>
                <w:lang w:val="en-US"/>
              </w:rPr>
              <w:t xml:space="preserve">2.0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10</w:t>
            </w:r>
          </w:p>
        </w:tc>
        <w:tc>
          <w:tcPr>
            <w:tcW w:w="828" w:type="dxa"/>
            <w:shd w:val="clear" w:color="auto" w:fill="auto"/>
          </w:tcPr>
          <w:p w14:paraId="652959B4" w14:textId="6A370FB3"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"10.1088/0022-3700/19/8/018", "ISSN" : "0022-3700", "author" : [ { "dropping-particle" : "", "family" : "Eliasson", "given" : "B", "non-dropping-particle" : "", "parse-names" : false, "suffix" : "" }, { "dropping-particle" : "", "family" : "Kogelschatz", "given" : "U", "non-dropping-particle" : "", "parse-names" : false, "suffix" : "" } ], "container-title" : "Journal of Physics B: Atomic and Molecular Physics", "id" : "ITEM-1", "issue" : "8", "issued" : { "date-parts" : [ [ "1986", "4", "28" ] ] }, "page" : "1241-1247", "publisher" : "IOP Publishing", "title" : "Electron impact dissociation in oxygen", "type" : "article-journal", "volume" : "19" }, "uris" : [ "http://www.mendeley.com/documents/?uuid=6ea51a53-16d7-305f-a74b-566a524df1ef" ] } ], "mendeley" : { "formattedCitation" : "&lt;sup&gt;[88]&lt;/sup&gt;", "plainTextFormattedCitation" : "[88]", "previouslyFormattedCitation" : "&lt;sup&gt;[88]&lt;/sup&gt;"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[88]</w:t>
            </w:r>
            <w:r w:rsidRPr="009D7933">
              <w:rPr>
                <w:sz w:val="20"/>
                <w:lang w:val="en-US"/>
              </w:rPr>
              <w:fldChar w:fldCharType="end"/>
            </w:r>
          </w:p>
        </w:tc>
      </w:tr>
      <w:tr w:rsidR="0041537A" w:rsidRPr="00DF3D77" w14:paraId="3299801D" w14:textId="77777777" w:rsidTr="009D7933">
        <w:trPr>
          <w:trHeight w:val="281"/>
          <w:jc w:val="center"/>
        </w:trPr>
        <w:tc>
          <w:tcPr>
            <w:tcW w:w="0" w:type="auto"/>
            <w:shd w:val="clear" w:color="auto" w:fill="auto"/>
          </w:tcPr>
          <w:p w14:paraId="40E25BE1" w14:textId="77777777" w:rsidR="0041537A" w:rsidRPr="009D7933" w:rsidRDefault="0041537A" w:rsidP="009D7933">
            <w:pPr>
              <w:spacing w:after="0" w:line="240" w:lineRule="auto"/>
              <w:rPr>
                <w:sz w:val="20"/>
                <w:lang w:val="en-US"/>
              </w:rPr>
            </w:pPr>
            <w:r w:rsidRPr="009D7933">
              <w:rPr>
                <w:sz w:val="20"/>
                <w:lang w:val="en-US"/>
              </w:rPr>
              <w:t>(E16)</w:t>
            </w:r>
          </w:p>
        </w:tc>
        <w:tc>
          <w:tcPr>
            <w:tcW w:w="0" w:type="auto"/>
            <w:shd w:val="clear" w:color="auto" w:fill="auto"/>
          </w:tcPr>
          <w:p w14:paraId="46EBA12D"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Ar → e</w:t>
            </w:r>
            <w:r w:rsidRPr="009D7933">
              <w:rPr>
                <w:rFonts w:ascii="Symbol" w:hAnsi="Symbol"/>
                <w:sz w:val="20"/>
                <w:vertAlign w:val="superscript"/>
                <w:lang w:val="en-US"/>
              </w:rPr>
              <w:t></w:t>
            </w:r>
            <w:r w:rsidRPr="009D7933">
              <w:rPr>
                <w:sz w:val="20"/>
                <w:lang w:val="en-US"/>
              </w:rPr>
              <w:t xml:space="preserve"> + Ar*</w:t>
            </w:r>
          </w:p>
        </w:tc>
        <w:tc>
          <w:tcPr>
            <w:tcW w:w="2185" w:type="dxa"/>
            <w:shd w:val="clear" w:color="auto" w:fill="auto"/>
          </w:tcPr>
          <w:p w14:paraId="58931E67" w14:textId="77777777" w:rsidR="0041537A" w:rsidRPr="009D7933" w:rsidRDefault="0041537A" w:rsidP="009D7933">
            <w:pPr>
              <w:spacing w:after="0" w:line="240" w:lineRule="auto"/>
              <w:rPr>
                <w:i/>
                <w:sz w:val="20"/>
                <w:lang w:val="en-US"/>
              </w:rPr>
            </w:pPr>
            <w:r w:rsidRPr="009D7933">
              <w:rPr>
                <w:i/>
                <w:sz w:val="20"/>
                <w:lang w:val="en-US"/>
              </w:rPr>
              <w:t>f(</w:t>
            </w:r>
            <w:r w:rsidRPr="009D7933">
              <w:rPr>
                <w:rFonts w:ascii="Symbol" w:hAnsi="Symbol"/>
                <w:i/>
                <w:sz w:val="20"/>
                <w:lang w:val="en-US"/>
              </w:rPr>
              <w:t></w:t>
            </w:r>
            <w:r w:rsidRPr="009D7933">
              <w:rPr>
                <w:i/>
                <w:sz w:val="20"/>
                <w:lang w:val="en-US"/>
              </w:rPr>
              <w:t>)</w:t>
            </w:r>
          </w:p>
        </w:tc>
        <w:tc>
          <w:tcPr>
            <w:tcW w:w="828" w:type="dxa"/>
            <w:shd w:val="clear" w:color="auto" w:fill="auto"/>
          </w:tcPr>
          <w:p w14:paraId="1F023434" w14:textId="39331197" w:rsidR="0041537A" w:rsidRPr="009D7933" w:rsidRDefault="0041537A" w:rsidP="009D7933">
            <w:pPr>
              <w:spacing w:after="0" w:line="240" w:lineRule="auto"/>
              <w:rPr>
                <w:rFonts w:ascii="Times New Roman" w:hAnsi="Times New Roman"/>
                <w:sz w:val="20"/>
                <w:lang w:val="en-US"/>
              </w:rPr>
            </w:pPr>
            <w:r w:rsidRPr="009D7933">
              <w:rPr>
                <w:sz w:val="20"/>
                <w:lang w:val="en-US"/>
              </w:rPr>
              <w:fldChar w:fldCharType="begin" w:fldLock="1"/>
            </w:r>
            <w:r w:rsidR="00CE1759">
              <w:rPr>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[85]</w:t>
            </w:r>
            <w:r w:rsidRPr="009D7933">
              <w:rPr>
                <w:sz w:val="20"/>
                <w:lang w:val="en-US"/>
              </w:rPr>
              <w:fldChar w:fldCharType="end"/>
            </w:r>
          </w:p>
        </w:tc>
      </w:tr>
      <w:tr w:rsidR="0041537A" w:rsidRPr="00DF3D77" w14:paraId="5A12CFE2" w14:textId="77777777" w:rsidTr="009D7933">
        <w:trPr>
          <w:trHeight w:val="273"/>
          <w:jc w:val="center"/>
        </w:trPr>
        <w:tc>
          <w:tcPr>
            <w:tcW w:w="0" w:type="auto"/>
            <w:shd w:val="clear" w:color="auto" w:fill="auto"/>
          </w:tcPr>
          <w:p w14:paraId="45D4AE7A" w14:textId="77777777" w:rsidR="0041537A" w:rsidRPr="009D7933" w:rsidRDefault="0041537A" w:rsidP="009D7933">
            <w:pPr>
              <w:spacing w:after="0" w:line="240" w:lineRule="auto"/>
              <w:rPr>
                <w:b/>
                <w:sz w:val="20"/>
                <w:lang w:val="en-US"/>
              </w:rPr>
            </w:pPr>
            <w:r w:rsidRPr="009D7933">
              <w:rPr>
                <w:b/>
                <w:sz w:val="20"/>
                <w:lang w:val="en-US"/>
              </w:rPr>
              <w:t>(E17)</w:t>
            </w:r>
          </w:p>
        </w:tc>
        <w:tc>
          <w:tcPr>
            <w:tcW w:w="0" w:type="auto"/>
            <w:shd w:val="clear" w:color="auto" w:fill="auto"/>
          </w:tcPr>
          <w:p w14:paraId="0B366546" w14:textId="77777777" w:rsidR="0041537A" w:rsidRPr="009D7933" w:rsidRDefault="0041537A" w:rsidP="009D7933">
            <w:pPr>
              <w:spacing w:after="0" w:line="240" w:lineRule="auto"/>
              <w:rPr>
                <w:b/>
                <w:sz w:val="20"/>
                <w:vertAlign w:val="superscript"/>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Ar → 2e</w:t>
            </w:r>
            <w:r w:rsidRPr="009D7933">
              <w:rPr>
                <w:rFonts w:ascii="Symbol" w:hAnsi="Symbol"/>
                <w:b/>
                <w:sz w:val="20"/>
                <w:vertAlign w:val="superscript"/>
                <w:lang w:val="en-US"/>
              </w:rPr>
              <w:t></w:t>
            </w:r>
            <w:r w:rsidRPr="009D7933">
              <w:rPr>
                <w:b/>
                <w:sz w:val="20"/>
                <w:lang w:val="en-US"/>
              </w:rPr>
              <w:t xml:space="preserve"> + Ar</w:t>
            </w:r>
            <w:r w:rsidRPr="009D7933">
              <w:rPr>
                <w:b/>
                <w:sz w:val="20"/>
                <w:vertAlign w:val="superscript"/>
                <w:lang w:val="en-US"/>
              </w:rPr>
              <w:t>+</w:t>
            </w:r>
          </w:p>
        </w:tc>
        <w:tc>
          <w:tcPr>
            <w:tcW w:w="2185" w:type="dxa"/>
            <w:shd w:val="clear" w:color="auto" w:fill="auto"/>
          </w:tcPr>
          <w:p w14:paraId="40D7F7EF"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384F6CEF" w14:textId="11DA23E6" w:rsidR="0041537A" w:rsidRPr="009D7933" w:rsidRDefault="0041537A" w:rsidP="009D7933">
            <w:pPr>
              <w:spacing w:after="0" w:line="240" w:lineRule="auto"/>
              <w:rPr>
                <w:rFonts w:ascii="Times New Roman" w:hAnsi="Times New Roman"/>
                <w:b/>
                <w:sz w:val="20"/>
                <w:lang w:val="en-US"/>
              </w:rPr>
            </w:pPr>
            <w:r w:rsidRPr="009D7933">
              <w:rPr>
                <w:b/>
                <w:sz w:val="20"/>
                <w:lang w:val="en-US"/>
              </w:rPr>
              <w:fldChar w:fldCharType="begin" w:fldLock="1"/>
            </w:r>
            <w:r w:rsidR="00CE1759">
              <w:rPr>
                <w:b/>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[85]</w:t>
            </w:r>
            <w:r w:rsidRPr="009D7933">
              <w:rPr>
                <w:b/>
                <w:sz w:val="20"/>
                <w:lang w:val="en-US"/>
              </w:rPr>
              <w:fldChar w:fldCharType="end"/>
            </w:r>
          </w:p>
        </w:tc>
      </w:tr>
      <w:tr w:rsidR="0041537A" w:rsidRPr="00DF3D77" w14:paraId="1A5CE4D5" w14:textId="77777777" w:rsidTr="009D7933">
        <w:trPr>
          <w:trHeight w:val="281"/>
          <w:jc w:val="center"/>
        </w:trPr>
        <w:tc>
          <w:tcPr>
            <w:tcW w:w="0" w:type="auto"/>
            <w:shd w:val="clear" w:color="auto" w:fill="auto"/>
          </w:tcPr>
          <w:p w14:paraId="1EBE00BF" w14:textId="77777777" w:rsidR="0041537A" w:rsidRPr="009D7933" w:rsidRDefault="0041537A" w:rsidP="009D7933">
            <w:pPr>
              <w:spacing w:after="0" w:line="240" w:lineRule="auto"/>
              <w:rPr>
                <w:b/>
                <w:sz w:val="20"/>
                <w:lang w:val="en-US"/>
              </w:rPr>
            </w:pPr>
            <w:r w:rsidRPr="009D7933">
              <w:rPr>
                <w:b/>
                <w:sz w:val="20"/>
                <w:lang w:val="en-US"/>
              </w:rPr>
              <w:t>(E18)</w:t>
            </w:r>
          </w:p>
        </w:tc>
        <w:tc>
          <w:tcPr>
            <w:tcW w:w="0" w:type="auto"/>
            <w:shd w:val="clear" w:color="auto" w:fill="auto"/>
          </w:tcPr>
          <w:p w14:paraId="7A2F6B96" w14:textId="77777777" w:rsidR="0041537A" w:rsidRPr="009D7933" w:rsidRDefault="0041537A" w:rsidP="009D7933">
            <w:pPr>
              <w:spacing w:after="0" w:line="240" w:lineRule="auto"/>
              <w:rPr>
                <w:b/>
                <w:sz w:val="20"/>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Ar* → 2e</w:t>
            </w:r>
            <w:r w:rsidRPr="009D7933">
              <w:rPr>
                <w:rFonts w:ascii="Symbol" w:hAnsi="Symbol"/>
                <w:b/>
                <w:sz w:val="20"/>
                <w:vertAlign w:val="superscript"/>
                <w:lang w:val="en-US"/>
              </w:rPr>
              <w:t></w:t>
            </w:r>
            <w:r w:rsidRPr="009D7933">
              <w:rPr>
                <w:b/>
                <w:sz w:val="20"/>
                <w:lang w:val="en-US"/>
              </w:rPr>
              <w:t xml:space="preserve"> + Ar</w:t>
            </w:r>
            <w:r w:rsidRPr="009D7933">
              <w:rPr>
                <w:b/>
                <w:sz w:val="20"/>
                <w:vertAlign w:val="superscript"/>
                <w:lang w:val="en-US"/>
              </w:rPr>
              <w:t>+</w:t>
            </w:r>
          </w:p>
        </w:tc>
        <w:tc>
          <w:tcPr>
            <w:tcW w:w="2185" w:type="dxa"/>
            <w:shd w:val="clear" w:color="auto" w:fill="auto"/>
          </w:tcPr>
          <w:p w14:paraId="083F4F48"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7FD1454F" w14:textId="3EF32011" w:rsidR="0041537A" w:rsidRPr="009D7933" w:rsidRDefault="0041537A" w:rsidP="009D7933">
            <w:pPr>
              <w:spacing w:after="0" w:line="240" w:lineRule="auto"/>
              <w:rPr>
                <w:rFonts w:ascii="Times New Roman" w:hAnsi="Times New Roman"/>
                <w:b/>
                <w:sz w:val="20"/>
                <w:lang w:val="en-US"/>
              </w:rPr>
            </w:pPr>
            <w:r w:rsidRPr="009D7933">
              <w:rPr>
                <w:b/>
                <w:sz w:val="20"/>
                <w:lang w:val="en-US"/>
              </w:rPr>
              <w:fldChar w:fldCharType="begin" w:fldLock="1"/>
            </w:r>
            <w:r w:rsidR="00CE1759">
              <w:rPr>
                <w:b/>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[85]</w:t>
            </w:r>
            <w:r w:rsidRPr="009D7933">
              <w:rPr>
                <w:b/>
                <w:sz w:val="20"/>
                <w:lang w:val="en-US"/>
              </w:rPr>
              <w:fldChar w:fldCharType="end"/>
            </w:r>
          </w:p>
        </w:tc>
      </w:tr>
      <w:tr w:rsidR="0041537A" w:rsidRPr="00DF3D77" w14:paraId="171EF517" w14:textId="77777777" w:rsidTr="009D7933">
        <w:trPr>
          <w:trHeight w:val="281"/>
          <w:jc w:val="center"/>
        </w:trPr>
        <w:tc>
          <w:tcPr>
            <w:tcW w:w="0" w:type="auto"/>
            <w:shd w:val="clear" w:color="auto" w:fill="auto"/>
          </w:tcPr>
          <w:p w14:paraId="78C3800A" w14:textId="77777777" w:rsidR="0041537A" w:rsidRPr="009D7933" w:rsidRDefault="0041537A" w:rsidP="009D7933">
            <w:pPr>
              <w:spacing w:after="0" w:line="240" w:lineRule="auto"/>
              <w:rPr>
                <w:b/>
                <w:sz w:val="20"/>
                <w:lang w:val="en-US"/>
              </w:rPr>
            </w:pPr>
            <w:r w:rsidRPr="009D7933">
              <w:rPr>
                <w:b/>
                <w:sz w:val="20"/>
                <w:lang w:val="en-US"/>
              </w:rPr>
              <w:t>(E19)</w:t>
            </w:r>
          </w:p>
        </w:tc>
        <w:tc>
          <w:tcPr>
            <w:tcW w:w="0" w:type="auto"/>
            <w:shd w:val="clear" w:color="auto" w:fill="auto"/>
          </w:tcPr>
          <w:p w14:paraId="7F13F677" w14:textId="77777777" w:rsidR="0041537A" w:rsidRPr="009D7933" w:rsidRDefault="0041537A" w:rsidP="009D7933">
            <w:pPr>
              <w:spacing w:after="0" w:line="240" w:lineRule="auto"/>
              <w:rPr>
                <w:b/>
                <w:sz w:val="20"/>
                <w:vertAlign w:val="superscript"/>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r w:rsidRPr="009D7933">
              <w:rPr>
                <w:b/>
                <w:sz w:val="20"/>
                <w:lang w:val="en-US"/>
              </w:rPr>
              <w:t xml:space="preserve"> → e</w:t>
            </w:r>
            <w:r w:rsidRPr="009D7933">
              <w:rPr>
                <w:rFonts w:ascii="Symbol" w:hAnsi="Symbol"/>
                <w:b/>
                <w:sz w:val="20"/>
                <w:vertAlign w:val="superscript"/>
                <w:lang w:val="en-US"/>
              </w:rPr>
              <w:t></w:t>
            </w:r>
            <w:r w:rsidRPr="009D7933">
              <w:rPr>
                <w:b/>
                <w:sz w:val="20"/>
                <w:lang w:val="en-US"/>
              </w:rPr>
              <w:t xml:space="preserve"> + CO</w:t>
            </w:r>
            <w:r w:rsidRPr="009D7933">
              <w:rPr>
                <w:b/>
                <w:sz w:val="20"/>
                <w:vertAlign w:val="subscript"/>
                <w:lang w:val="en-US"/>
              </w:rPr>
              <w:t>2</w:t>
            </w:r>
          </w:p>
        </w:tc>
        <w:tc>
          <w:tcPr>
            <w:tcW w:w="2185" w:type="dxa"/>
            <w:shd w:val="clear" w:color="auto" w:fill="auto"/>
          </w:tcPr>
          <w:p w14:paraId="3BE336BB"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shd w:val="clear" w:color="auto" w:fill="auto"/>
          </w:tcPr>
          <w:p w14:paraId="16B77562" w14:textId="0061C90C" w:rsidR="0041537A" w:rsidRPr="009D7933" w:rsidRDefault="0041537A" w:rsidP="009D7933">
            <w:pPr>
              <w:spacing w:after="0" w:line="240" w:lineRule="auto"/>
              <w:rPr>
                <w:rFonts w:ascii="Times New Roman" w:hAnsi="Times New Roman"/>
                <w:b/>
                <w:sz w:val="20"/>
                <w:lang w:val="en-US"/>
              </w:rPr>
            </w:pPr>
            <w:r w:rsidRPr="009D7933">
              <w:rPr>
                <w:b/>
                <w:sz w:val="20"/>
                <w:lang w:val="en-US"/>
              </w:rPr>
              <w:fldChar w:fldCharType="begin" w:fldLock="1"/>
            </w:r>
            <w:r w:rsidR="00CE1759">
              <w:rPr>
                <w:b/>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[85]</w:t>
            </w:r>
            <w:r w:rsidRPr="009D7933">
              <w:rPr>
                <w:b/>
                <w:sz w:val="20"/>
                <w:lang w:val="en-US"/>
              </w:rPr>
              <w:fldChar w:fldCharType="end"/>
            </w:r>
          </w:p>
        </w:tc>
      </w:tr>
      <w:tr w:rsidR="0041537A" w:rsidRPr="00DF3D77" w14:paraId="40B91F48" w14:textId="77777777" w:rsidTr="009D7933">
        <w:trPr>
          <w:trHeight w:val="273"/>
          <w:jc w:val="center"/>
        </w:trPr>
        <w:tc>
          <w:tcPr>
            <w:tcW w:w="0" w:type="auto"/>
            <w:tcBorders>
              <w:bottom w:val="single" w:sz="8" w:space="0" w:color="auto"/>
            </w:tcBorders>
            <w:shd w:val="clear" w:color="auto" w:fill="auto"/>
          </w:tcPr>
          <w:p w14:paraId="19AD2795" w14:textId="77777777" w:rsidR="0041537A" w:rsidRPr="009D7933" w:rsidRDefault="0041537A" w:rsidP="009D7933">
            <w:pPr>
              <w:spacing w:after="0" w:line="240" w:lineRule="auto"/>
              <w:rPr>
                <w:b/>
                <w:sz w:val="20"/>
                <w:lang w:val="en-US"/>
              </w:rPr>
            </w:pPr>
            <w:r w:rsidRPr="009D7933">
              <w:rPr>
                <w:b/>
                <w:sz w:val="20"/>
                <w:lang w:val="en-US"/>
              </w:rPr>
              <w:t>(E20)</w:t>
            </w:r>
          </w:p>
        </w:tc>
        <w:tc>
          <w:tcPr>
            <w:tcW w:w="0" w:type="auto"/>
            <w:tcBorders>
              <w:bottom w:val="single" w:sz="8" w:space="0" w:color="auto"/>
            </w:tcBorders>
            <w:shd w:val="clear" w:color="auto" w:fill="auto"/>
          </w:tcPr>
          <w:p w14:paraId="22D449C2" w14:textId="77777777" w:rsidR="0041537A" w:rsidRPr="009D7933" w:rsidRDefault="0041537A" w:rsidP="009D7933">
            <w:pPr>
              <w:spacing w:after="0" w:line="240" w:lineRule="auto"/>
              <w:rPr>
                <w:b/>
                <w:sz w:val="20"/>
                <w:vertAlign w:val="superscript"/>
                <w:lang w:val="en-US"/>
              </w:rPr>
            </w:pPr>
            <w:r w:rsidRPr="009D7933">
              <w:rPr>
                <w:b/>
                <w:sz w:val="20"/>
                <w:lang w:val="en-US"/>
              </w:rPr>
              <w:t>e</w:t>
            </w:r>
            <w:r w:rsidRPr="009D7933">
              <w:rPr>
                <w:rFonts w:ascii="Symbol" w:hAnsi="Symbol"/>
                <w:b/>
                <w:sz w:val="20"/>
                <w:vertAlign w:val="superscript"/>
                <w:lang w:val="en-US"/>
              </w:rPr>
              <w:t></w:t>
            </w:r>
            <w:r w:rsidRPr="009D7933">
              <w:rPr>
                <w:b/>
                <w:sz w:val="20"/>
                <w:lang w:val="en-US"/>
              </w:rPr>
              <w:t xml:space="preserve"> + Ar → e</w:t>
            </w:r>
            <w:r w:rsidRPr="009D7933">
              <w:rPr>
                <w:rFonts w:ascii="Symbol" w:hAnsi="Symbol"/>
                <w:b/>
                <w:sz w:val="20"/>
                <w:vertAlign w:val="superscript"/>
                <w:lang w:val="en-US"/>
              </w:rPr>
              <w:t></w:t>
            </w:r>
            <w:r w:rsidRPr="009D7933">
              <w:rPr>
                <w:b/>
                <w:sz w:val="20"/>
                <w:lang w:val="en-US"/>
              </w:rPr>
              <w:t xml:space="preserve"> + Ar</w:t>
            </w:r>
          </w:p>
        </w:tc>
        <w:tc>
          <w:tcPr>
            <w:tcW w:w="2185" w:type="dxa"/>
            <w:tcBorders>
              <w:bottom w:val="single" w:sz="8" w:space="0" w:color="auto"/>
            </w:tcBorders>
            <w:shd w:val="clear" w:color="auto" w:fill="auto"/>
          </w:tcPr>
          <w:p w14:paraId="451E6E05" w14:textId="77777777" w:rsidR="0041537A" w:rsidRPr="009D7933" w:rsidRDefault="0041537A" w:rsidP="009D7933">
            <w:pPr>
              <w:spacing w:after="0" w:line="240" w:lineRule="auto"/>
              <w:rPr>
                <w:b/>
                <w:sz w:val="20"/>
                <w:lang w:val="en-US"/>
              </w:rPr>
            </w:pPr>
            <w:r w:rsidRPr="009D7933">
              <w:rPr>
                <w:b/>
                <w:i/>
                <w:sz w:val="20"/>
                <w:lang w:val="en-US"/>
              </w:rPr>
              <w:t>f(</w:t>
            </w:r>
            <w:r w:rsidRPr="009D7933">
              <w:rPr>
                <w:rFonts w:ascii="Symbol" w:hAnsi="Symbol"/>
                <w:b/>
                <w:i/>
                <w:sz w:val="20"/>
                <w:lang w:val="en-US"/>
              </w:rPr>
              <w:t></w:t>
            </w:r>
            <w:r w:rsidRPr="009D7933">
              <w:rPr>
                <w:b/>
                <w:i/>
                <w:sz w:val="20"/>
                <w:lang w:val="en-US"/>
              </w:rPr>
              <w:t>)</w:t>
            </w:r>
          </w:p>
        </w:tc>
        <w:tc>
          <w:tcPr>
            <w:tcW w:w="828" w:type="dxa"/>
            <w:tcBorders>
              <w:bottom w:val="single" w:sz="8" w:space="0" w:color="auto"/>
            </w:tcBorders>
            <w:shd w:val="clear" w:color="auto" w:fill="auto"/>
          </w:tcPr>
          <w:p w14:paraId="3B6F87CA" w14:textId="7ED39D72" w:rsidR="0041537A" w:rsidRPr="009D7933" w:rsidRDefault="0041537A" w:rsidP="009D7933">
            <w:pPr>
              <w:spacing w:after="0" w:line="240" w:lineRule="auto"/>
              <w:rPr>
                <w:rFonts w:ascii="Times New Roman" w:hAnsi="Times New Roman"/>
                <w:b/>
                <w:sz w:val="20"/>
                <w:lang w:val="en-US"/>
              </w:rPr>
            </w:pPr>
            <w:r w:rsidRPr="009D7933">
              <w:rPr>
                <w:b/>
                <w:sz w:val="20"/>
                <w:lang w:val="en-US"/>
              </w:rPr>
              <w:fldChar w:fldCharType="begin" w:fldLock="1"/>
            </w:r>
            <w:r w:rsidR="00CE1759">
              <w:rPr>
                <w:b/>
                <w:sz w:val="20"/>
                <w:lang w:val="en-US"/>
              </w:rPr>
              <w:instrText>ADDIN CSL_CITATION { "citationItems" : [ { "id" : "ITEM-1", "itemData" : { "DOI" : "10.1016/0010-4655(90)90141-M", "ISBN" : "0010-4655", "ISSN" : "00104655", "abstract" : "ELENDIF calculates the time evolution of the electron energy distribution function in a mixture of partially ionized gases with or without an applied electric field. The code can treat inelastic and superelastic processes, electron-electron and electron-ion collisions, photon-electron (free-free) processes, attachment and recombination, ionization including a distribution of secondary electrons, and an external source of electrons (e.g. an electron beam). The code also computes the mean electron energy, drift velocity, diffusion coefficient, rate coefficients and energy flow rates for the processes being included in the calculation. ?? 1990.", "author" : [ { "dropping-particle" : "", "family" : "Morgan", "given" : "W. L.", "non-dropping-particle" : "", "parse-names" : false, "suffix" : "" }, { "dropping-particle" : "", "family" : "Penetrante", "given" : "B. M.", "non-dropping-particle" : "", "parse-names" : false, "suffix" : "" } ], "container-title" : "Computer Physics Communications", "id" : "ITEM-1", "issue" : "1-2", "issued" : { "date-parts" : [ [ "1990" ] ] }, "page" : "127-152", "title" : "ELENDIF: A time-dependent Boltzmann solver for partially ionized plasmas", "type" : "article-journal", "volume" : "58" }, "uris" : [ "http://www.mendeley.com/documents/?uuid=7b7b94a0-5e6b-3d69-a724-d59503f3a53e" ] } ], "mendeley" : { "formattedCitation" : "&lt;sup&gt;[85]&lt;/sup&gt;", "plainTextFormattedCitation" : "[85]", "previouslyFormattedCitation" : "&lt;sup&gt;[85]&lt;/sup&gt;" }, "properties" : {  }, "schema" : "https://github.com/citation-style-language/schema/raw/master/csl-citation.json" }</w:instrText>
            </w:r>
            <w:r w:rsidRPr="009D7933">
              <w:rPr>
                <w:b/>
                <w:sz w:val="20"/>
                <w:lang w:val="en-US"/>
              </w:rPr>
              <w:fldChar w:fldCharType="separate"/>
            </w:r>
            <w:r w:rsidR="00DF78D3" w:rsidRPr="00DF78D3">
              <w:rPr>
                <w:noProof/>
                <w:sz w:val="20"/>
                <w:vertAlign w:val="superscript"/>
                <w:lang w:val="en-US"/>
              </w:rPr>
              <w:t>[85]</w:t>
            </w:r>
            <w:r w:rsidRPr="009D7933">
              <w:rPr>
                <w:b/>
                <w:sz w:val="20"/>
                <w:lang w:val="en-US"/>
              </w:rPr>
              <w:fldChar w:fldCharType="end"/>
            </w:r>
          </w:p>
        </w:tc>
      </w:tr>
    </w:tbl>
    <w:p w14:paraId="18F1F143"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p>
    <w:p w14:paraId="14C16498" w14:textId="1A6AF0CC"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Cross section data were extracted from the database indicated in the cited reference and reaction rate constants were calculated using Bolsig+ </w:t>
      </w:r>
      <w:r>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"10.1088/0963-0252/14/4/011", "abstract" : "Fluid models of gas discharges require the input of transport coefficients and rate coefficients that depend on the electron energy distribution function. Such coefficients are usually calculated from collision cross-section data by solving the electron Boltzmann equation (BE). In this paper we present a new user-friendly BE solver developed especially for this purpose, freely available under the name BOLSIG+, which is more general and easier to use than most other BE solvers available. The solver provides steady-state solutions of the BE for electrons in a uniform electric field, using the classical two-term expansion, and is able to account for different growth models, quasi-stationary and oscillating fields, electron\u2013neutral collisions and electron\u2013electron collisions. We show that for the approximations we use, the BE takes the form of a convection-diffusion continuity-equation with a non-local source term in energy space. To solve this equation we use an exponential scheme commonly used for convection-diffusion problems. The calculated electron transport coefficients and rate coefficients are defined so as to ensure maximum consistency with the fluid equations. We discuss how these coefficients are best used in fluid models and illustrate the influence of some essential parameters and approximations.", "author" : [ { "dropping-particle" : "", "family" : "Hagelaar", "given" : "J M", "non-dropping-particle" : "", "parse-names" : false, "suffix" : "" }, { "dropping-particle" : "", "family" : "Pitchford", "given" : "L C", "non-dropping-particle" : "", "parse-names" : false, "suffix" : "" } ], "container-title" : "Plasma Sources Sci. Technol. Plasma Sources Sci. Technol", "id" : "ITEM-1", "issue" : "14", "issued" : { "date-parts" : [ [ "2005" ] ] }, "page" : "722-733", "title" : "Solving the Boltzmann equation to obtain electron transport coefficients and rate coefficients for fluid models", "type" : "article-journal", "volume" : "14" }, "uris" : [ "http://www.mendeley.com/documents/?uuid=dcd2137c-4c80-3bcf-9e71-2411b911e4bb" ] }, { "id" : "ITEM-2", "itemData" : { "DOI" : "10.1016/j.chemphys.2011.04.020", "ISSN" : "03010104", "abstract" : "LXCat is a dynamic, open-access, website for collecting, displaying, and downloading ELECtron SCATtering cross sections and swarm parameters (mobility, diffusion coefficient, reaction rates, etc.) required for modeling low temperature, non-equilibrium plasmas. Contributors set up individual databases, and the available databases, indicated by the contributor\u2019s chosen title, include mainly complete sets of electron-neutral scattering cross sections, although the option for introducing partial sets of cross sections exists. A database for measured swarm parameters is also part of LXCat, and this is a growing activity. On-line tools include options for browsing, plotting, and downloading cross section data. The electron energy distribution functions (edfs) in low temperature plasmas are in general non-Maxwellian, and LXCat provides an option for execution of an on-line Boltzmann equation solver to calculate the edf in homogeneous electric fields. Thus, the user can obtain electron transport and rate coefficients (averages over the edfs) in pure gases or gas mixtures over a range of values of the reduced electric fields strength, E/N, the ratio of the electric field strength to the neutral density, using cross sections from the available databases. New contributors are welcome and anyone wishing to create a database and upload data can request a username and password. LXCat is part of a larger, community-wide effort aimed at collecting, evaluating, and sharing data relevant to modeling low temperature plasmas. To illustrate the utility of LXCat in this context, we compare electron swarm parameters in argon calculated using the different compilations of cross sections presently available on LXCat. These compilations include quite different groupings of excited states, yet lead to swarm parameters in good agreement. LXCat is available at http://www.lxcat.laplace.univ-tlse.fr.", "author" : [ { "dropping-particle" : "", "family" : "Pancheshnyi", "given" : "S.", "non-dropping-particle" : "", "parse-names" : false, "suffix" : "" }, { "dropping-particle" : "", "family" : "Biagi", "given" : "S.", "non-dropping-particle" : "", "parse-names" : false, "suffix" : "" }, { "dropping-particle" : "", "family" : "Bordage", "given" : "M.C.", "non-dropping-particle" : "", "parse-names" : false, "suffix" : "" }, { "dropping-particle" : "", "family" : "Hagelaar", "given" : "G.J.M.", "non-dropping-particle" : "", "parse-names" : false, "suffix" : "" }, { "dropping-particle" : "", "family" : "Morgan", "given" : "W.L.", "non-dropping-particle" : "", "parse-names" : false, "suffix" : "" }, { "dropping-particle" : "", "family" : "Phelps", "given" : "A.V.", "non-dropping-particle" : "", "parse-names" : false, "suffix" : "" }, { "dropping-particle" : "", "family" : "Pitchford", "given" : "L.C.", "non-dropping-particle" : "", "parse-names" : false, "suffix" : "" } ], "container-title" : "Chemical Physics", "id" : "ITEM-2", "issued" : { "date-parts" : [ [ "2012" ] ] }, "page" : "148-153", "title" : "The LXCat project: Electron scattering cross sections and swarm parameters for low temperature plasma modeling", "type" : "article-journal", "volume" : "398" }, "uris" : [ "http://www.mendeley.com/documents/?uuid=25f08300-9243-341b-a09d-e77130f0d25e" ] } ], "mendeley" : { "formattedCitation" : "&lt;sup&gt;[90],[95]&lt;/sup&gt;", "plainTextFormattedCitation" : "[90],[95]", "previouslyFormattedCitation" : "&lt;sup&gt;[90],[95]&lt;/sup&gt;" }, "properties" : {  }, "schema" : "https://github.com/citation-style-language/schema/raw/master/csl-citation.json" }</w:instrText>
      </w:r>
      <w:r>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[90],[95]</w:t>
      </w:r>
      <w:r>
        <w:rPr>
          <w:rFonts w:ascii="Times New Roman" w:hAnsi="Times New Roman"/>
          <w:sz w:val="20"/>
          <w:szCs w:val="20"/>
          <w:lang w:val="en-US"/>
        </w:rPr>
        <w:fldChar w:fldCharType="end"/>
      </w:r>
      <w:r>
        <w:rPr>
          <w:rFonts w:ascii="Times New Roman" w:hAnsi="Times New Roman"/>
          <w:sz w:val="20"/>
          <w:szCs w:val="20"/>
          <w:lang w:val="en-US"/>
        </w:rPr>
        <w:t>.</w:t>
      </w:r>
    </w:p>
    <w:p w14:paraId="5A3CD91C" w14:textId="77777777" w:rsidR="0041537A" w:rsidRPr="00DF3D77" w:rsidRDefault="0041537A" w:rsidP="0041537A">
      <w:pPr>
        <w:tabs>
          <w:tab w:val="center" w:pos="4536"/>
          <w:tab w:val="right" w:pos="9072"/>
        </w:tabs>
        <w:spacing w:after="0" w:line="240" w:lineRule="auto"/>
        <w:rPr>
          <w:vanish/>
          <w:lang w:val="en-US"/>
        </w:rPr>
      </w:pPr>
    </w:p>
    <w:p w14:paraId="6B61E25B" w14:textId="77777777" w:rsidR="0041537A" w:rsidRPr="00DF3D77" w:rsidRDefault="0041537A" w:rsidP="00690FBF">
      <w:pPr>
        <w:rPr>
          <w:lang w:val="en-US"/>
        </w:rPr>
      </w:pPr>
    </w:p>
    <w:p w14:paraId="437C03CA" w14:textId="7EA7AFAB" w:rsidR="0041537A" w:rsidRPr="0041537A" w:rsidRDefault="0041537A" w:rsidP="0041537A">
      <w:pPr>
        <w:pStyle w:val="Caption"/>
        <w:keepNext/>
        <w:jc w:val="center"/>
        <w:rPr>
          <w:rFonts w:ascii="Times New Roman" w:hAnsi="Times New Roman" w:cs="Times New Roman"/>
          <w:b w:val="0"/>
          <w:color w:val="000000" w:themeColor="text1"/>
          <w:sz w:val="22"/>
        </w:rPr>
      </w:pPr>
      <w:bookmarkStart w:id="417" w:name="_Ref488701717"/>
      <w:r w:rsidRPr="0041537A">
        <w:rPr>
          <w:rFonts w:ascii="Times New Roman" w:hAnsi="Times New Roman" w:cs="Times New Roman"/>
          <w:b w:val="0"/>
          <w:color w:val="000000" w:themeColor="text1"/>
          <w:sz w:val="22"/>
        </w:rPr>
        <w:t xml:space="preserve">Table </w:t>
      </w:r>
      <w:r w:rsidRPr="0041537A">
        <w:rPr>
          <w:rFonts w:ascii="Times New Roman" w:hAnsi="Times New Roman" w:cs="Times New Roman"/>
          <w:b w:val="0"/>
          <w:color w:val="000000" w:themeColor="text1"/>
          <w:sz w:val="22"/>
        </w:rPr>
        <w:fldChar w:fldCharType="begin"/>
      </w:r>
      <w:r w:rsidRPr="0041537A">
        <w:rPr>
          <w:rFonts w:ascii="Times New Roman" w:hAnsi="Times New Roman" w:cs="Times New Roman"/>
          <w:b w:val="0"/>
          <w:color w:val="000000" w:themeColor="text1"/>
          <w:sz w:val="22"/>
        </w:rPr>
        <w:instrText xml:space="preserve"> SEQ Table \* ARABIC </w:instrText>
      </w:r>
      <w:r w:rsidRPr="0041537A">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21</w:t>
      </w:r>
      <w:r w:rsidRPr="0041537A">
        <w:rPr>
          <w:rFonts w:ascii="Times New Roman" w:hAnsi="Times New Roman" w:cs="Times New Roman"/>
          <w:b w:val="0"/>
          <w:color w:val="000000" w:themeColor="text1"/>
          <w:sz w:val="22"/>
        </w:rPr>
        <w:fldChar w:fldCharType="end"/>
      </w:r>
      <w:bookmarkEnd w:id="417"/>
      <w:r w:rsidRPr="0041537A">
        <w:rPr>
          <w:rFonts w:ascii="Times New Roman" w:hAnsi="Times New Roman" w:cs="Times New Roman"/>
          <w:b w:val="0"/>
          <w:color w:val="000000" w:themeColor="text1"/>
          <w:sz w:val="22"/>
        </w:rPr>
        <w:t>:Electron-ion recombination reactions</w:t>
      </w:r>
    </w:p>
    <w:tbl>
      <w:tblPr>
        <w:tblpPr w:leftFromText="180" w:rightFromText="180" w:vertAnchor="text" w:horzAnchor="margin" w:tblpXSpec="center" w:tblpY="361"/>
        <w:tblW w:w="0" w:type="auto"/>
        <w:tblBorders>
          <w:top w:val="single" w:sz="4" w:space="0" w:color="auto"/>
          <w:bottom w:val="single" w:sz="4" w:space="0" w:color="auto"/>
        </w:tblBorders>
        <w:tblLook w:val="04A0" w:firstRow="1" w:lastRow="0" w:firstColumn="1" w:lastColumn="0" w:noHBand="0" w:noVBand="1"/>
      </w:tblPr>
      <w:tblGrid>
        <w:gridCol w:w="1061"/>
        <w:gridCol w:w="2324"/>
        <w:gridCol w:w="1563"/>
        <w:gridCol w:w="1412"/>
      </w:tblGrid>
      <w:tr w:rsidR="0041537A" w:rsidRPr="00DF3D77" w14:paraId="2138F452" w14:textId="77777777" w:rsidTr="009D7933">
        <w:tc>
          <w:tcPr>
            <w:tcW w:w="1061" w:type="dxa"/>
            <w:tcBorders>
              <w:top w:val="single" w:sz="8" w:space="0" w:color="auto"/>
              <w:left w:val="nil"/>
              <w:bottom w:val="single" w:sz="8" w:space="0" w:color="auto"/>
              <w:right w:val="nil"/>
            </w:tcBorders>
            <w:hideMark/>
          </w:tcPr>
          <w:p w14:paraId="19FDE144" w14:textId="77777777" w:rsidR="0041537A" w:rsidRPr="009D7933" w:rsidRDefault="0041537A" w:rsidP="009D7933">
            <w:pPr>
              <w:spacing w:after="0" w:line="240" w:lineRule="auto"/>
              <w:rPr>
                <w:sz w:val="20"/>
                <w:lang w:val="en-US"/>
              </w:rPr>
            </w:pPr>
            <w:r w:rsidRPr="009D7933">
              <w:rPr>
                <w:sz w:val="20"/>
                <w:lang w:val="en-US"/>
              </w:rPr>
              <w:t>Number</w:t>
            </w:r>
          </w:p>
        </w:tc>
        <w:tc>
          <w:tcPr>
            <w:tcW w:w="2324" w:type="dxa"/>
            <w:tcBorders>
              <w:top w:val="single" w:sz="8" w:space="0" w:color="auto"/>
              <w:left w:val="nil"/>
              <w:bottom w:val="single" w:sz="8" w:space="0" w:color="auto"/>
              <w:right w:val="nil"/>
            </w:tcBorders>
            <w:hideMark/>
          </w:tcPr>
          <w:p w14:paraId="3BB79C4F" w14:textId="77777777" w:rsidR="0041537A" w:rsidRPr="009D7933" w:rsidRDefault="0041537A" w:rsidP="009D7933">
            <w:pPr>
              <w:spacing w:after="0" w:line="240" w:lineRule="auto"/>
              <w:rPr>
                <w:sz w:val="20"/>
                <w:lang w:val="en-US"/>
              </w:rPr>
            </w:pPr>
            <w:r w:rsidRPr="009D7933">
              <w:rPr>
                <w:sz w:val="20"/>
                <w:lang w:val="en-US"/>
              </w:rPr>
              <w:t>Reaction</w:t>
            </w:r>
          </w:p>
        </w:tc>
        <w:tc>
          <w:tcPr>
            <w:tcW w:w="1563" w:type="dxa"/>
            <w:tcBorders>
              <w:top w:val="single" w:sz="8" w:space="0" w:color="auto"/>
              <w:left w:val="nil"/>
              <w:bottom w:val="single" w:sz="8" w:space="0" w:color="auto"/>
              <w:right w:val="nil"/>
            </w:tcBorders>
            <w:hideMark/>
          </w:tcPr>
          <w:p w14:paraId="0DF45BCB" w14:textId="77777777" w:rsidR="0041537A" w:rsidRPr="009D7933" w:rsidRDefault="0041537A" w:rsidP="009D7933">
            <w:pPr>
              <w:spacing w:after="0" w:line="240" w:lineRule="auto"/>
              <w:rPr>
                <w:sz w:val="20"/>
                <w:lang w:val="en-US"/>
              </w:rPr>
            </w:pPr>
            <w:r w:rsidRPr="009D7933">
              <w:rPr>
                <w:sz w:val="20"/>
                <w:lang w:val="en-US"/>
              </w:rPr>
              <w:t>Rate constant</w:t>
            </w:r>
          </w:p>
        </w:tc>
        <w:tc>
          <w:tcPr>
            <w:tcW w:w="1412" w:type="dxa"/>
            <w:tcBorders>
              <w:top w:val="single" w:sz="8" w:space="0" w:color="auto"/>
              <w:left w:val="nil"/>
              <w:bottom w:val="single" w:sz="8" w:space="0" w:color="auto"/>
              <w:right w:val="nil"/>
            </w:tcBorders>
            <w:hideMark/>
          </w:tcPr>
          <w:p w14:paraId="72722D18" w14:textId="77777777" w:rsidR="0041537A" w:rsidRPr="009D7933" w:rsidRDefault="0041537A" w:rsidP="009D7933">
            <w:pPr>
              <w:spacing w:after="0" w:line="240" w:lineRule="auto"/>
              <w:rPr>
                <w:sz w:val="20"/>
                <w:lang w:val="en-US"/>
              </w:rPr>
            </w:pPr>
            <w:r w:rsidRPr="009D7933">
              <w:rPr>
                <w:sz w:val="20"/>
                <w:lang w:val="en-US"/>
              </w:rPr>
              <w:t>Ref.</w:t>
            </w:r>
          </w:p>
        </w:tc>
      </w:tr>
      <w:tr w:rsidR="0041537A" w:rsidRPr="00DF3D77" w14:paraId="5E8E70DD" w14:textId="77777777" w:rsidTr="009D7933">
        <w:tc>
          <w:tcPr>
            <w:tcW w:w="1061" w:type="dxa"/>
            <w:tcBorders>
              <w:top w:val="single" w:sz="8" w:space="0" w:color="auto"/>
              <w:left w:val="nil"/>
              <w:bottom w:val="nil"/>
              <w:right w:val="nil"/>
            </w:tcBorders>
            <w:hideMark/>
          </w:tcPr>
          <w:p w14:paraId="2101B858" w14:textId="77777777" w:rsidR="0041537A" w:rsidRPr="009D7933" w:rsidRDefault="0041537A" w:rsidP="009D7933">
            <w:pPr>
              <w:spacing w:after="0" w:line="240" w:lineRule="auto"/>
              <w:rPr>
                <w:sz w:val="20"/>
                <w:lang w:val="en-US"/>
              </w:rPr>
            </w:pPr>
            <w:r w:rsidRPr="009D7933">
              <w:rPr>
                <w:sz w:val="20"/>
                <w:lang w:val="en-US"/>
              </w:rPr>
              <w:t>(R1)</w:t>
            </w:r>
          </w:p>
        </w:tc>
        <w:tc>
          <w:tcPr>
            <w:tcW w:w="2324" w:type="dxa"/>
            <w:tcBorders>
              <w:top w:val="single" w:sz="8" w:space="0" w:color="auto"/>
              <w:left w:val="nil"/>
              <w:bottom w:val="nil"/>
              <w:right w:val="nil"/>
            </w:tcBorders>
            <w:hideMark/>
          </w:tcPr>
          <w:p w14:paraId="5A09D78B"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CO</w:t>
            </w:r>
            <w:r w:rsidRPr="009D7933">
              <w:rPr>
                <w:sz w:val="20"/>
                <w:vertAlign w:val="subscript"/>
                <w:lang w:val="en-US"/>
              </w:rPr>
              <w:t>2</w:t>
            </w:r>
            <w:r w:rsidRPr="009D7933">
              <w:rPr>
                <w:sz w:val="20"/>
                <w:vertAlign w:val="superscript"/>
                <w:lang w:val="en-US"/>
              </w:rPr>
              <w:t>+</w:t>
            </w:r>
            <w:r w:rsidRPr="009D7933">
              <w:rPr>
                <w:sz w:val="20"/>
                <w:lang w:val="en-US"/>
              </w:rPr>
              <w:t xml:space="preserve"> → CO + O</w:t>
            </w:r>
          </w:p>
        </w:tc>
        <w:tc>
          <w:tcPr>
            <w:tcW w:w="1563" w:type="dxa"/>
            <w:tcBorders>
              <w:top w:val="single" w:sz="8" w:space="0" w:color="auto"/>
              <w:left w:val="nil"/>
              <w:bottom w:val="nil"/>
              <w:right w:val="nil"/>
            </w:tcBorders>
          </w:tcPr>
          <w:p w14:paraId="469EC597" w14:textId="77777777" w:rsidR="0041537A" w:rsidRPr="009D7933" w:rsidRDefault="0041537A" w:rsidP="009D7933">
            <w:pPr>
              <w:spacing w:after="0" w:line="240" w:lineRule="auto"/>
              <w:rPr>
                <w:sz w:val="20"/>
                <w:lang w:val="en-US"/>
              </w:rPr>
            </w:pPr>
            <w:r w:rsidRPr="009D7933">
              <w:rPr>
                <w:sz w:val="20"/>
                <w:lang w:val="en-US"/>
              </w:rPr>
              <w:t xml:space="preserve">6.5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7</w:t>
            </w:r>
          </w:p>
        </w:tc>
        <w:tc>
          <w:tcPr>
            <w:tcW w:w="1412" w:type="dxa"/>
            <w:tcBorders>
              <w:top w:val="single" w:sz="8" w:space="0" w:color="auto"/>
              <w:left w:val="nil"/>
              <w:bottom w:val="nil"/>
              <w:right w:val="nil"/>
            </w:tcBorders>
          </w:tcPr>
          <w:p w14:paraId="540F0061" w14:textId="440EE483" w:rsidR="0041537A" w:rsidRPr="009D7933" w:rsidRDefault="0041537A" w:rsidP="009D7933">
            <w:pPr>
              <w:spacing w:after="0" w:line="240" w:lineRule="auto"/>
              <w:rPr>
                <w:sz w:val="20"/>
                <w:lang w:val="en-US"/>
              </w:rPr>
            </w:pPr>
            <w:r w:rsidRPr="009D7933">
              <w:rPr>
                <w:sz w:val="20"/>
                <w:lang w:val="en-US"/>
              </w:rPr>
              <w:fldChar w:fldCharType="begin" w:fldLock="1"/>
            </w:r>
            <w:r w:rsidR="00CE1759">
              <w:rPr>
                <w:sz w:val="20"/>
                <w:lang w:val="en-US"/>
              </w:rPr>
              <w:instrText>ADDIN CSL_CITATION { "citationItems" : [ { "id" : "ITEM-1", "itemData" : { "DOI" : "10.1002/cssc.201402818", "ISBN" : "1864-564X", "ISSN" : "1864564X", "PMID" : "25641832", "abstract" : "Plasma technology is gaining increasing interest for the splitting of CO2 into CO and O2. We have performed experiments to study this process in a dielectric barrier discharge (DBD) plasma with a wide range of parameters. The frequency and dielectric material did not affect the CO2 conversion and energy efficiency, but the discharge gap can have a considerable effect. The specific energy input has the most important effect on the CO2 conversion and energy efficiency. We have also presented a plasma chemistry model for CO2 splitting, which shows reasonable agreement with the experimental conversion and energy efficiency. This model is used to elucidate the critical reactions that are mostly responsible for the CO2 conversion. Finally, we have compared our results with other CO2 splitting techniques and we identified the limitations as well as the benefits and future possibilities in terms of modifications of DBD plasmas for greenhouse gas conversion in general.", "author" : [ { "dropping-particle" : "", "family" : "Aerts", "given" : "Robby", "non-dropping-particle" : "", "parse-names" : false, "suffix" : "" }, { "dropping-particle" : "", "family" : "Somers", "given" : "Wesley", "non-dropping-particle" : "", "parse-names" : false, "suffix" : "" }, { "dropping-particle" : "", "family" : "Bogaerts", "given" : "Annemie", "non-dropping-particle" : "", "parse-names" : false, "suffix" : "" } ], "container-title" : "ChemSusChem", "id" : "ITEM-1", "issue" : "4", "issued" : { "date-parts" : [ [ "2015" ] ] }, "page" : "702-716", "title" : "Carbon Dioxide Splitting in a Dielectric Barrier Discharge Plasma: A Combined Experimental and Computational Study", "type" : "article-journal", "volume" : "8" }, "uris" : [ "http://www.mendeley.com/documents/?uuid=f69e987f-afb6-3470-822a-6452b922d8cb" ] } ], "mendeley" : { "formattedCitation" : "&lt;sup&gt;[82]&lt;/sup&gt;", "plainTextFormattedCitation" : "[82]", "previouslyFormattedCitation" : "&lt;sup&gt;[82]&lt;/sup&gt;"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[82]</w:t>
            </w:r>
            <w:r w:rsidRPr="009D7933">
              <w:rPr>
                <w:sz w:val="20"/>
                <w:lang w:val="en-US"/>
              </w:rPr>
              <w:fldChar w:fldCharType="end"/>
            </w:r>
          </w:p>
        </w:tc>
      </w:tr>
      <w:tr w:rsidR="0041537A" w:rsidRPr="00DF3D77" w14:paraId="6D08754E" w14:textId="77777777" w:rsidTr="009D7933">
        <w:tc>
          <w:tcPr>
            <w:tcW w:w="1061" w:type="dxa"/>
            <w:tcBorders>
              <w:top w:val="nil"/>
              <w:left w:val="nil"/>
              <w:bottom w:val="single" w:sz="8" w:space="0" w:color="auto"/>
              <w:right w:val="nil"/>
            </w:tcBorders>
            <w:hideMark/>
          </w:tcPr>
          <w:p w14:paraId="198CB025" w14:textId="77777777" w:rsidR="0041537A" w:rsidRPr="009D7933" w:rsidRDefault="0041537A" w:rsidP="009D7933">
            <w:pPr>
              <w:spacing w:after="0" w:line="240" w:lineRule="auto"/>
              <w:rPr>
                <w:sz w:val="20"/>
                <w:lang w:val="en-US"/>
              </w:rPr>
            </w:pPr>
            <w:r w:rsidRPr="009D7933">
              <w:rPr>
                <w:sz w:val="20"/>
                <w:lang w:val="en-US"/>
              </w:rPr>
              <w:t>(R2)</w:t>
            </w:r>
          </w:p>
        </w:tc>
        <w:tc>
          <w:tcPr>
            <w:tcW w:w="2324" w:type="dxa"/>
            <w:tcBorders>
              <w:top w:val="nil"/>
              <w:left w:val="nil"/>
              <w:bottom w:val="single" w:sz="8" w:space="0" w:color="auto"/>
              <w:right w:val="nil"/>
            </w:tcBorders>
            <w:hideMark/>
          </w:tcPr>
          <w:p w14:paraId="454E3775" w14:textId="77777777" w:rsidR="0041537A" w:rsidRPr="009D7933" w:rsidRDefault="0041537A" w:rsidP="009D7933">
            <w:pPr>
              <w:spacing w:after="0" w:line="240" w:lineRule="auto"/>
              <w:rPr>
                <w:sz w:val="20"/>
                <w:lang w:val="en-US"/>
              </w:rPr>
            </w:pPr>
            <w:r w:rsidRPr="009D7933">
              <w:rPr>
                <w:sz w:val="20"/>
                <w:lang w:val="en-US"/>
              </w:rPr>
              <w:t>e</w:t>
            </w:r>
            <w:r w:rsidRPr="009D7933">
              <w:rPr>
                <w:rFonts w:ascii="Symbol" w:hAnsi="Symbol"/>
                <w:sz w:val="20"/>
                <w:vertAlign w:val="superscript"/>
                <w:lang w:val="en-US"/>
              </w:rPr>
              <w:t></w:t>
            </w:r>
            <w:r w:rsidRPr="009D7933">
              <w:rPr>
                <w:sz w:val="20"/>
                <w:lang w:val="en-US"/>
              </w:rPr>
              <w:t xml:space="preserve"> + Ar</w:t>
            </w:r>
            <w:r w:rsidRPr="009D7933">
              <w:rPr>
                <w:sz w:val="20"/>
                <w:vertAlign w:val="superscript"/>
                <w:lang w:val="en-US"/>
              </w:rPr>
              <w:t>+</w:t>
            </w:r>
            <w:r w:rsidRPr="009D7933">
              <w:rPr>
                <w:sz w:val="20"/>
                <w:lang w:val="en-US"/>
              </w:rPr>
              <w:t xml:space="preserve"> + Ar → Ar + Ar</w:t>
            </w:r>
          </w:p>
        </w:tc>
        <w:tc>
          <w:tcPr>
            <w:tcW w:w="1563" w:type="dxa"/>
            <w:tcBorders>
              <w:top w:val="nil"/>
              <w:left w:val="nil"/>
              <w:bottom w:val="single" w:sz="8" w:space="0" w:color="auto"/>
              <w:right w:val="nil"/>
            </w:tcBorders>
          </w:tcPr>
          <w:p w14:paraId="64B2704C" w14:textId="77777777" w:rsidR="0041537A" w:rsidRPr="009D7933" w:rsidRDefault="0041537A" w:rsidP="009D7933">
            <w:pPr>
              <w:spacing w:after="0" w:line="240" w:lineRule="auto"/>
              <w:rPr>
                <w:sz w:val="20"/>
                <w:lang w:val="en-US"/>
              </w:rPr>
            </w:pPr>
            <w:r w:rsidRPr="009D7933">
              <w:rPr>
                <w:sz w:val="20"/>
                <w:lang w:val="en-US"/>
              </w:rPr>
              <w:t xml:space="preserve">1.0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25</w:t>
            </w:r>
          </w:p>
        </w:tc>
        <w:tc>
          <w:tcPr>
            <w:tcW w:w="1412" w:type="dxa"/>
            <w:tcBorders>
              <w:top w:val="nil"/>
              <w:left w:val="nil"/>
              <w:bottom w:val="single" w:sz="8" w:space="0" w:color="auto"/>
              <w:right w:val="nil"/>
            </w:tcBorders>
          </w:tcPr>
          <w:p w14:paraId="2C8B09EC" w14:textId="436A614D" w:rsidR="0041537A" w:rsidRPr="009D7933" w:rsidRDefault="0041537A" w:rsidP="009D7933">
            <w:pPr>
              <w:spacing w:after="0" w:line="240" w:lineRule="auto"/>
              <w:rPr>
                <w:sz w:val="20"/>
                <w:lang w:val="en-US"/>
              </w:rPr>
            </w:pPr>
            <w:r w:rsidRPr="009D7933">
              <w:rPr>
                <w:sz w:val="20"/>
                <w:lang w:val="en-US"/>
              </w:rPr>
              <w:t xml:space="preserve">Est. from </w:t>
            </w:r>
            <w:r w:rsidRPr="009D7933">
              <w:rPr>
                <w:sz w:val="20"/>
                <w:lang w:val="en-US"/>
              </w:rPr>
              <w:fldChar w:fldCharType="begin" w:fldLock="1"/>
            </w:r>
            <w:r w:rsidR="00CE1759">
              <w:rPr>
                <w:sz w:val="20"/>
                <w:lang w:val="en-US"/>
              </w:rPr>
              <w:instrText>ADDIN CSL_CITATION { "citationItems" : [ { "id" : "ITEM-1", "itemData" : { "author" : [ { "dropping-particle" : "", "family" : "COMSOL", "given" : "", "non-dropping-particle" : "", "parse-names" : false, "suffix" : "" } ], "id" : "ITEM-1", "issued" : { "date-parts" : [ [ "2015" ] ] }, "publisher-place" : "Stockholm, Sweden", "title" : "No Title", "type" : "article" }, "uris" : [ "http://www.mendeley.com/documents/?uuid=8a46fd39-3ae0-4bee-b396-b4a662db33cf" ] } ], "mendeley" : { "formattedCitation" : "&lt;sup&gt;[76]&lt;/sup&gt;", "plainTextFormattedCitation" : "[76]", "previouslyFormattedCitation" : "&lt;sup&gt;[76]&lt;/sup&gt;" }, "properties" : {  }, "schema" : "https://github.com/citation-style-language/schema/raw/master/csl-citation.json" }</w:instrText>
            </w:r>
            <w:r w:rsidRPr="009D7933">
              <w:rPr>
                <w:sz w:val="20"/>
                <w:lang w:val="en-US"/>
              </w:rPr>
              <w:fldChar w:fldCharType="separate"/>
            </w:r>
            <w:r w:rsidR="00DF78D3" w:rsidRPr="00DF78D3">
              <w:rPr>
                <w:noProof/>
                <w:sz w:val="20"/>
                <w:vertAlign w:val="superscript"/>
                <w:lang w:val="en-US"/>
              </w:rPr>
              <w:t>[76]</w:t>
            </w:r>
            <w:r w:rsidRPr="009D7933">
              <w:rPr>
                <w:sz w:val="20"/>
                <w:lang w:val="en-US"/>
              </w:rPr>
              <w:fldChar w:fldCharType="end"/>
            </w:r>
          </w:p>
        </w:tc>
      </w:tr>
    </w:tbl>
    <w:p w14:paraId="7889119E" w14:textId="77777777" w:rsidR="0041537A" w:rsidRPr="00DF3D77" w:rsidRDefault="0041537A" w:rsidP="0041537A">
      <w:pPr>
        <w:tabs>
          <w:tab w:val="center" w:pos="4536"/>
          <w:tab w:val="right" w:pos="9072"/>
        </w:tabs>
        <w:spacing w:line="240" w:lineRule="auto"/>
        <w:rPr>
          <w:lang w:val="en-US"/>
        </w:rPr>
      </w:pPr>
    </w:p>
    <w:p w14:paraId="3D75C3F9" w14:textId="77777777" w:rsidR="0041537A" w:rsidRPr="00DF3D77" w:rsidRDefault="0041537A" w:rsidP="0041537A">
      <w:pPr>
        <w:tabs>
          <w:tab w:val="center" w:pos="4536"/>
          <w:tab w:val="right" w:pos="9072"/>
        </w:tabs>
        <w:spacing w:line="240" w:lineRule="auto"/>
        <w:rPr>
          <w:lang w:val="en-US"/>
        </w:rPr>
      </w:pPr>
    </w:p>
    <w:p w14:paraId="69EBFEBF" w14:textId="347BA518" w:rsidR="0041537A" w:rsidRPr="00DF3D77" w:rsidRDefault="0041537A" w:rsidP="0041537A">
      <w:pPr>
        <w:pStyle w:val="Caption"/>
        <w:keepNext/>
        <w:rPr>
          <w:rFonts w:ascii="Times" w:hAnsi="Times"/>
          <w:color w:val="auto"/>
          <w:sz w:val="22"/>
          <w:szCs w:val="22"/>
          <w:lang w:val="en-US"/>
        </w:rPr>
      </w:pPr>
    </w:p>
    <w:p w14:paraId="46905633" w14:textId="7353BB76" w:rsidR="0041537A" w:rsidRPr="0041537A" w:rsidRDefault="0041537A" w:rsidP="0041537A">
      <w:pPr>
        <w:pStyle w:val="Caption"/>
        <w:keepNext/>
        <w:jc w:val="center"/>
        <w:rPr>
          <w:b w:val="0"/>
          <w:color w:val="000000" w:themeColor="text1"/>
          <w:sz w:val="22"/>
        </w:rPr>
      </w:pPr>
      <w:bookmarkStart w:id="418" w:name="_Ref488701722"/>
      <w:r w:rsidRPr="0041537A">
        <w:rPr>
          <w:b w:val="0"/>
          <w:color w:val="000000" w:themeColor="text1"/>
          <w:sz w:val="22"/>
        </w:rPr>
        <w:t xml:space="preserve">Table </w:t>
      </w:r>
      <w:r w:rsidRPr="0041537A">
        <w:rPr>
          <w:b w:val="0"/>
          <w:color w:val="000000" w:themeColor="text1"/>
          <w:sz w:val="22"/>
        </w:rPr>
        <w:fldChar w:fldCharType="begin"/>
      </w:r>
      <w:r w:rsidRPr="0041537A">
        <w:rPr>
          <w:b w:val="0"/>
          <w:color w:val="000000" w:themeColor="text1"/>
          <w:sz w:val="22"/>
        </w:rPr>
        <w:instrText xml:space="preserve"> SEQ Table \* ARABIC </w:instrText>
      </w:r>
      <w:r w:rsidRPr="0041537A">
        <w:rPr>
          <w:b w:val="0"/>
          <w:color w:val="000000" w:themeColor="text1"/>
          <w:sz w:val="22"/>
        </w:rPr>
        <w:fldChar w:fldCharType="separate"/>
      </w:r>
      <w:r w:rsidR="009A47B1">
        <w:rPr>
          <w:b w:val="0"/>
          <w:noProof/>
          <w:color w:val="000000" w:themeColor="text1"/>
          <w:sz w:val="22"/>
        </w:rPr>
        <w:t>22</w:t>
      </w:r>
      <w:r w:rsidRPr="0041537A">
        <w:rPr>
          <w:b w:val="0"/>
          <w:color w:val="000000" w:themeColor="text1"/>
          <w:sz w:val="22"/>
        </w:rPr>
        <w:fldChar w:fldCharType="end"/>
      </w:r>
      <w:bookmarkEnd w:id="418"/>
      <w:r w:rsidRPr="0041537A">
        <w:rPr>
          <w:b w:val="0"/>
          <w:color w:val="000000" w:themeColor="text1"/>
          <w:sz w:val="22"/>
        </w:rPr>
        <w:t>: Neutral-neutral reactions</w:t>
      </w:r>
    </w:p>
    <w:tbl>
      <w:tblPr>
        <w:tblW w:w="9085" w:type="dxa"/>
        <w:jc w:val="center"/>
        <w:tblBorders>
          <w:top w:val="single" w:sz="4" w:space="0" w:color="auto"/>
          <w:bottom w:val="single" w:sz="4" w:space="0" w:color="auto"/>
        </w:tblBorders>
        <w:tblCellMar>
          <w:bottom w:w="57" w:type="dxa"/>
        </w:tblCellMar>
        <w:tblLook w:val="04A0" w:firstRow="1" w:lastRow="0" w:firstColumn="1" w:lastColumn="0" w:noHBand="0" w:noVBand="1"/>
      </w:tblPr>
      <w:tblGrid>
        <w:gridCol w:w="963"/>
        <w:gridCol w:w="2638"/>
        <w:gridCol w:w="4639"/>
        <w:gridCol w:w="845"/>
      </w:tblGrid>
      <w:tr w:rsidR="0041537A" w:rsidRPr="00DF3D77" w14:paraId="4DE0159F" w14:textId="77777777" w:rsidTr="009D7933">
        <w:trPr>
          <w:trHeight w:val="248"/>
          <w:jc w:val="center"/>
        </w:trPr>
        <w:tc>
          <w:tcPr>
            <w:tcW w:w="963" w:type="dxa"/>
            <w:tcBorders>
              <w:top w:val="single" w:sz="8" w:space="0" w:color="auto"/>
              <w:left w:val="nil"/>
              <w:bottom w:val="single" w:sz="8" w:space="0" w:color="auto"/>
              <w:right w:val="nil"/>
            </w:tcBorders>
            <w:hideMark/>
          </w:tcPr>
          <w:p w14:paraId="1D98D6AE" w14:textId="77777777" w:rsidR="0041537A" w:rsidRPr="009D7933" w:rsidRDefault="0041537A" w:rsidP="009D7933">
            <w:pPr>
              <w:spacing w:after="0" w:line="240" w:lineRule="auto"/>
              <w:rPr>
                <w:sz w:val="20"/>
                <w:lang w:val="en-US"/>
              </w:rPr>
            </w:pPr>
            <w:r w:rsidRPr="009D7933">
              <w:rPr>
                <w:sz w:val="20"/>
                <w:lang w:val="en-US"/>
              </w:rPr>
              <w:t>Number</w:t>
            </w:r>
          </w:p>
        </w:tc>
        <w:tc>
          <w:tcPr>
            <w:tcW w:w="2638" w:type="dxa"/>
            <w:tcBorders>
              <w:top w:val="single" w:sz="8" w:space="0" w:color="auto"/>
              <w:left w:val="nil"/>
              <w:bottom w:val="single" w:sz="8" w:space="0" w:color="auto"/>
              <w:right w:val="nil"/>
            </w:tcBorders>
            <w:hideMark/>
          </w:tcPr>
          <w:p w14:paraId="0B709D44" w14:textId="77777777" w:rsidR="0041537A" w:rsidRPr="009D7933" w:rsidRDefault="0041537A" w:rsidP="009D7933">
            <w:pPr>
              <w:spacing w:after="0" w:line="240" w:lineRule="auto"/>
              <w:rPr>
                <w:sz w:val="20"/>
                <w:lang w:val="en-US"/>
              </w:rPr>
            </w:pPr>
            <w:r w:rsidRPr="009D7933">
              <w:rPr>
                <w:sz w:val="20"/>
                <w:lang w:val="en-US"/>
              </w:rPr>
              <w:t>Reaction</w:t>
            </w:r>
          </w:p>
        </w:tc>
        <w:tc>
          <w:tcPr>
            <w:tcW w:w="4639" w:type="dxa"/>
            <w:tcBorders>
              <w:top w:val="single" w:sz="8" w:space="0" w:color="auto"/>
              <w:left w:val="nil"/>
              <w:bottom w:val="single" w:sz="8" w:space="0" w:color="auto"/>
              <w:right w:val="nil"/>
            </w:tcBorders>
            <w:hideMark/>
          </w:tcPr>
          <w:p w14:paraId="7A4DFB30" w14:textId="77777777" w:rsidR="0041537A" w:rsidRPr="009D7933" w:rsidRDefault="0041537A" w:rsidP="009D7933">
            <w:pPr>
              <w:spacing w:after="0" w:line="240" w:lineRule="auto"/>
              <w:rPr>
                <w:sz w:val="20"/>
                <w:lang w:val="en-US"/>
              </w:rPr>
            </w:pPr>
            <w:r w:rsidRPr="009D7933">
              <w:rPr>
                <w:sz w:val="20"/>
                <w:lang w:val="en-US"/>
              </w:rPr>
              <w:t>Rate Constant</w:t>
            </w:r>
          </w:p>
        </w:tc>
        <w:tc>
          <w:tcPr>
            <w:tcW w:w="845" w:type="dxa"/>
            <w:tcBorders>
              <w:top w:val="single" w:sz="8" w:space="0" w:color="auto"/>
              <w:left w:val="nil"/>
              <w:bottom w:val="single" w:sz="8" w:space="0" w:color="auto"/>
              <w:right w:val="nil"/>
            </w:tcBorders>
            <w:hideMark/>
          </w:tcPr>
          <w:p w14:paraId="1CAA5734" w14:textId="77777777" w:rsidR="0041537A" w:rsidRPr="0041537A" w:rsidRDefault="0041537A" w:rsidP="009D7933">
            <w:pPr>
              <w:spacing w:after="0" w:line="240" w:lineRule="auto"/>
              <w:rPr>
                <w:color w:val="000000" w:themeColor="text1"/>
                <w:lang w:val="en-US"/>
              </w:rPr>
            </w:pPr>
            <w:r w:rsidRPr="0041537A">
              <w:rPr>
                <w:color w:val="000000" w:themeColor="text1"/>
                <w:lang w:val="en-US"/>
              </w:rPr>
              <w:t>Ref.</w:t>
            </w:r>
          </w:p>
        </w:tc>
      </w:tr>
      <w:tr w:rsidR="0041537A" w:rsidRPr="00DF3D77" w14:paraId="671A5AB3" w14:textId="77777777" w:rsidTr="009D7933">
        <w:trPr>
          <w:trHeight w:val="461"/>
          <w:jc w:val="center"/>
        </w:trPr>
        <w:tc>
          <w:tcPr>
            <w:tcW w:w="963" w:type="dxa"/>
            <w:tcBorders>
              <w:top w:val="single" w:sz="8" w:space="0" w:color="auto"/>
              <w:left w:val="nil"/>
              <w:bottom w:val="nil"/>
              <w:right w:val="nil"/>
            </w:tcBorders>
            <w:hideMark/>
          </w:tcPr>
          <w:p w14:paraId="28AA434A" w14:textId="77777777" w:rsidR="0041537A" w:rsidRPr="009D7933" w:rsidRDefault="0041537A" w:rsidP="009D7933">
            <w:pPr>
              <w:spacing w:after="0" w:line="240" w:lineRule="auto"/>
              <w:rPr>
                <w:sz w:val="20"/>
                <w:lang w:val="en-US"/>
              </w:rPr>
            </w:pPr>
            <w:r w:rsidRPr="009D7933">
              <w:rPr>
                <w:sz w:val="20"/>
                <w:lang w:val="en-US"/>
              </w:rPr>
              <w:t>(N1)</w:t>
            </w:r>
          </w:p>
        </w:tc>
        <w:tc>
          <w:tcPr>
            <w:tcW w:w="2638" w:type="dxa"/>
            <w:tcBorders>
              <w:top w:val="single" w:sz="8" w:space="0" w:color="auto"/>
              <w:left w:val="nil"/>
              <w:bottom w:val="nil"/>
              <w:right w:val="nil"/>
            </w:tcBorders>
            <w:hideMark/>
          </w:tcPr>
          <w:p w14:paraId="26E42F26" w14:textId="77777777" w:rsidR="0041537A" w:rsidRPr="009D7933" w:rsidRDefault="0041537A" w:rsidP="009D7933">
            <w:pPr>
              <w:spacing w:after="0" w:line="240" w:lineRule="auto"/>
              <w:rPr>
                <w:sz w:val="20"/>
                <w:lang w:val="en-US"/>
              </w:rPr>
            </w:pPr>
            <w:r w:rsidRPr="009D7933">
              <w:rPr>
                <w:sz w:val="20"/>
                <w:lang w:val="en-US"/>
              </w:rPr>
              <w:t>O + O</w:t>
            </w:r>
            <w:r w:rsidRPr="009D7933">
              <w:rPr>
                <w:sz w:val="20"/>
                <w:vertAlign w:val="subscript"/>
                <w:lang w:val="en-US"/>
              </w:rPr>
              <w:t>2</w:t>
            </w:r>
            <w:r w:rsidRPr="009D7933">
              <w:rPr>
                <w:sz w:val="20"/>
                <w:lang w:val="en-US"/>
              </w:rPr>
              <w:t xml:space="preserve"> + M → O</w:t>
            </w:r>
            <w:r w:rsidRPr="009D7933">
              <w:rPr>
                <w:sz w:val="20"/>
                <w:vertAlign w:val="subscript"/>
                <w:lang w:val="en-US"/>
              </w:rPr>
              <w:t>3</w:t>
            </w:r>
            <w:r w:rsidRPr="009D7933">
              <w:rPr>
                <w:sz w:val="20"/>
                <w:lang w:val="en-US"/>
              </w:rPr>
              <w:t xml:space="preserve"> + M</w:t>
            </w:r>
          </w:p>
        </w:tc>
        <w:tc>
          <w:tcPr>
            <w:tcW w:w="4639" w:type="dxa"/>
            <w:tcBorders>
              <w:top w:val="single" w:sz="8" w:space="0" w:color="auto"/>
              <w:left w:val="nil"/>
              <w:bottom w:val="nil"/>
              <w:right w:val="nil"/>
            </w:tcBorders>
            <w:hideMark/>
          </w:tcPr>
          <w:p w14:paraId="1AF1804D" w14:textId="77777777" w:rsidR="0041537A" w:rsidRPr="009D7933" w:rsidRDefault="0041537A" w:rsidP="009D7933">
            <w:pPr>
              <w:spacing w:after="0" w:line="240" w:lineRule="auto"/>
              <w:rPr>
                <w:sz w:val="20"/>
                <w:lang w:val="en-US"/>
              </w:rPr>
            </w:pPr>
            <w:r w:rsidRPr="009D7933">
              <w:rPr>
                <w:sz w:val="20"/>
                <w:lang w:val="en-US"/>
              </w:rPr>
              <w:t xml:space="preserve">5.85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34</w:t>
            </w:r>
            <w:r w:rsidRPr="009D7933">
              <w:rPr>
                <w:sz w:val="20"/>
                <w:lang w:val="en-US"/>
              </w:rPr>
              <w:t xml:space="preserve"> (M = O</w:t>
            </w:r>
            <w:r w:rsidRPr="009D7933">
              <w:rPr>
                <w:sz w:val="20"/>
                <w:vertAlign w:val="subscript"/>
                <w:lang w:val="en-US"/>
              </w:rPr>
              <w:t>2</w:t>
            </w:r>
            <w:r w:rsidRPr="009D7933">
              <w:rPr>
                <w:sz w:val="20"/>
                <w:lang w:val="en-US"/>
              </w:rPr>
              <w:t>)</w:t>
            </w:r>
          </w:p>
          <w:p w14:paraId="3DD3C5FE" w14:textId="77777777" w:rsidR="0041537A" w:rsidRPr="009D7933" w:rsidRDefault="0041537A" w:rsidP="009D7933">
            <w:pPr>
              <w:spacing w:after="0" w:line="240" w:lineRule="auto"/>
              <w:rPr>
                <w:sz w:val="20"/>
                <w:lang w:val="en-US"/>
              </w:rPr>
            </w:pPr>
            <w:r w:rsidRPr="009D7933">
              <w:rPr>
                <w:sz w:val="20"/>
                <w:lang w:val="en-US"/>
              </w:rPr>
              <w:t xml:space="preserve">1.81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33</w:t>
            </w:r>
            <w:r w:rsidRPr="009D7933">
              <w:rPr>
                <w:sz w:val="20"/>
                <w:lang w:val="en-US"/>
              </w:rPr>
              <w:t xml:space="preserve"> (M = CO</w:t>
            </w:r>
            <w:r w:rsidRPr="009D7933">
              <w:rPr>
                <w:sz w:val="20"/>
                <w:vertAlign w:val="subscript"/>
                <w:lang w:val="en-US"/>
              </w:rPr>
              <w:t>2</w:t>
            </w:r>
            <w:r w:rsidRPr="009D7933">
              <w:rPr>
                <w:sz w:val="20"/>
                <w:lang w:val="en-US"/>
              </w:rPr>
              <w:t>)</w:t>
            </w:r>
          </w:p>
        </w:tc>
        <w:tc>
          <w:tcPr>
            <w:tcW w:w="845" w:type="dxa"/>
            <w:tcBorders>
              <w:top w:val="single" w:sz="8" w:space="0" w:color="auto"/>
              <w:left w:val="nil"/>
              <w:bottom w:val="nil"/>
              <w:right w:val="nil"/>
            </w:tcBorders>
          </w:tcPr>
          <w:p w14:paraId="005F67B6" w14:textId="737A5D02" w:rsidR="0041537A" w:rsidRPr="0041537A" w:rsidRDefault="0041537A" w:rsidP="009D7933">
            <w:pPr>
              <w:spacing w:after="0" w:line="240" w:lineRule="auto"/>
              <w:rPr>
                <w:color w:val="000000" w:themeColor="text1"/>
                <w:lang w:val="en-US"/>
              </w:rPr>
            </w:pPr>
            <w:r w:rsidRPr="0041537A">
              <w:rPr>
                <w:rFonts w:ascii="Times New Roman" w:eastAsia="Times New Roman" w:hAnsi="Times New Roman"/>
                <w:bCs/>
                <w:color w:val="000000" w:themeColor="text1"/>
                <w:lang w:val="en-US"/>
              </w:rPr>
              <w:fldChar w:fldCharType="begin" w:fldLock="1"/>
            </w:r>
            <w:r w:rsidR="00CE1759">
              <w:rPr>
                <w:rFonts w:ascii="Times New Roman" w:eastAsia="Times New Roman" w:hAnsi="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ascii="Times New Roman" w:eastAsia="Times New Roman" w:hAnsi="Times New Roman"/>
                <w:bCs/>
                <w:color w:val="000000" w:themeColor="text1"/>
                <w:lang w:val="en-US"/>
              </w:rPr>
              <w:fldChar w:fldCharType="separate"/>
            </w:r>
            <w:r w:rsidRPr="0041537A">
              <w:rPr>
                <w:rFonts w:ascii="Times New Roman" w:eastAsia="Times New Roman" w:hAnsi="Times New Roman"/>
                <w:bCs/>
                <w:noProof/>
                <w:color w:val="000000" w:themeColor="text1"/>
                <w:vertAlign w:val="superscript"/>
                <w:lang w:val="en-US"/>
              </w:rPr>
              <w:t>[56]</w:t>
            </w:r>
            <w:r w:rsidRPr="0041537A">
              <w:rPr>
                <w:rFonts w:ascii="Times New Roman" w:eastAsia="Times New Roman" w:hAnsi="Times New Roman"/>
                <w:bCs/>
                <w:color w:val="000000" w:themeColor="text1"/>
                <w:lang w:val="en-US"/>
              </w:rPr>
              <w:fldChar w:fldCharType="end"/>
            </w:r>
          </w:p>
        </w:tc>
      </w:tr>
      <w:tr w:rsidR="0041537A" w:rsidRPr="00DF3D77" w14:paraId="3CC5A6C4" w14:textId="77777777" w:rsidTr="009D7933">
        <w:trPr>
          <w:trHeight w:val="248"/>
          <w:jc w:val="center"/>
        </w:trPr>
        <w:tc>
          <w:tcPr>
            <w:tcW w:w="963" w:type="dxa"/>
            <w:tcBorders>
              <w:top w:val="nil"/>
              <w:left w:val="nil"/>
              <w:bottom w:val="nil"/>
              <w:right w:val="nil"/>
            </w:tcBorders>
            <w:hideMark/>
          </w:tcPr>
          <w:p w14:paraId="79167DF6" w14:textId="77777777" w:rsidR="0041537A" w:rsidRPr="009D7933" w:rsidRDefault="0041537A" w:rsidP="009D7933">
            <w:pPr>
              <w:spacing w:after="0" w:line="240" w:lineRule="auto"/>
              <w:rPr>
                <w:sz w:val="20"/>
                <w:lang w:val="en-US"/>
              </w:rPr>
            </w:pPr>
            <w:r w:rsidRPr="009D7933">
              <w:rPr>
                <w:sz w:val="20"/>
                <w:lang w:val="en-US"/>
              </w:rPr>
              <w:t>(N2)</w:t>
            </w:r>
          </w:p>
        </w:tc>
        <w:tc>
          <w:tcPr>
            <w:tcW w:w="2638" w:type="dxa"/>
            <w:tcBorders>
              <w:top w:val="nil"/>
              <w:left w:val="nil"/>
              <w:bottom w:val="nil"/>
              <w:right w:val="nil"/>
            </w:tcBorders>
            <w:hideMark/>
          </w:tcPr>
          <w:p w14:paraId="6EEB3509" w14:textId="77777777" w:rsidR="0041537A" w:rsidRPr="009D7933" w:rsidRDefault="0041537A" w:rsidP="009D7933">
            <w:pPr>
              <w:spacing w:after="0" w:line="240" w:lineRule="auto"/>
              <w:rPr>
                <w:sz w:val="20"/>
                <w:lang w:val="en-US"/>
              </w:rPr>
            </w:pPr>
            <w:r w:rsidRPr="009D7933">
              <w:rPr>
                <w:sz w:val="20"/>
                <w:lang w:val="en-US"/>
              </w:rPr>
              <w:t>O + O + M → O</w:t>
            </w:r>
            <w:r w:rsidRPr="009D7933">
              <w:rPr>
                <w:sz w:val="20"/>
                <w:vertAlign w:val="subscript"/>
                <w:lang w:val="en-US"/>
              </w:rPr>
              <w:t>2</w:t>
            </w:r>
            <w:r w:rsidRPr="009D7933">
              <w:rPr>
                <w:sz w:val="20"/>
                <w:lang w:val="en-US"/>
              </w:rPr>
              <w:t xml:space="preserve"> + M</w:t>
            </w:r>
          </w:p>
        </w:tc>
        <w:tc>
          <w:tcPr>
            <w:tcW w:w="4639" w:type="dxa"/>
            <w:tcBorders>
              <w:top w:val="nil"/>
              <w:left w:val="nil"/>
              <w:bottom w:val="nil"/>
              <w:right w:val="nil"/>
            </w:tcBorders>
            <w:hideMark/>
          </w:tcPr>
          <w:p w14:paraId="505E7F0C" w14:textId="77777777" w:rsidR="0041537A" w:rsidRPr="009D7933" w:rsidRDefault="0041537A" w:rsidP="009D7933">
            <w:pPr>
              <w:spacing w:after="0" w:line="240" w:lineRule="auto"/>
              <w:rPr>
                <w:sz w:val="20"/>
                <w:lang w:val="en-US"/>
              </w:rPr>
            </w:pPr>
            <w:r w:rsidRPr="009D7933">
              <w:rPr>
                <w:sz w:val="20"/>
                <w:lang w:val="en-US"/>
              </w:rPr>
              <w:t xml:space="preserve">1.04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 xml:space="preserve">32 </w:t>
            </w:r>
            <w:r w:rsidRPr="009D7933">
              <w:rPr>
                <w:sz w:val="20"/>
                <w:lang w:val="en-US"/>
              </w:rPr>
              <w:t>(M = CO</w:t>
            </w:r>
            <w:r w:rsidRPr="009D7933">
              <w:rPr>
                <w:sz w:val="20"/>
                <w:vertAlign w:val="subscript"/>
                <w:lang w:val="en-US"/>
              </w:rPr>
              <w:t>2</w:t>
            </w:r>
            <w:r w:rsidRPr="009D7933">
              <w:rPr>
                <w:sz w:val="20"/>
                <w:lang w:val="en-US"/>
              </w:rPr>
              <w:t>)</w:t>
            </w:r>
          </w:p>
        </w:tc>
        <w:tc>
          <w:tcPr>
            <w:tcW w:w="845" w:type="dxa"/>
            <w:tcBorders>
              <w:top w:val="nil"/>
              <w:left w:val="nil"/>
              <w:bottom w:val="nil"/>
              <w:right w:val="nil"/>
            </w:tcBorders>
            <w:hideMark/>
          </w:tcPr>
          <w:p w14:paraId="543CD509" w14:textId="41FCDD9D"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6B89B6A1" w14:textId="77777777" w:rsidTr="009D7933">
        <w:trPr>
          <w:trHeight w:val="248"/>
          <w:jc w:val="center"/>
        </w:trPr>
        <w:tc>
          <w:tcPr>
            <w:tcW w:w="963" w:type="dxa"/>
            <w:tcBorders>
              <w:top w:val="nil"/>
              <w:left w:val="nil"/>
              <w:bottom w:val="nil"/>
              <w:right w:val="nil"/>
            </w:tcBorders>
            <w:hideMark/>
          </w:tcPr>
          <w:p w14:paraId="059B87A5" w14:textId="77777777" w:rsidR="0041537A" w:rsidRPr="009D7933" w:rsidRDefault="0041537A" w:rsidP="009D7933">
            <w:pPr>
              <w:spacing w:after="0" w:line="240" w:lineRule="auto"/>
              <w:rPr>
                <w:sz w:val="20"/>
                <w:lang w:val="en-US"/>
              </w:rPr>
            </w:pPr>
            <w:r w:rsidRPr="009D7933">
              <w:rPr>
                <w:sz w:val="20"/>
                <w:lang w:val="en-US"/>
              </w:rPr>
              <w:t>(N3)</w:t>
            </w:r>
          </w:p>
        </w:tc>
        <w:tc>
          <w:tcPr>
            <w:tcW w:w="2638" w:type="dxa"/>
            <w:tcBorders>
              <w:top w:val="nil"/>
              <w:left w:val="nil"/>
              <w:bottom w:val="nil"/>
              <w:right w:val="nil"/>
            </w:tcBorders>
            <w:hideMark/>
          </w:tcPr>
          <w:p w14:paraId="3AAF81A2" w14:textId="77777777" w:rsidR="0041537A" w:rsidRPr="009D7933" w:rsidRDefault="0041537A" w:rsidP="009D7933">
            <w:pPr>
              <w:spacing w:after="0" w:line="240" w:lineRule="auto"/>
              <w:rPr>
                <w:sz w:val="20"/>
                <w:lang w:val="en-US"/>
              </w:rPr>
            </w:pPr>
            <w:r w:rsidRPr="009D7933">
              <w:rPr>
                <w:sz w:val="20"/>
                <w:lang w:val="en-US"/>
              </w:rPr>
              <w:t>O + O</w:t>
            </w:r>
            <w:r w:rsidRPr="009D7933">
              <w:rPr>
                <w:sz w:val="20"/>
                <w:vertAlign w:val="subscript"/>
                <w:lang w:val="en-US"/>
              </w:rPr>
              <w:t>3</w:t>
            </w:r>
            <w:r w:rsidRPr="009D7933">
              <w:rPr>
                <w:sz w:val="20"/>
                <w:lang w:val="en-US"/>
              </w:rPr>
              <w:t xml:space="preserve"> → O</w:t>
            </w:r>
            <w:r w:rsidRPr="009D7933">
              <w:rPr>
                <w:sz w:val="20"/>
                <w:vertAlign w:val="subscript"/>
                <w:lang w:val="en-US"/>
              </w:rPr>
              <w:t>2</w:t>
            </w:r>
            <w:r w:rsidRPr="009D7933">
              <w:rPr>
                <w:sz w:val="20"/>
                <w:lang w:val="en-US"/>
              </w:rPr>
              <w:t xml:space="preserve"> + O</w:t>
            </w:r>
            <w:r w:rsidRPr="009D7933">
              <w:rPr>
                <w:sz w:val="20"/>
                <w:vertAlign w:val="subscript"/>
                <w:lang w:val="en-US"/>
              </w:rPr>
              <w:t>2</w:t>
            </w:r>
          </w:p>
        </w:tc>
        <w:tc>
          <w:tcPr>
            <w:tcW w:w="4639" w:type="dxa"/>
            <w:tcBorders>
              <w:top w:val="nil"/>
              <w:left w:val="nil"/>
              <w:bottom w:val="nil"/>
              <w:right w:val="nil"/>
            </w:tcBorders>
            <w:hideMark/>
          </w:tcPr>
          <w:p w14:paraId="7A0D02A2" w14:textId="77777777" w:rsidR="0041537A" w:rsidRPr="009D7933" w:rsidRDefault="0041537A" w:rsidP="009D7933">
            <w:pPr>
              <w:spacing w:after="0" w:line="240" w:lineRule="auto"/>
              <w:rPr>
                <w:sz w:val="20"/>
                <w:vertAlign w:val="superscript"/>
                <w:lang w:val="en-US"/>
              </w:rPr>
            </w:pPr>
            <w:r w:rsidRPr="009D7933">
              <w:rPr>
                <w:sz w:val="20"/>
                <w:lang w:val="en-US"/>
              </w:rPr>
              <w:t xml:space="preserve">8.5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15</w:t>
            </w:r>
          </w:p>
        </w:tc>
        <w:tc>
          <w:tcPr>
            <w:tcW w:w="845" w:type="dxa"/>
            <w:tcBorders>
              <w:top w:val="nil"/>
              <w:left w:val="nil"/>
              <w:bottom w:val="nil"/>
              <w:right w:val="nil"/>
            </w:tcBorders>
            <w:hideMark/>
          </w:tcPr>
          <w:p w14:paraId="602AF86F" w14:textId="48F3C8CB"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716DD154" w14:textId="77777777" w:rsidTr="009D7933">
        <w:trPr>
          <w:trHeight w:val="248"/>
          <w:jc w:val="center"/>
        </w:trPr>
        <w:tc>
          <w:tcPr>
            <w:tcW w:w="963" w:type="dxa"/>
            <w:tcBorders>
              <w:top w:val="nil"/>
              <w:left w:val="nil"/>
              <w:bottom w:val="nil"/>
              <w:right w:val="nil"/>
            </w:tcBorders>
            <w:hideMark/>
          </w:tcPr>
          <w:p w14:paraId="1D302571" w14:textId="77777777" w:rsidR="0041537A" w:rsidRPr="009D7933" w:rsidRDefault="0041537A" w:rsidP="009D7933">
            <w:pPr>
              <w:spacing w:after="0" w:line="240" w:lineRule="auto"/>
              <w:rPr>
                <w:sz w:val="20"/>
                <w:lang w:val="en-US"/>
              </w:rPr>
            </w:pPr>
            <w:r w:rsidRPr="009D7933">
              <w:rPr>
                <w:sz w:val="20"/>
                <w:lang w:val="en-US"/>
              </w:rPr>
              <w:t>(N4)</w:t>
            </w:r>
          </w:p>
        </w:tc>
        <w:tc>
          <w:tcPr>
            <w:tcW w:w="2638" w:type="dxa"/>
            <w:tcBorders>
              <w:top w:val="nil"/>
              <w:left w:val="nil"/>
              <w:bottom w:val="nil"/>
              <w:right w:val="nil"/>
            </w:tcBorders>
            <w:hideMark/>
          </w:tcPr>
          <w:p w14:paraId="5B1929B4" w14:textId="77777777" w:rsidR="0041537A" w:rsidRPr="009D7933" w:rsidRDefault="0041537A" w:rsidP="009D7933">
            <w:pPr>
              <w:spacing w:after="0" w:line="240" w:lineRule="auto"/>
              <w:rPr>
                <w:sz w:val="20"/>
                <w:lang w:val="en-US"/>
              </w:rPr>
            </w:pPr>
            <w:r w:rsidRPr="009D7933">
              <w:rPr>
                <w:sz w:val="20"/>
                <w:lang w:val="en-US"/>
              </w:rPr>
              <w:t>O</w:t>
            </w:r>
            <w:r w:rsidRPr="009D7933">
              <w:rPr>
                <w:sz w:val="20"/>
                <w:vertAlign w:val="subscript"/>
                <w:lang w:val="en-US"/>
              </w:rPr>
              <w:t>3</w:t>
            </w:r>
            <w:r w:rsidRPr="009D7933">
              <w:rPr>
                <w:sz w:val="20"/>
                <w:lang w:val="en-US"/>
              </w:rPr>
              <w:t xml:space="preserve"> + M → O</w:t>
            </w:r>
            <w:r w:rsidRPr="009D7933">
              <w:rPr>
                <w:sz w:val="20"/>
                <w:vertAlign w:val="subscript"/>
                <w:lang w:val="en-US"/>
              </w:rPr>
              <w:t>2</w:t>
            </w:r>
            <w:r w:rsidRPr="009D7933">
              <w:rPr>
                <w:sz w:val="20"/>
                <w:lang w:val="en-US"/>
              </w:rPr>
              <w:t xml:space="preserve"> + O + M</w:t>
            </w:r>
          </w:p>
        </w:tc>
        <w:tc>
          <w:tcPr>
            <w:tcW w:w="4639" w:type="dxa"/>
            <w:tcBorders>
              <w:top w:val="nil"/>
              <w:left w:val="nil"/>
              <w:bottom w:val="nil"/>
              <w:right w:val="nil"/>
            </w:tcBorders>
            <w:hideMark/>
          </w:tcPr>
          <w:p w14:paraId="6F61CD6F" w14:textId="77777777" w:rsidR="0041537A" w:rsidRPr="009D7933" w:rsidRDefault="0041537A" w:rsidP="009D7933">
            <w:pPr>
              <w:spacing w:after="0" w:line="240" w:lineRule="auto"/>
              <w:rPr>
                <w:sz w:val="20"/>
                <w:lang w:val="en-US"/>
              </w:rPr>
            </w:pPr>
            <w:r w:rsidRPr="009D7933">
              <w:rPr>
                <w:sz w:val="20"/>
                <w:lang w:val="en-US"/>
              </w:rPr>
              <w:t xml:space="preserve">4.0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15</w:t>
            </w:r>
            <w:r w:rsidRPr="009D7933">
              <w:rPr>
                <w:sz w:val="20"/>
                <w:lang w:val="en-US"/>
              </w:rPr>
              <w:t xml:space="preserve"> (M = O</w:t>
            </w:r>
            <w:r w:rsidRPr="009D7933">
              <w:rPr>
                <w:sz w:val="20"/>
                <w:vertAlign w:val="subscript"/>
                <w:lang w:val="en-US"/>
              </w:rPr>
              <w:t>2</w:t>
            </w:r>
            <w:r w:rsidRPr="009D7933">
              <w:rPr>
                <w:sz w:val="20"/>
                <w:lang w:val="en-US"/>
              </w:rPr>
              <w:t>)</w:t>
            </w:r>
          </w:p>
        </w:tc>
        <w:tc>
          <w:tcPr>
            <w:tcW w:w="845" w:type="dxa"/>
            <w:tcBorders>
              <w:top w:val="nil"/>
              <w:left w:val="nil"/>
              <w:bottom w:val="nil"/>
              <w:right w:val="nil"/>
            </w:tcBorders>
            <w:hideMark/>
          </w:tcPr>
          <w:p w14:paraId="1612FC82" w14:textId="53A3D406"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7808EB76" w14:textId="77777777" w:rsidTr="009D7933">
        <w:trPr>
          <w:trHeight w:val="248"/>
          <w:jc w:val="center"/>
        </w:trPr>
        <w:tc>
          <w:tcPr>
            <w:tcW w:w="963" w:type="dxa"/>
            <w:tcBorders>
              <w:top w:val="nil"/>
              <w:left w:val="nil"/>
              <w:bottom w:val="nil"/>
              <w:right w:val="nil"/>
            </w:tcBorders>
            <w:hideMark/>
          </w:tcPr>
          <w:p w14:paraId="1D047602" w14:textId="77777777" w:rsidR="0041537A" w:rsidRPr="009D7933" w:rsidRDefault="0041537A" w:rsidP="009D7933">
            <w:pPr>
              <w:spacing w:after="0" w:line="240" w:lineRule="auto"/>
              <w:rPr>
                <w:sz w:val="20"/>
                <w:lang w:val="en-US"/>
              </w:rPr>
            </w:pPr>
            <w:r w:rsidRPr="009D7933">
              <w:rPr>
                <w:sz w:val="20"/>
                <w:lang w:val="en-US"/>
              </w:rPr>
              <w:t>(N5)</w:t>
            </w:r>
          </w:p>
        </w:tc>
        <w:tc>
          <w:tcPr>
            <w:tcW w:w="2638" w:type="dxa"/>
            <w:tcBorders>
              <w:top w:val="nil"/>
              <w:left w:val="nil"/>
              <w:bottom w:val="nil"/>
              <w:right w:val="nil"/>
            </w:tcBorders>
            <w:hideMark/>
          </w:tcPr>
          <w:p w14:paraId="4F2FF32E" w14:textId="77777777" w:rsidR="0041537A" w:rsidRPr="009D7933" w:rsidRDefault="0041537A" w:rsidP="009D7933">
            <w:pPr>
              <w:spacing w:after="0" w:line="240" w:lineRule="auto"/>
              <w:rPr>
                <w:sz w:val="20"/>
                <w:lang w:val="en-US"/>
              </w:rPr>
            </w:pPr>
            <w:r w:rsidRPr="009D7933">
              <w:rPr>
                <w:sz w:val="20"/>
                <w:lang w:val="en-US"/>
              </w:rPr>
              <w:t>O + CO + M → CO</w:t>
            </w:r>
            <w:r w:rsidRPr="009D7933">
              <w:rPr>
                <w:sz w:val="20"/>
                <w:vertAlign w:val="subscript"/>
                <w:lang w:val="en-US"/>
              </w:rPr>
              <w:t>2</w:t>
            </w:r>
            <w:r w:rsidRPr="009D7933">
              <w:rPr>
                <w:sz w:val="20"/>
                <w:lang w:val="en-US"/>
              </w:rPr>
              <w:t xml:space="preserve"> + M</w:t>
            </w:r>
          </w:p>
        </w:tc>
        <w:tc>
          <w:tcPr>
            <w:tcW w:w="4639" w:type="dxa"/>
            <w:tcBorders>
              <w:top w:val="nil"/>
              <w:left w:val="nil"/>
              <w:bottom w:val="nil"/>
              <w:right w:val="nil"/>
            </w:tcBorders>
            <w:hideMark/>
          </w:tcPr>
          <w:p w14:paraId="7D911E59" w14:textId="77777777" w:rsidR="0041537A" w:rsidRPr="009D7933" w:rsidRDefault="0041537A" w:rsidP="009D7933">
            <w:pPr>
              <w:spacing w:after="0" w:line="240" w:lineRule="auto"/>
              <w:rPr>
                <w:sz w:val="20"/>
                <w:lang w:val="en-US"/>
              </w:rPr>
            </w:pPr>
            <w:r w:rsidRPr="009D7933">
              <w:rPr>
                <w:sz w:val="20"/>
                <w:lang w:val="en-US"/>
              </w:rPr>
              <w:t xml:space="preserve">1.1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35</w:t>
            </w:r>
            <w:r w:rsidRPr="009D7933">
              <w:rPr>
                <w:sz w:val="20"/>
                <w:lang w:val="en-US"/>
              </w:rPr>
              <w:t xml:space="preserve"> (M = CO</w:t>
            </w:r>
            <w:r w:rsidRPr="009D7933">
              <w:rPr>
                <w:sz w:val="20"/>
                <w:vertAlign w:val="subscript"/>
                <w:lang w:val="en-US"/>
              </w:rPr>
              <w:t>2</w:t>
            </w:r>
            <w:r w:rsidRPr="009D7933">
              <w:rPr>
                <w:sz w:val="20"/>
                <w:lang w:val="en-US"/>
              </w:rPr>
              <w:t>)</w:t>
            </w:r>
          </w:p>
        </w:tc>
        <w:tc>
          <w:tcPr>
            <w:tcW w:w="845" w:type="dxa"/>
            <w:tcBorders>
              <w:top w:val="nil"/>
              <w:left w:val="nil"/>
              <w:bottom w:val="nil"/>
              <w:right w:val="nil"/>
            </w:tcBorders>
            <w:hideMark/>
          </w:tcPr>
          <w:p w14:paraId="43463916" w14:textId="454D8A3A"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18B6FD6E" w14:textId="77777777" w:rsidTr="009D7933">
        <w:trPr>
          <w:trHeight w:val="248"/>
          <w:jc w:val="center"/>
        </w:trPr>
        <w:tc>
          <w:tcPr>
            <w:tcW w:w="963" w:type="dxa"/>
            <w:tcBorders>
              <w:top w:val="nil"/>
              <w:left w:val="nil"/>
              <w:bottom w:val="nil"/>
              <w:right w:val="nil"/>
            </w:tcBorders>
            <w:hideMark/>
          </w:tcPr>
          <w:p w14:paraId="093E1258" w14:textId="77777777" w:rsidR="0041537A" w:rsidRPr="009D7933" w:rsidRDefault="0041537A" w:rsidP="009D7933">
            <w:pPr>
              <w:spacing w:after="0" w:line="240" w:lineRule="auto"/>
              <w:rPr>
                <w:sz w:val="20"/>
                <w:lang w:val="en-US"/>
              </w:rPr>
            </w:pPr>
            <w:r w:rsidRPr="009D7933">
              <w:rPr>
                <w:sz w:val="20"/>
                <w:lang w:val="en-US"/>
              </w:rPr>
              <w:lastRenderedPageBreak/>
              <w:t>(N6)</w:t>
            </w:r>
          </w:p>
        </w:tc>
        <w:tc>
          <w:tcPr>
            <w:tcW w:w="2638" w:type="dxa"/>
            <w:tcBorders>
              <w:top w:val="nil"/>
              <w:left w:val="nil"/>
              <w:bottom w:val="nil"/>
              <w:right w:val="nil"/>
            </w:tcBorders>
            <w:hideMark/>
          </w:tcPr>
          <w:p w14:paraId="2D5272D7" w14:textId="77777777" w:rsidR="0041537A" w:rsidRPr="009D7933" w:rsidRDefault="0041537A" w:rsidP="009D7933">
            <w:pPr>
              <w:spacing w:after="0" w:line="240" w:lineRule="auto"/>
              <w:rPr>
                <w:sz w:val="20"/>
                <w:lang w:val="en-US"/>
              </w:rPr>
            </w:pPr>
            <w:r w:rsidRPr="009D7933">
              <w:rPr>
                <w:sz w:val="20"/>
                <w:lang w:val="en-US"/>
              </w:rPr>
              <w:t>C + CO + M → C</w:t>
            </w:r>
            <w:r w:rsidRPr="009D7933">
              <w:rPr>
                <w:sz w:val="20"/>
                <w:vertAlign w:val="subscript"/>
                <w:lang w:val="en-US"/>
              </w:rPr>
              <w:t>2</w:t>
            </w:r>
            <w:r w:rsidRPr="009D7933">
              <w:rPr>
                <w:sz w:val="20"/>
                <w:lang w:val="en-US"/>
              </w:rPr>
              <w:t>O + M</w:t>
            </w:r>
          </w:p>
        </w:tc>
        <w:tc>
          <w:tcPr>
            <w:tcW w:w="4639" w:type="dxa"/>
            <w:tcBorders>
              <w:top w:val="nil"/>
              <w:left w:val="nil"/>
              <w:bottom w:val="nil"/>
              <w:right w:val="nil"/>
            </w:tcBorders>
            <w:hideMark/>
          </w:tcPr>
          <w:p w14:paraId="4F0C76C6" w14:textId="77777777" w:rsidR="0041537A" w:rsidRPr="009D7933" w:rsidRDefault="0041537A" w:rsidP="009D7933">
            <w:pPr>
              <w:spacing w:after="0" w:line="240" w:lineRule="auto"/>
              <w:rPr>
                <w:sz w:val="20"/>
                <w:lang w:val="en-US"/>
              </w:rPr>
            </w:pPr>
            <w:r w:rsidRPr="009D7933">
              <w:rPr>
                <w:sz w:val="20"/>
                <w:lang w:val="en-US"/>
              </w:rPr>
              <w:t xml:space="preserve">6.3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32</w:t>
            </w:r>
            <w:r w:rsidRPr="009D7933">
              <w:rPr>
                <w:sz w:val="20"/>
                <w:lang w:val="en-US"/>
              </w:rPr>
              <w:t xml:space="preserve"> (M = CO</w:t>
            </w:r>
            <w:r w:rsidRPr="009D7933">
              <w:rPr>
                <w:sz w:val="20"/>
                <w:vertAlign w:val="subscript"/>
                <w:lang w:val="en-US"/>
              </w:rPr>
              <w:t>2</w:t>
            </w:r>
            <w:r w:rsidRPr="009D7933">
              <w:rPr>
                <w:sz w:val="20"/>
                <w:lang w:val="en-US"/>
              </w:rPr>
              <w:t>)</w:t>
            </w:r>
          </w:p>
        </w:tc>
        <w:tc>
          <w:tcPr>
            <w:tcW w:w="845" w:type="dxa"/>
            <w:tcBorders>
              <w:top w:val="nil"/>
              <w:left w:val="nil"/>
              <w:bottom w:val="nil"/>
              <w:right w:val="nil"/>
            </w:tcBorders>
            <w:hideMark/>
          </w:tcPr>
          <w:p w14:paraId="2C356D83" w14:textId="0A3992A2"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2FFC6A91" w14:textId="77777777" w:rsidTr="009D7933">
        <w:trPr>
          <w:trHeight w:val="248"/>
          <w:jc w:val="center"/>
        </w:trPr>
        <w:tc>
          <w:tcPr>
            <w:tcW w:w="963" w:type="dxa"/>
            <w:tcBorders>
              <w:top w:val="nil"/>
              <w:left w:val="nil"/>
              <w:bottom w:val="nil"/>
              <w:right w:val="nil"/>
            </w:tcBorders>
            <w:hideMark/>
          </w:tcPr>
          <w:p w14:paraId="3F251956" w14:textId="77777777" w:rsidR="0041537A" w:rsidRPr="009D7933" w:rsidRDefault="0041537A" w:rsidP="009D7933">
            <w:pPr>
              <w:spacing w:after="0" w:line="240" w:lineRule="auto"/>
              <w:rPr>
                <w:sz w:val="20"/>
                <w:lang w:val="en-US"/>
              </w:rPr>
            </w:pPr>
            <w:r w:rsidRPr="009D7933">
              <w:rPr>
                <w:sz w:val="20"/>
                <w:lang w:val="en-US"/>
              </w:rPr>
              <w:t>(N7)</w:t>
            </w:r>
          </w:p>
        </w:tc>
        <w:tc>
          <w:tcPr>
            <w:tcW w:w="2638" w:type="dxa"/>
            <w:tcBorders>
              <w:top w:val="nil"/>
              <w:left w:val="nil"/>
              <w:bottom w:val="nil"/>
              <w:right w:val="nil"/>
            </w:tcBorders>
            <w:hideMark/>
          </w:tcPr>
          <w:p w14:paraId="0D49D0D0" w14:textId="77777777" w:rsidR="0041537A" w:rsidRPr="009D7933" w:rsidRDefault="0041537A" w:rsidP="009D7933">
            <w:pPr>
              <w:spacing w:after="0" w:line="240" w:lineRule="auto"/>
              <w:rPr>
                <w:sz w:val="20"/>
                <w:vertAlign w:val="superscript"/>
                <w:lang w:val="en-US"/>
              </w:rPr>
            </w:pPr>
            <w:r w:rsidRPr="009D7933">
              <w:rPr>
                <w:sz w:val="20"/>
                <w:lang w:val="en-US"/>
              </w:rPr>
              <w:t>O + C</w:t>
            </w:r>
            <w:r w:rsidRPr="009D7933">
              <w:rPr>
                <w:sz w:val="20"/>
                <w:vertAlign w:val="subscript"/>
                <w:lang w:val="en-US"/>
              </w:rPr>
              <w:t>2</w:t>
            </w:r>
            <w:r w:rsidRPr="009D7933">
              <w:rPr>
                <w:sz w:val="20"/>
                <w:lang w:val="en-US"/>
              </w:rPr>
              <w:t>O → CO + CO</w:t>
            </w:r>
          </w:p>
        </w:tc>
        <w:tc>
          <w:tcPr>
            <w:tcW w:w="4639" w:type="dxa"/>
            <w:tcBorders>
              <w:top w:val="nil"/>
              <w:left w:val="nil"/>
              <w:bottom w:val="nil"/>
              <w:right w:val="nil"/>
            </w:tcBorders>
            <w:hideMark/>
          </w:tcPr>
          <w:p w14:paraId="63DC637F" w14:textId="77777777" w:rsidR="0041537A" w:rsidRPr="009D7933" w:rsidRDefault="0041537A" w:rsidP="009D7933">
            <w:pPr>
              <w:spacing w:after="0" w:line="240" w:lineRule="auto"/>
              <w:rPr>
                <w:sz w:val="20"/>
                <w:vertAlign w:val="superscript"/>
                <w:lang w:val="en-US"/>
              </w:rPr>
            </w:pPr>
            <w:r w:rsidRPr="009D7933">
              <w:rPr>
                <w:sz w:val="20"/>
                <w:lang w:val="en-US"/>
              </w:rPr>
              <w:t xml:space="preserve">5.0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11</w:t>
            </w:r>
          </w:p>
        </w:tc>
        <w:tc>
          <w:tcPr>
            <w:tcW w:w="845" w:type="dxa"/>
            <w:tcBorders>
              <w:top w:val="nil"/>
              <w:left w:val="nil"/>
              <w:bottom w:val="nil"/>
              <w:right w:val="nil"/>
            </w:tcBorders>
            <w:hideMark/>
          </w:tcPr>
          <w:p w14:paraId="18E1F839" w14:textId="76F0CC6E" w:rsidR="0041537A" w:rsidRPr="0041537A" w:rsidRDefault="0041537A" w:rsidP="009D7933">
            <w:pPr>
              <w:spacing w:after="0" w:line="240" w:lineRule="auto"/>
              <w:rPr>
                <w:color w:val="000000" w:themeColor="text1"/>
                <w:lang w:val="en-US"/>
              </w:rPr>
            </w:pPr>
            <w:r w:rsidRPr="0041537A">
              <w:rPr>
                <w:rFonts w:eastAsia="Times New Roman"/>
                <w:bCs/>
                <w:color w:val="000000" w:themeColor="text1"/>
                <w:lang w:val="en-US"/>
              </w:rPr>
              <w:fldChar w:fldCharType="begin" w:fldLock="1"/>
            </w:r>
            <w:r w:rsidR="00CE1759">
              <w:rPr>
                <w:rFonts w:eastAsia="Times New Roman"/>
                <w:bCs/>
                <w:color w:val="000000" w:themeColor="text1"/>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eastAsia="Times New Roman"/>
                <w:bCs/>
                <w:color w:val="000000" w:themeColor="text1"/>
                <w:lang w:val="en-US"/>
              </w:rPr>
              <w:fldChar w:fldCharType="separate"/>
            </w:r>
            <w:r w:rsidRPr="0041537A">
              <w:rPr>
                <w:rFonts w:eastAsia="Times New Roman"/>
                <w:bCs/>
                <w:noProof/>
                <w:color w:val="000000" w:themeColor="text1"/>
                <w:vertAlign w:val="superscript"/>
                <w:lang w:val="en-US"/>
              </w:rPr>
              <w:t>[56]</w:t>
            </w:r>
            <w:r w:rsidRPr="0041537A">
              <w:rPr>
                <w:rFonts w:eastAsia="Times New Roman"/>
                <w:bCs/>
                <w:color w:val="000000" w:themeColor="text1"/>
                <w:lang w:val="en-US"/>
              </w:rPr>
              <w:fldChar w:fldCharType="end"/>
            </w:r>
          </w:p>
        </w:tc>
      </w:tr>
      <w:tr w:rsidR="0041537A" w:rsidRPr="00DF3D77" w14:paraId="0A949538" w14:textId="77777777" w:rsidTr="009D7933">
        <w:trPr>
          <w:trHeight w:val="248"/>
          <w:jc w:val="center"/>
        </w:trPr>
        <w:tc>
          <w:tcPr>
            <w:tcW w:w="963" w:type="dxa"/>
            <w:tcBorders>
              <w:top w:val="nil"/>
              <w:left w:val="nil"/>
              <w:bottom w:val="nil"/>
              <w:right w:val="nil"/>
            </w:tcBorders>
            <w:hideMark/>
          </w:tcPr>
          <w:p w14:paraId="0190F793" w14:textId="77777777" w:rsidR="0041537A" w:rsidRPr="009D7933" w:rsidRDefault="0041537A" w:rsidP="009D7933">
            <w:pPr>
              <w:spacing w:after="0" w:line="240" w:lineRule="auto"/>
              <w:rPr>
                <w:sz w:val="20"/>
                <w:lang w:val="en-US"/>
              </w:rPr>
            </w:pPr>
            <w:r w:rsidRPr="009D7933">
              <w:rPr>
                <w:sz w:val="20"/>
                <w:lang w:val="en-US"/>
              </w:rPr>
              <w:t>(N8)</w:t>
            </w:r>
          </w:p>
        </w:tc>
        <w:tc>
          <w:tcPr>
            <w:tcW w:w="2638" w:type="dxa"/>
            <w:tcBorders>
              <w:top w:val="nil"/>
              <w:left w:val="nil"/>
              <w:bottom w:val="nil"/>
              <w:right w:val="nil"/>
            </w:tcBorders>
            <w:hideMark/>
          </w:tcPr>
          <w:p w14:paraId="31766D0A" w14:textId="77777777" w:rsidR="0041537A" w:rsidRPr="009D7933" w:rsidRDefault="0041537A" w:rsidP="009D7933">
            <w:pPr>
              <w:spacing w:after="0" w:line="240" w:lineRule="auto"/>
              <w:rPr>
                <w:sz w:val="20"/>
                <w:vertAlign w:val="subscript"/>
                <w:lang w:val="en-US"/>
              </w:rPr>
            </w:pPr>
            <w:r w:rsidRPr="009D7933">
              <w:rPr>
                <w:sz w:val="20"/>
                <w:lang w:val="en-US"/>
              </w:rPr>
              <w:t>CO</w:t>
            </w:r>
            <w:r w:rsidRPr="009D7933">
              <w:rPr>
                <w:sz w:val="20"/>
                <w:vertAlign w:val="subscript"/>
                <w:lang w:val="en-US"/>
              </w:rPr>
              <w:t>2</w:t>
            </w:r>
            <w:r w:rsidRPr="009D7933">
              <w:rPr>
                <w:sz w:val="20"/>
                <w:lang w:val="en-US"/>
              </w:rPr>
              <w:t xml:space="preserve"> + CO</w:t>
            </w:r>
            <w:r w:rsidRPr="009D7933">
              <w:rPr>
                <w:sz w:val="20"/>
                <w:vertAlign w:val="subscript"/>
                <w:lang w:val="en-US"/>
              </w:rPr>
              <w:t>2</w:t>
            </w:r>
            <w:r w:rsidRPr="009D7933">
              <w:rPr>
                <w:sz w:val="20"/>
                <w:lang w:val="en-US"/>
              </w:rPr>
              <w:t xml:space="preserve"> → CO + O + CO</w:t>
            </w:r>
            <w:r w:rsidRPr="009D7933">
              <w:rPr>
                <w:sz w:val="20"/>
                <w:vertAlign w:val="subscript"/>
                <w:lang w:val="en-US"/>
              </w:rPr>
              <w:t>2</w:t>
            </w:r>
          </w:p>
        </w:tc>
        <w:tc>
          <w:tcPr>
            <w:tcW w:w="4639" w:type="dxa"/>
            <w:tcBorders>
              <w:top w:val="nil"/>
              <w:left w:val="nil"/>
              <w:bottom w:val="nil"/>
              <w:right w:val="nil"/>
            </w:tcBorders>
            <w:hideMark/>
          </w:tcPr>
          <w:p w14:paraId="2741D9AC" w14:textId="77777777" w:rsidR="0041537A" w:rsidRPr="009D7933" w:rsidRDefault="0041537A" w:rsidP="009D7933">
            <w:pPr>
              <w:spacing w:after="0" w:line="240" w:lineRule="auto"/>
              <w:rPr>
                <w:sz w:val="20"/>
                <w:lang w:val="en-US"/>
              </w:rPr>
            </w:pPr>
            <w:r w:rsidRPr="009D7933">
              <w:rPr>
                <w:sz w:val="20"/>
                <w:lang w:val="en-US"/>
              </w:rPr>
              <w:t xml:space="preserve">3.91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 xml:space="preserve">10 </w:t>
            </w:r>
            <w:r w:rsidRPr="009D7933">
              <w:rPr>
                <w:sz w:val="20"/>
                <w:lang w:val="en-US"/>
              </w:rPr>
              <w:t>exp(</w:t>
            </w:r>
            <w:r w:rsidRPr="009D7933">
              <w:rPr>
                <w:rFonts w:ascii="Symbol" w:hAnsi="Symbol"/>
                <w:sz w:val="20"/>
                <w:lang w:val="en-US"/>
              </w:rPr>
              <w:t></w:t>
            </w:r>
            <w:r w:rsidRPr="009D7933">
              <w:rPr>
                <w:sz w:val="20"/>
                <w:lang w:val="en-US"/>
              </w:rPr>
              <w:t>49430/</w:t>
            </w:r>
            <w:r w:rsidRPr="009D7933">
              <w:rPr>
                <w:i/>
                <w:sz w:val="20"/>
                <w:lang w:val="en-US"/>
              </w:rPr>
              <w:t>T</w:t>
            </w:r>
            <w:r w:rsidRPr="009D7933">
              <w:rPr>
                <w:sz w:val="20"/>
                <w:vertAlign w:val="subscript"/>
                <w:lang w:val="en-US"/>
              </w:rPr>
              <w:t>g</w:t>
            </w:r>
            <w:r w:rsidRPr="009D7933">
              <w:rPr>
                <w:sz w:val="20"/>
                <w:lang w:val="en-US"/>
              </w:rPr>
              <w:t>)</w:t>
            </w:r>
          </w:p>
        </w:tc>
        <w:tc>
          <w:tcPr>
            <w:tcW w:w="845" w:type="dxa"/>
            <w:tcBorders>
              <w:top w:val="nil"/>
              <w:left w:val="nil"/>
              <w:bottom w:val="nil"/>
              <w:right w:val="nil"/>
            </w:tcBorders>
            <w:hideMark/>
          </w:tcPr>
          <w:p w14:paraId="244873F0" w14:textId="01164FA4"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4B1246A4" w14:textId="77777777" w:rsidTr="009D7933">
        <w:trPr>
          <w:trHeight w:val="248"/>
          <w:jc w:val="center"/>
        </w:trPr>
        <w:tc>
          <w:tcPr>
            <w:tcW w:w="963" w:type="dxa"/>
            <w:tcBorders>
              <w:top w:val="nil"/>
              <w:left w:val="nil"/>
              <w:bottom w:val="nil"/>
              <w:right w:val="nil"/>
            </w:tcBorders>
            <w:hideMark/>
          </w:tcPr>
          <w:p w14:paraId="012D4B12" w14:textId="77777777" w:rsidR="0041537A" w:rsidRPr="009D7933" w:rsidRDefault="0041537A" w:rsidP="009D7933">
            <w:pPr>
              <w:spacing w:after="0" w:line="240" w:lineRule="auto"/>
              <w:rPr>
                <w:sz w:val="20"/>
                <w:lang w:val="en-US"/>
              </w:rPr>
            </w:pPr>
            <w:r w:rsidRPr="009D7933">
              <w:rPr>
                <w:sz w:val="20"/>
                <w:lang w:val="en-US"/>
              </w:rPr>
              <w:t>(N9)</w:t>
            </w:r>
          </w:p>
        </w:tc>
        <w:tc>
          <w:tcPr>
            <w:tcW w:w="2638" w:type="dxa"/>
            <w:tcBorders>
              <w:top w:val="nil"/>
              <w:left w:val="nil"/>
              <w:bottom w:val="nil"/>
              <w:right w:val="nil"/>
            </w:tcBorders>
            <w:hideMark/>
          </w:tcPr>
          <w:p w14:paraId="41A59278" w14:textId="77777777" w:rsidR="0041537A" w:rsidRPr="009D7933" w:rsidRDefault="0041537A" w:rsidP="009D7933">
            <w:pPr>
              <w:spacing w:after="0" w:line="240" w:lineRule="auto"/>
              <w:rPr>
                <w:sz w:val="20"/>
                <w:vertAlign w:val="subscript"/>
                <w:lang w:val="en-US"/>
              </w:rPr>
            </w:pPr>
            <w:r w:rsidRPr="009D7933">
              <w:rPr>
                <w:sz w:val="20"/>
                <w:lang w:val="en-US"/>
              </w:rPr>
              <w:t>CO</w:t>
            </w:r>
            <w:r w:rsidRPr="009D7933">
              <w:rPr>
                <w:sz w:val="20"/>
                <w:vertAlign w:val="subscript"/>
                <w:lang w:val="en-US"/>
              </w:rPr>
              <w:t>2</w:t>
            </w:r>
            <w:r w:rsidRPr="009D7933">
              <w:rPr>
                <w:sz w:val="20"/>
                <w:lang w:val="en-US"/>
              </w:rPr>
              <w:t xml:space="preserve"> + O → CO + O</w:t>
            </w:r>
            <w:r w:rsidRPr="009D7933">
              <w:rPr>
                <w:sz w:val="20"/>
                <w:vertAlign w:val="subscript"/>
                <w:lang w:val="en-US"/>
              </w:rPr>
              <w:t>2</w:t>
            </w:r>
          </w:p>
        </w:tc>
        <w:tc>
          <w:tcPr>
            <w:tcW w:w="4639" w:type="dxa"/>
            <w:tcBorders>
              <w:top w:val="nil"/>
              <w:left w:val="nil"/>
              <w:bottom w:val="nil"/>
              <w:right w:val="nil"/>
            </w:tcBorders>
            <w:hideMark/>
          </w:tcPr>
          <w:p w14:paraId="07F0EC23" w14:textId="77777777" w:rsidR="0041537A" w:rsidRPr="009D7933" w:rsidRDefault="0041537A" w:rsidP="009D7933">
            <w:pPr>
              <w:spacing w:after="0" w:line="240" w:lineRule="auto"/>
              <w:rPr>
                <w:sz w:val="20"/>
                <w:lang w:val="en-US"/>
              </w:rPr>
            </w:pPr>
            <w:r w:rsidRPr="009D7933">
              <w:rPr>
                <w:sz w:val="20"/>
                <w:lang w:val="en-US"/>
              </w:rPr>
              <w:t xml:space="preserve">2.8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 xml:space="preserve">11 </w:t>
            </w:r>
            <w:r w:rsidRPr="009D7933">
              <w:rPr>
                <w:sz w:val="20"/>
                <w:lang w:val="en-US"/>
              </w:rPr>
              <w:t>exp(</w:t>
            </w:r>
            <w:r w:rsidRPr="009D7933">
              <w:rPr>
                <w:rFonts w:ascii="Symbol" w:hAnsi="Symbol"/>
                <w:sz w:val="20"/>
                <w:lang w:val="en-US"/>
              </w:rPr>
              <w:t></w:t>
            </w:r>
            <w:r w:rsidRPr="009D7933">
              <w:rPr>
                <w:sz w:val="20"/>
                <w:lang w:val="en-US"/>
              </w:rPr>
              <w:t>26500/</w:t>
            </w:r>
            <w:r w:rsidRPr="009D7933">
              <w:rPr>
                <w:i/>
                <w:sz w:val="20"/>
                <w:lang w:val="en-US"/>
              </w:rPr>
              <w:t>T</w:t>
            </w:r>
            <w:r w:rsidRPr="009D7933">
              <w:rPr>
                <w:sz w:val="20"/>
                <w:vertAlign w:val="subscript"/>
                <w:lang w:val="en-US"/>
              </w:rPr>
              <w:t>g</w:t>
            </w:r>
            <w:r w:rsidRPr="009D7933">
              <w:rPr>
                <w:sz w:val="20"/>
                <w:lang w:val="en-US"/>
              </w:rPr>
              <w:t>)</w:t>
            </w:r>
          </w:p>
        </w:tc>
        <w:tc>
          <w:tcPr>
            <w:tcW w:w="845" w:type="dxa"/>
            <w:tcBorders>
              <w:top w:val="nil"/>
              <w:left w:val="nil"/>
              <w:bottom w:val="nil"/>
              <w:right w:val="nil"/>
            </w:tcBorders>
            <w:hideMark/>
          </w:tcPr>
          <w:p w14:paraId="409FBC94" w14:textId="42BBD97C"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13F7F8B1" w14:textId="77777777" w:rsidTr="009D7933">
        <w:trPr>
          <w:trHeight w:val="248"/>
          <w:jc w:val="center"/>
        </w:trPr>
        <w:tc>
          <w:tcPr>
            <w:tcW w:w="963" w:type="dxa"/>
            <w:tcBorders>
              <w:top w:val="nil"/>
              <w:left w:val="nil"/>
              <w:bottom w:val="nil"/>
              <w:right w:val="nil"/>
            </w:tcBorders>
            <w:hideMark/>
          </w:tcPr>
          <w:p w14:paraId="172CE95B" w14:textId="77777777" w:rsidR="0041537A" w:rsidRPr="009D7933" w:rsidRDefault="0041537A" w:rsidP="009D7933">
            <w:pPr>
              <w:spacing w:after="0" w:line="240" w:lineRule="auto"/>
              <w:rPr>
                <w:sz w:val="20"/>
                <w:lang w:val="en-US"/>
              </w:rPr>
            </w:pPr>
            <w:r w:rsidRPr="009D7933">
              <w:rPr>
                <w:sz w:val="20"/>
                <w:lang w:val="en-US"/>
              </w:rPr>
              <w:t>(N10)</w:t>
            </w:r>
          </w:p>
        </w:tc>
        <w:tc>
          <w:tcPr>
            <w:tcW w:w="2638" w:type="dxa"/>
            <w:tcBorders>
              <w:top w:val="nil"/>
              <w:left w:val="nil"/>
              <w:bottom w:val="nil"/>
              <w:right w:val="nil"/>
            </w:tcBorders>
            <w:hideMark/>
          </w:tcPr>
          <w:p w14:paraId="3101117D" w14:textId="77777777" w:rsidR="0041537A" w:rsidRPr="009D7933" w:rsidRDefault="0041537A" w:rsidP="009D7933">
            <w:pPr>
              <w:spacing w:after="0" w:line="240" w:lineRule="auto"/>
              <w:rPr>
                <w:sz w:val="20"/>
                <w:lang w:val="en-US"/>
              </w:rPr>
            </w:pPr>
            <w:r w:rsidRPr="009D7933">
              <w:rPr>
                <w:sz w:val="20"/>
                <w:lang w:val="en-US"/>
              </w:rPr>
              <w:t>CO</w:t>
            </w:r>
            <w:r w:rsidRPr="009D7933">
              <w:rPr>
                <w:sz w:val="20"/>
                <w:vertAlign w:val="subscript"/>
                <w:lang w:val="en-US"/>
              </w:rPr>
              <w:t>2</w:t>
            </w:r>
            <w:r w:rsidRPr="009D7933">
              <w:rPr>
                <w:sz w:val="20"/>
                <w:lang w:val="en-US"/>
              </w:rPr>
              <w:t xml:space="preserve"> + C → CO + CO</w:t>
            </w:r>
          </w:p>
        </w:tc>
        <w:tc>
          <w:tcPr>
            <w:tcW w:w="4639" w:type="dxa"/>
            <w:tcBorders>
              <w:top w:val="nil"/>
              <w:left w:val="nil"/>
              <w:bottom w:val="nil"/>
              <w:right w:val="nil"/>
            </w:tcBorders>
            <w:hideMark/>
          </w:tcPr>
          <w:p w14:paraId="1108C28D" w14:textId="77777777" w:rsidR="0041537A" w:rsidRPr="009D7933" w:rsidRDefault="0041537A" w:rsidP="009D7933">
            <w:pPr>
              <w:spacing w:after="0" w:line="240" w:lineRule="auto"/>
              <w:rPr>
                <w:sz w:val="20"/>
                <w:vertAlign w:val="superscript"/>
                <w:lang w:val="en-US"/>
              </w:rPr>
            </w:pPr>
            <w:r w:rsidRPr="009D7933">
              <w:rPr>
                <w:sz w:val="20"/>
                <w:lang w:val="en-US"/>
              </w:rPr>
              <w:t xml:space="preserve">1.0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15</w:t>
            </w:r>
          </w:p>
        </w:tc>
        <w:tc>
          <w:tcPr>
            <w:tcW w:w="845" w:type="dxa"/>
            <w:tcBorders>
              <w:top w:val="nil"/>
              <w:left w:val="nil"/>
              <w:bottom w:val="nil"/>
              <w:right w:val="nil"/>
            </w:tcBorders>
            <w:hideMark/>
          </w:tcPr>
          <w:p w14:paraId="181C6268" w14:textId="25F1EB3B"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7FD8906B" w14:textId="77777777" w:rsidTr="009D7933">
        <w:trPr>
          <w:trHeight w:val="248"/>
          <w:jc w:val="center"/>
        </w:trPr>
        <w:tc>
          <w:tcPr>
            <w:tcW w:w="963" w:type="dxa"/>
            <w:tcBorders>
              <w:top w:val="nil"/>
              <w:left w:val="nil"/>
              <w:bottom w:val="nil"/>
              <w:right w:val="nil"/>
            </w:tcBorders>
            <w:hideMark/>
          </w:tcPr>
          <w:p w14:paraId="2B0C47AA" w14:textId="77777777" w:rsidR="0041537A" w:rsidRPr="009D7933" w:rsidRDefault="0041537A" w:rsidP="009D7933">
            <w:pPr>
              <w:spacing w:after="0" w:line="240" w:lineRule="auto"/>
              <w:rPr>
                <w:sz w:val="20"/>
                <w:lang w:val="en-US"/>
              </w:rPr>
            </w:pPr>
            <w:r w:rsidRPr="009D7933">
              <w:rPr>
                <w:sz w:val="20"/>
                <w:lang w:val="en-US"/>
              </w:rPr>
              <w:t>(N11)</w:t>
            </w:r>
          </w:p>
        </w:tc>
        <w:tc>
          <w:tcPr>
            <w:tcW w:w="2638" w:type="dxa"/>
            <w:tcBorders>
              <w:top w:val="nil"/>
              <w:left w:val="nil"/>
              <w:bottom w:val="nil"/>
              <w:right w:val="nil"/>
            </w:tcBorders>
            <w:hideMark/>
          </w:tcPr>
          <w:p w14:paraId="1126026D" w14:textId="77777777" w:rsidR="0041537A" w:rsidRPr="009D7933" w:rsidRDefault="0041537A" w:rsidP="009D7933">
            <w:pPr>
              <w:spacing w:after="0" w:line="240" w:lineRule="auto"/>
              <w:rPr>
                <w:sz w:val="20"/>
                <w:lang w:val="en-US"/>
              </w:rPr>
            </w:pPr>
            <w:r w:rsidRPr="009D7933">
              <w:rPr>
                <w:sz w:val="20"/>
                <w:lang w:val="en-US"/>
              </w:rPr>
              <w:t>O</w:t>
            </w:r>
            <w:r w:rsidRPr="009D7933">
              <w:rPr>
                <w:sz w:val="20"/>
                <w:vertAlign w:val="subscript"/>
                <w:lang w:val="en-US"/>
              </w:rPr>
              <w:t>2</w:t>
            </w:r>
            <w:r w:rsidRPr="009D7933">
              <w:rPr>
                <w:sz w:val="20"/>
                <w:lang w:val="en-US"/>
              </w:rPr>
              <w:t xml:space="preserve"> + CO → CO</w:t>
            </w:r>
            <w:r w:rsidRPr="009D7933">
              <w:rPr>
                <w:sz w:val="20"/>
                <w:vertAlign w:val="subscript"/>
                <w:lang w:val="en-US"/>
              </w:rPr>
              <w:t>2</w:t>
            </w:r>
            <w:r w:rsidRPr="009D7933">
              <w:rPr>
                <w:sz w:val="20"/>
                <w:lang w:val="en-US"/>
              </w:rPr>
              <w:t xml:space="preserve"> + O</w:t>
            </w:r>
          </w:p>
        </w:tc>
        <w:tc>
          <w:tcPr>
            <w:tcW w:w="4639" w:type="dxa"/>
            <w:tcBorders>
              <w:top w:val="nil"/>
              <w:left w:val="nil"/>
              <w:bottom w:val="nil"/>
              <w:right w:val="nil"/>
            </w:tcBorders>
            <w:hideMark/>
          </w:tcPr>
          <w:p w14:paraId="7A37D5E1" w14:textId="77777777" w:rsidR="0041537A" w:rsidRPr="009D7933" w:rsidRDefault="0041537A" w:rsidP="009D7933">
            <w:pPr>
              <w:spacing w:after="0" w:line="240" w:lineRule="auto"/>
              <w:rPr>
                <w:sz w:val="20"/>
                <w:lang w:val="en-US"/>
              </w:rPr>
            </w:pPr>
            <w:r w:rsidRPr="009D7933">
              <w:rPr>
                <w:sz w:val="20"/>
                <w:lang w:val="en-US"/>
              </w:rPr>
              <w:t xml:space="preserve">4.2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 xml:space="preserve">12 </w:t>
            </w:r>
            <w:r w:rsidRPr="009D7933">
              <w:rPr>
                <w:sz w:val="20"/>
                <w:lang w:val="en-US"/>
              </w:rPr>
              <w:t>exp(</w:t>
            </w:r>
            <w:r w:rsidRPr="009D7933">
              <w:rPr>
                <w:rFonts w:ascii="Symbol" w:hAnsi="Symbol"/>
                <w:sz w:val="20"/>
                <w:lang w:val="en-US"/>
              </w:rPr>
              <w:t></w:t>
            </w:r>
            <w:r w:rsidRPr="009D7933">
              <w:rPr>
                <w:sz w:val="20"/>
                <w:lang w:val="en-US"/>
              </w:rPr>
              <w:t>24000/</w:t>
            </w:r>
            <w:r w:rsidRPr="009D7933">
              <w:rPr>
                <w:i/>
                <w:sz w:val="20"/>
                <w:lang w:val="en-US"/>
              </w:rPr>
              <w:t>T</w:t>
            </w:r>
            <w:r w:rsidRPr="009D7933">
              <w:rPr>
                <w:sz w:val="20"/>
                <w:vertAlign w:val="subscript"/>
                <w:lang w:val="en-US"/>
              </w:rPr>
              <w:t>g</w:t>
            </w:r>
            <w:r w:rsidRPr="009D7933">
              <w:rPr>
                <w:sz w:val="20"/>
                <w:lang w:val="en-US"/>
              </w:rPr>
              <w:t>)</w:t>
            </w:r>
          </w:p>
        </w:tc>
        <w:tc>
          <w:tcPr>
            <w:tcW w:w="845" w:type="dxa"/>
            <w:tcBorders>
              <w:top w:val="nil"/>
              <w:left w:val="nil"/>
              <w:bottom w:val="nil"/>
              <w:right w:val="nil"/>
            </w:tcBorders>
            <w:hideMark/>
          </w:tcPr>
          <w:p w14:paraId="4B15011D" w14:textId="0062CC58" w:rsidR="0041537A" w:rsidRPr="0041537A" w:rsidRDefault="0041537A" w:rsidP="009D7933">
            <w:pPr>
              <w:spacing w:after="0" w:line="240" w:lineRule="auto"/>
              <w:rPr>
                <w:color w:val="000000" w:themeColor="text1"/>
                <w:vertAlign w:val="superscript"/>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w:t>
            </w:r>
            <w:r w:rsidRPr="0041537A">
              <w:rPr>
                <w:color w:val="000000" w:themeColor="text1"/>
                <w:lang w:val="en-US"/>
              </w:rPr>
              <w:fldChar w:fldCharType="end"/>
            </w:r>
            <w:r w:rsidRPr="0041537A">
              <w:rPr>
                <w:color w:val="000000" w:themeColor="text1"/>
                <w:vertAlign w:val="superscript"/>
                <w:lang w:val="en-US"/>
              </w:rPr>
              <w:t>,</w:t>
            </w:r>
            <w:r w:rsidRPr="0041537A">
              <w:rPr>
                <w:color w:val="000000" w:themeColor="text1"/>
                <w:vertAlign w:val="superscript"/>
                <w:lang w:val="en-US"/>
              </w:rPr>
              <w:fldChar w:fldCharType="begin" w:fldLock="1"/>
            </w:r>
            <w:r w:rsidR="00CE1759">
              <w:rPr>
                <w:color w:val="000000" w:themeColor="text1"/>
                <w:vertAlign w:val="superscript"/>
                <w:lang w:val="en-US"/>
              </w:rPr>
              <w:instrText>ADDIN CSL_CITATION { "citationItems" : [ { "id" : "ITEM-1", "itemData" : { "DOI" : "10.1109/TPS.2015.2408344", "ISSN" : "00933813", "abstract" : "This paper reports on the study of repetitive nanosecond-pulsed\\ndischarge splitting of carbon dioxide (CO2) for the production of CO.\\nGas chromatography is used to analyze the composition of the reformed\\ngas when CO2 is exposed to high-voltage (15 kV) very short (10 ns)\\nelectrical discharges that deposit as much as 0.4 mJ of energy at a rate\\nof 30 kHz. Conversion rate and energy efficiency are obtained while the\\ndischarge pressure is varied between 2.4 and 5.1 atm. At the tested\\nconditions, the maximum conversion rate and energy efficiency are found\\nto be 7.3% and 11.5%, respectively. The energy efficiency drops\\nslightly with increased pressure because of the decreased electric field\\nand electron energy per molecule. An energy balance analysis of a set of\\nCO2 plasma reactions reveals that the dominant dissociation pathway\\nunder these conditions passes through the excitation of CO2 (10.5 eV)\\nfollowed by autodissociation into CO and O, which are often in excited\\nstates.", "author" : [ { "dropping-particle" : "", "family" : "Bak", "given" : "Moon Soo", "non-dropping-particle" : "", "parse-names" : false, "suffix" : "" }, { "dropping-particle" : "", "family" : "Im", "given" : "Seong Kyun", "non-dropping-particle" : "", "parse-names" : false, "suffix" : "" }, { "dropping-particle" : "", "family" : "Cappelli", "given" : "Mark", "non-dropping-particle" : "", "parse-names" : false, "suffix" : "" } ], "container-title" : "IEEE Transactions on Plasma Science", "id" : "ITEM-1", "issue" : "4", "issued" : { "date-parts" : [ [ "2015" ] ] }, "page" : "1002-1007", "title" : "Nanosecond-pulsed discharge plasma splitting of carbon dioxide", "type" : "article-journal", "volume" : "43" }, "uris" : [ "http://www.mendeley.com/documents/?uuid=4b33e6b9-47de-4afa-ae6a-f2f9785d0209" ] } ], "mendeley" : { "formattedCitation" : "&lt;sup&gt;[63]&lt;/sup&gt;", "plainTextFormattedCitation" : "[63]", "previouslyFormattedCitation" : "&lt;sup&gt;[63]&lt;/sup&gt;" }, "properties" : {  }, "schema" : "https://github.com/citation-style-language/schema/raw/master/csl-citation.json" }</w:instrText>
            </w:r>
            <w:r w:rsidRPr="0041537A">
              <w:rPr>
                <w:color w:val="000000" w:themeColor="text1"/>
                <w:vertAlign w:val="superscript"/>
                <w:lang w:val="en-US"/>
              </w:rPr>
              <w:fldChar w:fldCharType="separate"/>
            </w:r>
            <w:r w:rsidRPr="0041537A">
              <w:rPr>
                <w:noProof/>
                <w:color w:val="000000" w:themeColor="text1"/>
                <w:vertAlign w:val="superscript"/>
                <w:lang w:val="en-US"/>
              </w:rPr>
              <w:t>[63]</w:t>
            </w:r>
            <w:r w:rsidRPr="0041537A">
              <w:rPr>
                <w:color w:val="000000" w:themeColor="text1"/>
                <w:vertAlign w:val="superscript"/>
                <w:lang w:val="en-US"/>
              </w:rPr>
              <w:fldChar w:fldCharType="end"/>
            </w:r>
          </w:p>
        </w:tc>
      </w:tr>
      <w:tr w:rsidR="0041537A" w:rsidRPr="00DF3D77" w14:paraId="0B009951" w14:textId="77777777" w:rsidTr="009D7933">
        <w:trPr>
          <w:trHeight w:val="248"/>
          <w:jc w:val="center"/>
        </w:trPr>
        <w:tc>
          <w:tcPr>
            <w:tcW w:w="963" w:type="dxa"/>
            <w:tcBorders>
              <w:top w:val="nil"/>
              <w:left w:val="nil"/>
              <w:bottom w:val="nil"/>
              <w:right w:val="nil"/>
            </w:tcBorders>
            <w:hideMark/>
          </w:tcPr>
          <w:p w14:paraId="322965BD" w14:textId="77777777" w:rsidR="0041537A" w:rsidRPr="009D7933" w:rsidRDefault="0041537A" w:rsidP="009D7933">
            <w:pPr>
              <w:spacing w:after="0" w:line="240" w:lineRule="auto"/>
              <w:rPr>
                <w:sz w:val="20"/>
                <w:lang w:val="en-US"/>
              </w:rPr>
            </w:pPr>
            <w:r w:rsidRPr="009D7933">
              <w:rPr>
                <w:sz w:val="20"/>
                <w:lang w:val="en-US"/>
              </w:rPr>
              <w:t>(N12)</w:t>
            </w:r>
          </w:p>
        </w:tc>
        <w:tc>
          <w:tcPr>
            <w:tcW w:w="2638" w:type="dxa"/>
            <w:tcBorders>
              <w:top w:val="nil"/>
              <w:left w:val="nil"/>
              <w:bottom w:val="nil"/>
              <w:right w:val="nil"/>
            </w:tcBorders>
            <w:hideMark/>
          </w:tcPr>
          <w:p w14:paraId="7930C9B7" w14:textId="77777777" w:rsidR="0041537A" w:rsidRPr="009D7933" w:rsidRDefault="0041537A" w:rsidP="009D7933">
            <w:pPr>
              <w:spacing w:after="0" w:line="240" w:lineRule="auto"/>
              <w:rPr>
                <w:sz w:val="20"/>
                <w:vertAlign w:val="superscript"/>
                <w:lang w:val="en-US"/>
              </w:rPr>
            </w:pPr>
            <w:r w:rsidRPr="009D7933">
              <w:rPr>
                <w:sz w:val="20"/>
                <w:lang w:val="en-US"/>
              </w:rPr>
              <w:t>O</w:t>
            </w:r>
            <w:r w:rsidRPr="009D7933">
              <w:rPr>
                <w:sz w:val="20"/>
                <w:vertAlign w:val="subscript"/>
                <w:lang w:val="en-US"/>
              </w:rPr>
              <w:t>3</w:t>
            </w:r>
            <w:r w:rsidRPr="009D7933">
              <w:rPr>
                <w:sz w:val="20"/>
                <w:lang w:val="en-US"/>
              </w:rPr>
              <w:t xml:space="preserve"> + CO → CO</w:t>
            </w:r>
            <w:r w:rsidRPr="009D7933">
              <w:rPr>
                <w:sz w:val="20"/>
                <w:vertAlign w:val="subscript"/>
                <w:lang w:val="en-US"/>
              </w:rPr>
              <w:t>2</w:t>
            </w:r>
            <w:r w:rsidRPr="009D7933">
              <w:rPr>
                <w:sz w:val="20"/>
                <w:lang w:val="en-US"/>
              </w:rPr>
              <w:t xml:space="preserve"> + O</w:t>
            </w:r>
            <w:r w:rsidRPr="009D7933">
              <w:rPr>
                <w:sz w:val="20"/>
                <w:vertAlign w:val="subscript"/>
                <w:lang w:val="en-US"/>
              </w:rPr>
              <w:t>2</w:t>
            </w:r>
          </w:p>
        </w:tc>
        <w:tc>
          <w:tcPr>
            <w:tcW w:w="4639" w:type="dxa"/>
            <w:tcBorders>
              <w:top w:val="nil"/>
              <w:left w:val="nil"/>
              <w:bottom w:val="nil"/>
              <w:right w:val="nil"/>
            </w:tcBorders>
            <w:hideMark/>
          </w:tcPr>
          <w:p w14:paraId="5FB76B50" w14:textId="77777777" w:rsidR="0041537A" w:rsidRPr="009D7933" w:rsidRDefault="0041537A" w:rsidP="009D7933">
            <w:pPr>
              <w:spacing w:after="0" w:line="240" w:lineRule="auto"/>
              <w:rPr>
                <w:sz w:val="20"/>
                <w:vertAlign w:val="superscript"/>
                <w:lang w:val="en-US"/>
              </w:rPr>
            </w:pPr>
            <w:r w:rsidRPr="009D7933">
              <w:rPr>
                <w:sz w:val="20"/>
                <w:lang w:val="en-US"/>
              </w:rPr>
              <w:t xml:space="preserve">4.0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25</w:t>
            </w:r>
          </w:p>
        </w:tc>
        <w:tc>
          <w:tcPr>
            <w:tcW w:w="845" w:type="dxa"/>
            <w:tcBorders>
              <w:top w:val="nil"/>
              <w:left w:val="nil"/>
              <w:bottom w:val="nil"/>
              <w:right w:val="nil"/>
            </w:tcBorders>
            <w:hideMark/>
          </w:tcPr>
          <w:p w14:paraId="1A9CC364" w14:textId="2C671DE5"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3886979B" w14:textId="77777777" w:rsidTr="009D7933">
        <w:trPr>
          <w:trHeight w:val="248"/>
          <w:jc w:val="center"/>
        </w:trPr>
        <w:tc>
          <w:tcPr>
            <w:tcW w:w="963" w:type="dxa"/>
            <w:tcBorders>
              <w:top w:val="nil"/>
              <w:left w:val="nil"/>
              <w:bottom w:val="nil"/>
              <w:right w:val="nil"/>
            </w:tcBorders>
            <w:hideMark/>
          </w:tcPr>
          <w:p w14:paraId="31065E91" w14:textId="77777777" w:rsidR="0041537A" w:rsidRPr="009D7933" w:rsidRDefault="0041537A" w:rsidP="009D7933">
            <w:pPr>
              <w:spacing w:after="0" w:line="240" w:lineRule="auto"/>
              <w:rPr>
                <w:sz w:val="20"/>
                <w:lang w:val="en-US"/>
              </w:rPr>
            </w:pPr>
            <w:r w:rsidRPr="009D7933">
              <w:rPr>
                <w:sz w:val="20"/>
                <w:lang w:val="en-US"/>
              </w:rPr>
              <w:t>(N13)</w:t>
            </w:r>
          </w:p>
        </w:tc>
        <w:tc>
          <w:tcPr>
            <w:tcW w:w="2638" w:type="dxa"/>
            <w:tcBorders>
              <w:top w:val="nil"/>
              <w:left w:val="nil"/>
              <w:bottom w:val="nil"/>
              <w:right w:val="nil"/>
            </w:tcBorders>
            <w:hideMark/>
          </w:tcPr>
          <w:p w14:paraId="5C66A59C" w14:textId="77777777" w:rsidR="0041537A" w:rsidRPr="009D7933" w:rsidRDefault="0041537A" w:rsidP="009D7933">
            <w:pPr>
              <w:spacing w:after="0" w:line="240" w:lineRule="auto"/>
              <w:rPr>
                <w:sz w:val="20"/>
                <w:vertAlign w:val="superscript"/>
                <w:lang w:val="en-US"/>
              </w:rPr>
            </w:pPr>
            <w:r w:rsidRPr="009D7933">
              <w:rPr>
                <w:sz w:val="20"/>
                <w:lang w:val="en-US"/>
              </w:rPr>
              <w:t>O</w:t>
            </w:r>
            <w:r w:rsidRPr="009D7933">
              <w:rPr>
                <w:sz w:val="20"/>
                <w:vertAlign w:val="subscript"/>
                <w:lang w:val="en-US"/>
              </w:rPr>
              <w:t>2</w:t>
            </w:r>
            <w:r w:rsidRPr="009D7933">
              <w:rPr>
                <w:sz w:val="20"/>
                <w:lang w:val="en-US"/>
              </w:rPr>
              <w:t xml:space="preserve"> + C → CO + O</w:t>
            </w:r>
          </w:p>
        </w:tc>
        <w:tc>
          <w:tcPr>
            <w:tcW w:w="4639" w:type="dxa"/>
            <w:tcBorders>
              <w:top w:val="nil"/>
              <w:left w:val="nil"/>
              <w:bottom w:val="nil"/>
              <w:right w:val="nil"/>
            </w:tcBorders>
            <w:hideMark/>
          </w:tcPr>
          <w:p w14:paraId="68EC2FB4" w14:textId="77777777" w:rsidR="0041537A" w:rsidRPr="009D7933" w:rsidRDefault="0041537A" w:rsidP="009D7933">
            <w:pPr>
              <w:spacing w:after="0" w:line="240" w:lineRule="auto"/>
              <w:rPr>
                <w:sz w:val="20"/>
                <w:vertAlign w:val="superscript"/>
                <w:lang w:val="en-US"/>
              </w:rPr>
            </w:pPr>
            <w:r w:rsidRPr="009D7933">
              <w:rPr>
                <w:sz w:val="20"/>
                <w:lang w:val="en-US"/>
              </w:rPr>
              <w:t xml:space="preserve">3.0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11</w:t>
            </w:r>
          </w:p>
        </w:tc>
        <w:tc>
          <w:tcPr>
            <w:tcW w:w="845" w:type="dxa"/>
            <w:tcBorders>
              <w:top w:val="nil"/>
              <w:left w:val="nil"/>
              <w:bottom w:val="nil"/>
              <w:right w:val="nil"/>
            </w:tcBorders>
            <w:hideMark/>
          </w:tcPr>
          <w:p w14:paraId="47EF0B05" w14:textId="3586751D"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w:t>
            </w:r>
            <w:r w:rsidRPr="0041537A">
              <w:rPr>
                <w:color w:val="000000" w:themeColor="text1"/>
                <w:lang w:val="en-US"/>
              </w:rPr>
              <w:fldChar w:fldCharType="end"/>
            </w:r>
          </w:p>
        </w:tc>
      </w:tr>
      <w:tr w:rsidR="0041537A" w:rsidRPr="00DF3D77" w14:paraId="7EAAFFD8" w14:textId="77777777" w:rsidTr="009D7933">
        <w:trPr>
          <w:trHeight w:val="248"/>
          <w:jc w:val="center"/>
        </w:trPr>
        <w:tc>
          <w:tcPr>
            <w:tcW w:w="963" w:type="dxa"/>
            <w:tcBorders>
              <w:top w:val="nil"/>
              <w:left w:val="nil"/>
              <w:bottom w:val="nil"/>
              <w:right w:val="nil"/>
            </w:tcBorders>
            <w:hideMark/>
          </w:tcPr>
          <w:p w14:paraId="1E72F884" w14:textId="77777777" w:rsidR="0041537A" w:rsidRPr="009D7933" w:rsidRDefault="0041537A" w:rsidP="009D7933">
            <w:pPr>
              <w:spacing w:after="0" w:line="240" w:lineRule="auto"/>
              <w:rPr>
                <w:sz w:val="20"/>
                <w:lang w:val="en-US"/>
              </w:rPr>
            </w:pPr>
            <w:r w:rsidRPr="009D7933">
              <w:rPr>
                <w:sz w:val="20"/>
                <w:lang w:val="en-US"/>
              </w:rPr>
              <w:t>(N14)</w:t>
            </w:r>
          </w:p>
        </w:tc>
        <w:tc>
          <w:tcPr>
            <w:tcW w:w="2638" w:type="dxa"/>
            <w:tcBorders>
              <w:top w:val="nil"/>
              <w:left w:val="nil"/>
              <w:bottom w:val="nil"/>
              <w:right w:val="nil"/>
            </w:tcBorders>
            <w:hideMark/>
          </w:tcPr>
          <w:p w14:paraId="3BB4A650" w14:textId="77777777" w:rsidR="0041537A" w:rsidRPr="009D7933" w:rsidRDefault="0041537A" w:rsidP="009D7933">
            <w:pPr>
              <w:spacing w:after="0" w:line="240" w:lineRule="auto"/>
              <w:rPr>
                <w:sz w:val="20"/>
                <w:vertAlign w:val="superscript"/>
                <w:lang w:val="en-US"/>
              </w:rPr>
            </w:pPr>
            <w:r w:rsidRPr="009D7933">
              <w:rPr>
                <w:sz w:val="20"/>
                <w:lang w:val="en-US"/>
              </w:rPr>
              <w:t>O</w:t>
            </w:r>
            <w:r w:rsidRPr="009D7933">
              <w:rPr>
                <w:sz w:val="20"/>
                <w:vertAlign w:val="subscript"/>
                <w:lang w:val="en-US"/>
              </w:rPr>
              <w:t>3</w:t>
            </w:r>
            <w:r w:rsidRPr="009D7933">
              <w:rPr>
                <w:sz w:val="20"/>
                <w:lang w:val="en-US"/>
              </w:rPr>
              <w:t xml:space="preserve"> + M → O</w:t>
            </w:r>
            <w:r w:rsidRPr="009D7933">
              <w:rPr>
                <w:sz w:val="20"/>
                <w:vertAlign w:val="subscript"/>
                <w:lang w:val="en-US"/>
              </w:rPr>
              <w:t>2</w:t>
            </w:r>
            <w:r w:rsidRPr="009D7933">
              <w:rPr>
                <w:sz w:val="20"/>
                <w:lang w:val="en-US"/>
              </w:rPr>
              <w:t xml:space="preserve"> + O + M</w:t>
            </w:r>
          </w:p>
        </w:tc>
        <w:tc>
          <w:tcPr>
            <w:tcW w:w="4639" w:type="dxa"/>
            <w:tcBorders>
              <w:top w:val="nil"/>
              <w:left w:val="nil"/>
              <w:bottom w:val="nil"/>
              <w:right w:val="nil"/>
            </w:tcBorders>
            <w:hideMark/>
          </w:tcPr>
          <w:p w14:paraId="1C5D140C" w14:textId="77777777" w:rsidR="0041537A" w:rsidRPr="009D7933" w:rsidRDefault="0041537A" w:rsidP="009D7933">
            <w:pPr>
              <w:spacing w:after="0" w:line="240" w:lineRule="auto"/>
              <w:rPr>
                <w:sz w:val="20"/>
                <w:lang w:val="en-US"/>
              </w:rPr>
            </w:pPr>
            <w:r w:rsidRPr="009D7933">
              <w:rPr>
                <w:sz w:val="20"/>
                <w:lang w:val="en-US"/>
              </w:rPr>
              <w:t xml:space="preserve">4.12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 xml:space="preserve">10 </w:t>
            </w:r>
            <w:r w:rsidRPr="009D7933">
              <w:rPr>
                <w:sz w:val="20"/>
                <w:lang w:val="en-US"/>
              </w:rPr>
              <w:t>exp(</w:t>
            </w:r>
            <w:r w:rsidRPr="009D7933">
              <w:rPr>
                <w:rFonts w:ascii="Symbol" w:hAnsi="Symbol"/>
                <w:sz w:val="20"/>
                <w:lang w:val="en-US"/>
              </w:rPr>
              <w:t></w:t>
            </w:r>
            <w:r w:rsidRPr="009D7933">
              <w:rPr>
                <w:sz w:val="20"/>
                <w:lang w:val="en-US"/>
              </w:rPr>
              <w:t>11430/</w:t>
            </w:r>
            <w:r w:rsidRPr="009D7933">
              <w:rPr>
                <w:bCs/>
                <w:i/>
                <w:sz w:val="20"/>
                <w:lang w:val="en-US"/>
              </w:rPr>
              <w:t>T</w:t>
            </w:r>
            <w:r w:rsidRPr="009D7933">
              <w:rPr>
                <w:sz w:val="20"/>
                <w:vertAlign w:val="subscript"/>
                <w:lang w:val="en-US"/>
              </w:rPr>
              <w:t>g</w:t>
            </w:r>
            <w:r w:rsidRPr="009D7933">
              <w:rPr>
                <w:sz w:val="20"/>
                <w:lang w:val="en-US"/>
              </w:rPr>
              <w:t>) (M = Ar)</w:t>
            </w:r>
          </w:p>
        </w:tc>
        <w:tc>
          <w:tcPr>
            <w:tcW w:w="845" w:type="dxa"/>
            <w:tcBorders>
              <w:top w:val="nil"/>
              <w:left w:val="nil"/>
              <w:bottom w:val="nil"/>
              <w:right w:val="nil"/>
            </w:tcBorders>
            <w:hideMark/>
          </w:tcPr>
          <w:p w14:paraId="39D6C0B0" w14:textId="6B34EEF1"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6AB60E01" w14:textId="77777777" w:rsidTr="009D7933">
        <w:trPr>
          <w:trHeight w:val="248"/>
          <w:jc w:val="center"/>
        </w:trPr>
        <w:tc>
          <w:tcPr>
            <w:tcW w:w="963" w:type="dxa"/>
            <w:tcBorders>
              <w:top w:val="nil"/>
              <w:left w:val="nil"/>
              <w:bottom w:val="nil"/>
              <w:right w:val="nil"/>
            </w:tcBorders>
            <w:hideMark/>
          </w:tcPr>
          <w:p w14:paraId="0125EE7E" w14:textId="77777777" w:rsidR="0041537A" w:rsidRPr="009D7933" w:rsidRDefault="0041537A" w:rsidP="009D7933">
            <w:pPr>
              <w:spacing w:after="0" w:line="240" w:lineRule="auto"/>
              <w:rPr>
                <w:sz w:val="20"/>
                <w:lang w:val="en-US"/>
              </w:rPr>
            </w:pPr>
            <w:r w:rsidRPr="009D7933">
              <w:rPr>
                <w:sz w:val="20"/>
                <w:lang w:val="en-US"/>
              </w:rPr>
              <w:t>(N15)</w:t>
            </w:r>
          </w:p>
        </w:tc>
        <w:tc>
          <w:tcPr>
            <w:tcW w:w="2638" w:type="dxa"/>
            <w:tcBorders>
              <w:top w:val="nil"/>
              <w:left w:val="nil"/>
              <w:bottom w:val="nil"/>
              <w:right w:val="nil"/>
            </w:tcBorders>
            <w:hideMark/>
          </w:tcPr>
          <w:p w14:paraId="273B1657" w14:textId="77777777" w:rsidR="0041537A" w:rsidRPr="009D7933" w:rsidRDefault="0041537A" w:rsidP="009D7933">
            <w:pPr>
              <w:spacing w:after="0" w:line="240" w:lineRule="auto"/>
              <w:rPr>
                <w:sz w:val="20"/>
                <w:lang w:val="en-US"/>
              </w:rPr>
            </w:pPr>
            <w:r w:rsidRPr="009D7933">
              <w:rPr>
                <w:sz w:val="20"/>
                <w:lang w:val="en-US"/>
              </w:rPr>
              <w:t>O</w:t>
            </w:r>
            <w:r w:rsidRPr="009D7933">
              <w:rPr>
                <w:sz w:val="20"/>
                <w:vertAlign w:val="subscript"/>
                <w:lang w:val="en-US"/>
              </w:rPr>
              <w:t>2</w:t>
            </w:r>
            <w:r w:rsidRPr="009D7933">
              <w:rPr>
                <w:sz w:val="20"/>
                <w:lang w:val="en-US"/>
              </w:rPr>
              <w:t xml:space="preserve"> + C</w:t>
            </w:r>
            <w:r w:rsidRPr="009D7933">
              <w:rPr>
                <w:sz w:val="20"/>
                <w:vertAlign w:val="subscript"/>
                <w:lang w:val="en-US"/>
              </w:rPr>
              <w:t>2</w:t>
            </w:r>
            <w:r w:rsidRPr="009D7933">
              <w:rPr>
                <w:sz w:val="20"/>
                <w:lang w:val="en-US"/>
              </w:rPr>
              <w:t>O → CO</w:t>
            </w:r>
            <w:r w:rsidRPr="009D7933">
              <w:rPr>
                <w:sz w:val="20"/>
                <w:vertAlign w:val="subscript"/>
                <w:lang w:val="en-US"/>
              </w:rPr>
              <w:t>2</w:t>
            </w:r>
            <w:r w:rsidRPr="009D7933">
              <w:rPr>
                <w:sz w:val="20"/>
                <w:lang w:val="en-US"/>
              </w:rPr>
              <w:t xml:space="preserve"> + CO</w:t>
            </w:r>
          </w:p>
        </w:tc>
        <w:tc>
          <w:tcPr>
            <w:tcW w:w="4639" w:type="dxa"/>
            <w:tcBorders>
              <w:top w:val="nil"/>
              <w:left w:val="nil"/>
              <w:bottom w:val="nil"/>
              <w:right w:val="nil"/>
            </w:tcBorders>
            <w:hideMark/>
          </w:tcPr>
          <w:p w14:paraId="20D4D4C9" w14:textId="77777777" w:rsidR="0041537A" w:rsidRPr="009D7933" w:rsidRDefault="0041537A" w:rsidP="009D7933">
            <w:pPr>
              <w:spacing w:after="0" w:line="240" w:lineRule="auto"/>
              <w:rPr>
                <w:sz w:val="20"/>
                <w:vertAlign w:val="superscript"/>
                <w:lang w:val="en-US"/>
              </w:rPr>
            </w:pPr>
            <w:r w:rsidRPr="009D7933">
              <w:rPr>
                <w:sz w:val="20"/>
                <w:lang w:val="en-US"/>
              </w:rPr>
              <w:t xml:space="preserve">3.3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13</w:t>
            </w:r>
          </w:p>
        </w:tc>
        <w:tc>
          <w:tcPr>
            <w:tcW w:w="845" w:type="dxa"/>
            <w:tcBorders>
              <w:top w:val="nil"/>
              <w:left w:val="nil"/>
              <w:bottom w:val="nil"/>
              <w:right w:val="nil"/>
            </w:tcBorders>
            <w:hideMark/>
          </w:tcPr>
          <w:p w14:paraId="1FF3E572" w14:textId="22E109F5"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w:t>
            </w:r>
            <w:r w:rsidRPr="0041537A">
              <w:rPr>
                <w:color w:val="000000" w:themeColor="text1"/>
                <w:lang w:val="en-US"/>
              </w:rPr>
              <w:fldChar w:fldCharType="end"/>
            </w:r>
          </w:p>
        </w:tc>
      </w:tr>
      <w:tr w:rsidR="0041537A" w:rsidRPr="00DF3D77" w14:paraId="39371190" w14:textId="77777777" w:rsidTr="009D7933">
        <w:trPr>
          <w:trHeight w:val="248"/>
          <w:jc w:val="center"/>
        </w:trPr>
        <w:tc>
          <w:tcPr>
            <w:tcW w:w="963" w:type="dxa"/>
            <w:tcBorders>
              <w:top w:val="nil"/>
              <w:left w:val="nil"/>
              <w:bottom w:val="single" w:sz="8" w:space="0" w:color="auto"/>
              <w:right w:val="nil"/>
            </w:tcBorders>
            <w:hideMark/>
          </w:tcPr>
          <w:p w14:paraId="65443EC6" w14:textId="77777777" w:rsidR="0041537A" w:rsidRPr="009D7933" w:rsidRDefault="0041537A" w:rsidP="009D7933">
            <w:pPr>
              <w:spacing w:after="0" w:line="240" w:lineRule="auto"/>
              <w:rPr>
                <w:sz w:val="20"/>
                <w:lang w:val="en-US"/>
              </w:rPr>
            </w:pPr>
            <w:r w:rsidRPr="009D7933">
              <w:rPr>
                <w:sz w:val="20"/>
                <w:lang w:val="en-US"/>
              </w:rPr>
              <w:t>(N16)</w:t>
            </w:r>
          </w:p>
        </w:tc>
        <w:tc>
          <w:tcPr>
            <w:tcW w:w="2638" w:type="dxa"/>
            <w:tcBorders>
              <w:top w:val="nil"/>
              <w:left w:val="nil"/>
              <w:bottom w:val="single" w:sz="8" w:space="0" w:color="auto"/>
              <w:right w:val="nil"/>
            </w:tcBorders>
            <w:hideMark/>
          </w:tcPr>
          <w:p w14:paraId="06292493" w14:textId="77777777" w:rsidR="0041537A" w:rsidRPr="009D7933" w:rsidRDefault="0041537A" w:rsidP="009D7933">
            <w:pPr>
              <w:spacing w:after="0" w:line="240" w:lineRule="auto"/>
              <w:rPr>
                <w:sz w:val="20"/>
                <w:vertAlign w:val="superscript"/>
                <w:lang w:val="en-US"/>
              </w:rPr>
            </w:pPr>
            <w:r w:rsidRPr="009D7933">
              <w:rPr>
                <w:sz w:val="20"/>
                <w:lang w:val="en-US"/>
              </w:rPr>
              <w:t>O + C + M → CO + M</w:t>
            </w:r>
          </w:p>
        </w:tc>
        <w:tc>
          <w:tcPr>
            <w:tcW w:w="4639" w:type="dxa"/>
            <w:tcBorders>
              <w:top w:val="nil"/>
              <w:left w:val="nil"/>
              <w:bottom w:val="single" w:sz="8" w:space="0" w:color="auto"/>
              <w:right w:val="nil"/>
            </w:tcBorders>
            <w:hideMark/>
          </w:tcPr>
          <w:p w14:paraId="736CCB6E" w14:textId="77777777" w:rsidR="0041537A" w:rsidRPr="009D7933" w:rsidRDefault="0041537A" w:rsidP="009D7933">
            <w:pPr>
              <w:spacing w:after="0" w:line="240" w:lineRule="auto"/>
              <w:rPr>
                <w:sz w:val="20"/>
                <w:vertAlign w:val="subscript"/>
                <w:lang w:val="en-US"/>
              </w:rPr>
            </w:pPr>
            <w:r w:rsidRPr="009D7933">
              <w:rPr>
                <w:sz w:val="20"/>
                <w:lang w:val="en-US"/>
              </w:rPr>
              <w:t xml:space="preserve">2.14 </w:t>
            </w:r>
            <w:r w:rsidRPr="009D7933">
              <w:rPr>
                <w:rFonts w:ascii="Symbol" w:hAnsi="Symbol"/>
                <w:sz w:val="20"/>
                <w:lang w:val="en-US"/>
              </w:rPr>
              <w:t></w:t>
            </w:r>
            <w:r w:rsidRPr="009D7933">
              <w:rPr>
                <w:sz w:val="20"/>
                <w:lang w:val="en-US"/>
              </w:rPr>
              <w:t xml:space="preserve"> 10</w:t>
            </w:r>
            <w:r w:rsidRPr="009D7933">
              <w:rPr>
                <w:rFonts w:ascii="Symbol" w:hAnsi="Symbol"/>
                <w:sz w:val="20"/>
                <w:vertAlign w:val="superscript"/>
                <w:lang w:val="en-US"/>
              </w:rPr>
              <w:t></w:t>
            </w:r>
            <w:r w:rsidRPr="009D7933">
              <w:rPr>
                <w:sz w:val="20"/>
                <w:vertAlign w:val="superscript"/>
                <w:lang w:val="en-US"/>
              </w:rPr>
              <w:t>29</w:t>
            </w:r>
            <w:r w:rsidRPr="009D7933">
              <w:rPr>
                <w:sz w:val="20"/>
                <w:lang w:val="en-US"/>
              </w:rPr>
              <w:t>(</w:t>
            </w:r>
            <w:r w:rsidRPr="009D7933">
              <w:rPr>
                <w:bCs/>
                <w:i/>
                <w:sz w:val="20"/>
                <w:lang w:val="en-US"/>
              </w:rPr>
              <w:t>T</w:t>
            </w:r>
            <w:r w:rsidRPr="009D7933">
              <w:rPr>
                <w:sz w:val="20"/>
                <w:vertAlign w:val="subscript"/>
                <w:lang w:val="en-US"/>
              </w:rPr>
              <w:t>g</w:t>
            </w:r>
            <w:r w:rsidRPr="009D7933">
              <w:rPr>
                <w:sz w:val="20"/>
                <w:lang w:val="en-US"/>
              </w:rPr>
              <w:t>/300)</w:t>
            </w:r>
            <w:r w:rsidRPr="009D7933">
              <w:rPr>
                <w:rFonts w:ascii="Symbol" w:hAnsi="Symbol"/>
                <w:sz w:val="20"/>
                <w:vertAlign w:val="superscript"/>
                <w:lang w:val="en-US"/>
              </w:rPr>
              <w:t></w:t>
            </w:r>
            <w:r w:rsidRPr="009D7933">
              <w:rPr>
                <w:sz w:val="20"/>
                <w:vertAlign w:val="superscript"/>
                <w:lang w:val="en-US"/>
              </w:rPr>
              <w:t>3.08</w:t>
            </w:r>
            <w:r w:rsidRPr="009D7933">
              <w:rPr>
                <w:sz w:val="20"/>
                <w:lang w:val="en-US"/>
              </w:rPr>
              <w:t>exp(</w:t>
            </w:r>
            <w:r w:rsidRPr="009D7933">
              <w:rPr>
                <w:rFonts w:ascii="Symbol" w:hAnsi="Symbol"/>
                <w:sz w:val="20"/>
                <w:lang w:val="en-US"/>
              </w:rPr>
              <w:t></w:t>
            </w:r>
            <w:r w:rsidRPr="009D7933">
              <w:rPr>
                <w:sz w:val="20"/>
                <w:lang w:val="en-US"/>
              </w:rPr>
              <w:t>2114/</w:t>
            </w:r>
            <w:r w:rsidRPr="009D7933">
              <w:rPr>
                <w:bCs/>
                <w:i/>
                <w:sz w:val="20"/>
                <w:lang w:val="en-US"/>
              </w:rPr>
              <w:t>T</w:t>
            </w:r>
            <w:r w:rsidRPr="009D7933">
              <w:rPr>
                <w:sz w:val="20"/>
                <w:vertAlign w:val="subscript"/>
                <w:lang w:val="en-US"/>
              </w:rPr>
              <w:t>g</w:t>
            </w:r>
            <w:r w:rsidRPr="009D7933">
              <w:rPr>
                <w:sz w:val="20"/>
                <w:lang w:val="en-US"/>
              </w:rPr>
              <w:t>) (M = CO</w:t>
            </w:r>
            <w:r w:rsidRPr="009D7933">
              <w:rPr>
                <w:sz w:val="20"/>
                <w:vertAlign w:val="subscript"/>
                <w:lang w:val="en-US"/>
              </w:rPr>
              <w:t>2</w:t>
            </w:r>
            <w:r w:rsidRPr="009D7933">
              <w:rPr>
                <w:sz w:val="20"/>
                <w:lang w:val="en-US"/>
              </w:rPr>
              <w:t>)</w:t>
            </w:r>
          </w:p>
        </w:tc>
        <w:tc>
          <w:tcPr>
            <w:tcW w:w="845" w:type="dxa"/>
            <w:tcBorders>
              <w:top w:val="nil"/>
              <w:left w:val="nil"/>
              <w:bottom w:val="single" w:sz="8" w:space="0" w:color="auto"/>
              <w:right w:val="nil"/>
            </w:tcBorders>
            <w:hideMark/>
          </w:tcPr>
          <w:p w14:paraId="2FC5255C" w14:textId="1CD931DE" w:rsidR="0041537A" w:rsidRPr="0041537A" w:rsidRDefault="0041537A" w:rsidP="009D7933">
            <w:pPr>
              <w:spacing w:after="0" w:line="240" w:lineRule="auto"/>
              <w:rPr>
                <w:color w:val="000000" w:themeColor="text1"/>
                <w:lang w:val="en-US"/>
              </w:rPr>
            </w:pPr>
            <w:r w:rsidRPr="0041537A">
              <w:rPr>
                <w:color w:val="000000" w:themeColor="text1"/>
                <w:lang w:val="en-US"/>
              </w:rPr>
              <w:fldChar w:fldCharType="begin" w:fldLock="1"/>
            </w:r>
            <w:r w:rsidR="00CE1759">
              <w:rPr>
                <w:color w:val="000000" w:themeColor="text1"/>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lang w:val="en-US"/>
              </w:rPr>
              <w:fldChar w:fldCharType="separate"/>
            </w:r>
            <w:r w:rsidR="00DF78D3" w:rsidRPr="00DF78D3">
              <w:rPr>
                <w:noProof/>
                <w:color w:val="000000" w:themeColor="text1"/>
                <w:vertAlign w:val="superscript"/>
                <w:lang w:val="en-US"/>
              </w:rPr>
              <w:t>[84],[87]</w:t>
            </w:r>
            <w:r w:rsidRPr="0041537A">
              <w:rPr>
                <w:color w:val="000000" w:themeColor="text1"/>
                <w:lang w:val="en-US"/>
              </w:rPr>
              <w:fldChar w:fldCharType="end"/>
            </w:r>
          </w:p>
        </w:tc>
      </w:tr>
      <w:tr w:rsidR="0041537A" w:rsidRPr="00DF3D77" w14:paraId="62638266" w14:textId="77777777" w:rsidTr="009D7933">
        <w:trPr>
          <w:trHeight w:hRule="exact" w:val="12"/>
          <w:jc w:val="center"/>
        </w:trPr>
        <w:tc>
          <w:tcPr>
            <w:tcW w:w="963" w:type="dxa"/>
            <w:tcBorders>
              <w:top w:val="single" w:sz="8" w:space="0" w:color="auto"/>
              <w:left w:val="nil"/>
              <w:bottom w:val="nil"/>
              <w:right w:val="nil"/>
            </w:tcBorders>
            <w:hideMark/>
          </w:tcPr>
          <w:p w14:paraId="10A9A4AC" w14:textId="77777777" w:rsidR="0041537A" w:rsidRPr="00DF3D77" w:rsidRDefault="0041537A" w:rsidP="00690FBF">
            <w:pPr>
              <w:pStyle w:val="Heading1"/>
              <w:tabs>
                <w:tab w:val="center" w:pos="4536"/>
                <w:tab w:val="right" w:pos="9072"/>
              </w:tabs>
              <w:rPr>
                <w:b w:val="0"/>
                <w:color w:val="auto"/>
                <w:sz w:val="20"/>
                <w:szCs w:val="20"/>
                <w:lang w:val="en-US"/>
              </w:rPr>
            </w:pPr>
          </w:p>
        </w:tc>
        <w:tc>
          <w:tcPr>
            <w:tcW w:w="2638" w:type="dxa"/>
            <w:tcBorders>
              <w:top w:val="single" w:sz="8" w:space="0" w:color="auto"/>
              <w:left w:val="nil"/>
              <w:bottom w:val="nil"/>
              <w:right w:val="nil"/>
            </w:tcBorders>
            <w:hideMark/>
          </w:tcPr>
          <w:p w14:paraId="571F086A" w14:textId="77777777" w:rsidR="0041537A" w:rsidRPr="00DF3D77" w:rsidRDefault="0041537A" w:rsidP="00690FBF">
            <w:pPr>
              <w:pStyle w:val="Heading1"/>
              <w:tabs>
                <w:tab w:val="center" w:pos="4536"/>
                <w:tab w:val="right" w:pos="9072"/>
              </w:tabs>
              <w:rPr>
                <w:b w:val="0"/>
                <w:color w:val="auto"/>
                <w:sz w:val="20"/>
                <w:szCs w:val="20"/>
                <w:lang w:val="en-US"/>
              </w:rPr>
            </w:pPr>
          </w:p>
        </w:tc>
        <w:tc>
          <w:tcPr>
            <w:tcW w:w="4639" w:type="dxa"/>
            <w:tcBorders>
              <w:top w:val="single" w:sz="8" w:space="0" w:color="auto"/>
              <w:left w:val="nil"/>
              <w:bottom w:val="nil"/>
              <w:right w:val="nil"/>
            </w:tcBorders>
            <w:hideMark/>
          </w:tcPr>
          <w:p w14:paraId="5C92B19C" w14:textId="77777777" w:rsidR="0041537A" w:rsidRPr="00DF3D77" w:rsidRDefault="0041537A" w:rsidP="00690FBF">
            <w:pPr>
              <w:pStyle w:val="Heading1"/>
              <w:tabs>
                <w:tab w:val="center" w:pos="4536"/>
                <w:tab w:val="right" w:pos="9072"/>
              </w:tabs>
              <w:rPr>
                <w:b w:val="0"/>
                <w:color w:val="auto"/>
                <w:sz w:val="20"/>
                <w:szCs w:val="20"/>
                <w:lang w:val="en-US"/>
              </w:rPr>
            </w:pPr>
          </w:p>
        </w:tc>
        <w:tc>
          <w:tcPr>
            <w:tcW w:w="845" w:type="dxa"/>
            <w:tcBorders>
              <w:top w:val="single" w:sz="8" w:space="0" w:color="auto"/>
              <w:left w:val="nil"/>
              <w:bottom w:val="nil"/>
              <w:right w:val="nil"/>
            </w:tcBorders>
            <w:hideMark/>
          </w:tcPr>
          <w:p w14:paraId="02B4851E" w14:textId="77777777" w:rsidR="0041537A" w:rsidRPr="0041537A" w:rsidRDefault="0041537A" w:rsidP="00690FBF">
            <w:pPr>
              <w:pStyle w:val="Heading1"/>
              <w:tabs>
                <w:tab w:val="center" w:pos="4536"/>
                <w:tab w:val="right" w:pos="9072"/>
              </w:tabs>
              <w:rPr>
                <w:b w:val="0"/>
                <w:color w:val="000000" w:themeColor="text1"/>
                <w:sz w:val="20"/>
                <w:szCs w:val="20"/>
                <w:lang w:val="en-US"/>
              </w:rPr>
            </w:pPr>
          </w:p>
        </w:tc>
      </w:tr>
    </w:tbl>
    <w:p w14:paraId="1E8E6D3C" w14:textId="77777777" w:rsidR="0041537A" w:rsidRPr="00DF3D77" w:rsidRDefault="0041537A" w:rsidP="0041537A">
      <w:pPr>
        <w:tabs>
          <w:tab w:val="center" w:pos="4536"/>
          <w:tab w:val="right" w:pos="9072"/>
        </w:tabs>
        <w:spacing w:line="240" w:lineRule="auto"/>
        <w:rPr>
          <w:lang w:val="en-US"/>
        </w:rPr>
      </w:pPr>
    </w:p>
    <w:p w14:paraId="21743223" w14:textId="4FFF4E0D" w:rsidR="0041537A" w:rsidRPr="00DF3D77" w:rsidRDefault="0041537A" w:rsidP="0041537A">
      <w:pPr>
        <w:pStyle w:val="Caption"/>
        <w:keepNext/>
        <w:rPr>
          <w:rFonts w:ascii="Times" w:hAnsi="Times"/>
          <w:color w:val="auto"/>
          <w:sz w:val="22"/>
          <w:szCs w:val="22"/>
          <w:lang w:val="en-US"/>
        </w:rPr>
      </w:pPr>
    </w:p>
    <w:p w14:paraId="77F1E53D" w14:textId="07F27F89" w:rsidR="0041537A" w:rsidRPr="0041537A" w:rsidRDefault="0041537A" w:rsidP="0041537A">
      <w:pPr>
        <w:pStyle w:val="Caption"/>
        <w:keepNext/>
        <w:jc w:val="center"/>
        <w:rPr>
          <w:rFonts w:ascii="Times New Roman" w:hAnsi="Times New Roman" w:cs="Times New Roman"/>
          <w:b w:val="0"/>
          <w:color w:val="000000" w:themeColor="text1"/>
          <w:sz w:val="22"/>
        </w:rPr>
      </w:pPr>
      <w:bookmarkStart w:id="419" w:name="_Ref488701724"/>
      <w:r w:rsidRPr="0041537A">
        <w:rPr>
          <w:rFonts w:ascii="Times New Roman" w:hAnsi="Times New Roman" w:cs="Times New Roman"/>
          <w:b w:val="0"/>
          <w:color w:val="000000" w:themeColor="text1"/>
          <w:sz w:val="22"/>
        </w:rPr>
        <w:t xml:space="preserve">Table </w:t>
      </w:r>
      <w:r w:rsidRPr="0041537A">
        <w:rPr>
          <w:rFonts w:ascii="Times New Roman" w:hAnsi="Times New Roman" w:cs="Times New Roman"/>
          <w:b w:val="0"/>
          <w:color w:val="000000" w:themeColor="text1"/>
          <w:sz w:val="22"/>
        </w:rPr>
        <w:fldChar w:fldCharType="begin"/>
      </w:r>
      <w:r w:rsidRPr="0041537A">
        <w:rPr>
          <w:rFonts w:ascii="Times New Roman" w:hAnsi="Times New Roman" w:cs="Times New Roman"/>
          <w:b w:val="0"/>
          <w:color w:val="000000" w:themeColor="text1"/>
          <w:sz w:val="22"/>
        </w:rPr>
        <w:instrText xml:space="preserve"> SEQ Table \* ARABIC </w:instrText>
      </w:r>
      <w:r w:rsidRPr="0041537A">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23</w:t>
      </w:r>
      <w:r w:rsidRPr="0041537A">
        <w:rPr>
          <w:rFonts w:ascii="Times New Roman" w:hAnsi="Times New Roman" w:cs="Times New Roman"/>
          <w:b w:val="0"/>
          <w:color w:val="000000" w:themeColor="text1"/>
          <w:sz w:val="22"/>
        </w:rPr>
        <w:fldChar w:fldCharType="end"/>
      </w:r>
      <w:bookmarkEnd w:id="419"/>
      <w:r w:rsidRPr="0041537A">
        <w:rPr>
          <w:rFonts w:ascii="Times New Roman" w:hAnsi="Times New Roman" w:cs="Times New Roman"/>
          <w:b w:val="0"/>
          <w:color w:val="000000" w:themeColor="text1"/>
          <w:sz w:val="22"/>
        </w:rPr>
        <w:t>: Ion-ion and ion-molecule reactions</w:t>
      </w:r>
    </w:p>
    <w:tbl>
      <w:tblPr>
        <w:tblW w:w="7128" w:type="dxa"/>
        <w:jc w:val="center"/>
        <w:tblBorders>
          <w:top w:val="single" w:sz="4" w:space="0" w:color="auto"/>
          <w:bottom w:val="single" w:sz="4" w:space="0" w:color="auto"/>
        </w:tblBorders>
        <w:tblLook w:val="04A0" w:firstRow="1" w:lastRow="0" w:firstColumn="1" w:lastColumn="0" w:noHBand="0" w:noVBand="1"/>
      </w:tblPr>
      <w:tblGrid>
        <w:gridCol w:w="964"/>
        <w:gridCol w:w="2965"/>
        <w:gridCol w:w="2209"/>
        <w:gridCol w:w="990"/>
      </w:tblGrid>
      <w:tr w:rsidR="0041537A" w:rsidRPr="00DF3D77" w14:paraId="7276A024" w14:textId="77777777" w:rsidTr="00690FBF">
        <w:trPr>
          <w:jc w:val="center"/>
        </w:trPr>
        <w:tc>
          <w:tcPr>
            <w:tcW w:w="964" w:type="dxa"/>
            <w:tcBorders>
              <w:top w:val="single" w:sz="8" w:space="0" w:color="auto"/>
              <w:bottom w:val="single" w:sz="8" w:space="0" w:color="auto"/>
            </w:tcBorders>
            <w:shd w:val="clear" w:color="auto" w:fill="auto"/>
          </w:tcPr>
          <w:p w14:paraId="01B43CB7"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Number</w:t>
            </w:r>
          </w:p>
        </w:tc>
        <w:tc>
          <w:tcPr>
            <w:tcW w:w="2965" w:type="dxa"/>
            <w:tcBorders>
              <w:top w:val="single" w:sz="8" w:space="0" w:color="auto"/>
              <w:bottom w:val="single" w:sz="8" w:space="0" w:color="auto"/>
            </w:tcBorders>
            <w:shd w:val="clear" w:color="auto" w:fill="auto"/>
          </w:tcPr>
          <w:p w14:paraId="7A89DD58"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Reaction </w:t>
            </w:r>
          </w:p>
        </w:tc>
        <w:tc>
          <w:tcPr>
            <w:tcW w:w="2209" w:type="dxa"/>
            <w:tcBorders>
              <w:top w:val="single" w:sz="8" w:space="0" w:color="auto"/>
              <w:bottom w:val="single" w:sz="8" w:space="0" w:color="auto"/>
            </w:tcBorders>
            <w:shd w:val="clear" w:color="auto" w:fill="auto"/>
          </w:tcPr>
          <w:p w14:paraId="15FD60E6"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Rate constant</w:t>
            </w:r>
          </w:p>
        </w:tc>
        <w:tc>
          <w:tcPr>
            <w:tcW w:w="990" w:type="dxa"/>
            <w:tcBorders>
              <w:top w:val="single" w:sz="8" w:space="0" w:color="auto"/>
              <w:bottom w:val="single" w:sz="8" w:space="0" w:color="auto"/>
            </w:tcBorders>
            <w:shd w:val="clear" w:color="auto" w:fill="auto"/>
          </w:tcPr>
          <w:p w14:paraId="347B1F90" w14:textId="77777777"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t>Ref.</w:t>
            </w:r>
          </w:p>
        </w:tc>
      </w:tr>
      <w:tr w:rsidR="0041537A" w:rsidRPr="00DF3D77" w14:paraId="1F7D564B" w14:textId="77777777" w:rsidTr="00690FBF">
        <w:trPr>
          <w:jc w:val="center"/>
        </w:trPr>
        <w:tc>
          <w:tcPr>
            <w:tcW w:w="964" w:type="dxa"/>
            <w:tcBorders>
              <w:top w:val="single" w:sz="8" w:space="0" w:color="auto"/>
            </w:tcBorders>
            <w:shd w:val="clear" w:color="auto" w:fill="auto"/>
          </w:tcPr>
          <w:p w14:paraId="4BEA7432"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w:t>
            </w:r>
          </w:p>
        </w:tc>
        <w:tc>
          <w:tcPr>
            <w:tcW w:w="2965" w:type="dxa"/>
            <w:tcBorders>
              <w:top w:val="single" w:sz="8" w:space="0" w:color="auto"/>
            </w:tcBorders>
            <w:shd w:val="clear" w:color="auto" w:fill="auto"/>
          </w:tcPr>
          <w:p w14:paraId="7C788A63"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M → CO</w:t>
            </w:r>
            <w:r w:rsidRPr="00DF3D77">
              <w:rPr>
                <w:rFonts w:ascii="Times New Roman" w:hAnsi="Times New Roman"/>
                <w:sz w:val="20"/>
                <w:szCs w:val="20"/>
                <w:vertAlign w:val="subscript"/>
                <w:lang w:val="en-US"/>
              </w:rPr>
              <w:t>3</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M</w:t>
            </w:r>
          </w:p>
        </w:tc>
        <w:tc>
          <w:tcPr>
            <w:tcW w:w="2209" w:type="dxa"/>
            <w:tcBorders>
              <w:top w:val="single" w:sz="8" w:space="0" w:color="auto"/>
            </w:tcBorders>
            <w:shd w:val="clear" w:color="auto" w:fill="auto"/>
          </w:tcPr>
          <w:p w14:paraId="3761EB35" w14:textId="77777777" w:rsidR="0041537A" w:rsidRPr="00DF3D77" w:rsidRDefault="0041537A" w:rsidP="00690FBF">
            <w:pPr>
              <w:tabs>
                <w:tab w:val="center" w:pos="4536"/>
                <w:tab w:val="right" w:pos="9072"/>
              </w:tabs>
              <w:spacing w:after="0" w:line="240" w:lineRule="auto"/>
              <w:rPr>
                <w:rFonts w:ascii="Symbol" w:hAnsi="Symbol"/>
                <w:sz w:val="20"/>
                <w:szCs w:val="20"/>
                <w:lang w:val="en-US"/>
              </w:rPr>
            </w:pP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vertAlign w:val="superscript"/>
                <w:lang w:val="en-US"/>
              </w:rPr>
              <w:t></w:t>
            </w:r>
            <w:r w:rsidRPr="00DF3D77">
              <w:rPr>
                <w:rFonts w:ascii="Symbol" w:hAnsi="Symbol"/>
                <w:sz w:val="20"/>
                <w:szCs w:val="20"/>
                <w:vertAlign w:val="superscript"/>
                <w:lang w:val="en-US"/>
              </w:rPr>
              <w:t></w:t>
            </w:r>
            <w:r w:rsidRPr="00DF3D77">
              <w:rPr>
                <w:rFonts w:ascii="Symbol" w:hAnsi="Symbol"/>
                <w:sz w:val="20"/>
                <w:szCs w:val="20"/>
                <w:vertAlign w:val="superscript"/>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Times New Roman" w:hAnsi="Times New Roman"/>
                <w:sz w:val="20"/>
                <w:szCs w:val="20"/>
                <w:lang w:val="en-US"/>
              </w:rPr>
              <w:t>C</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tcBorders>
              <w:top w:val="single" w:sz="8" w:space="0" w:color="auto"/>
            </w:tcBorders>
            <w:shd w:val="clear" w:color="auto" w:fill="auto"/>
          </w:tcPr>
          <w:p w14:paraId="428911D1" w14:textId="515E8165"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eastAsia="Times New Roman" w:hAnsi="Times New Roman"/>
                <w:bCs/>
                <w:color w:val="000000" w:themeColor="text1"/>
                <w:sz w:val="20"/>
                <w:szCs w:val="20"/>
                <w:lang w:val="en-US"/>
              </w:rPr>
              <w:fldChar w:fldCharType="begin" w:fldLock="1"/>
            </w:r>
            <w:r w:rsidR="00CE1759">
              <w:rPr>
                <w:rFonts w:ascii="Times New Roman" w:eastAsia="Times New Roman" w:hAnsi="Times New Roman"/>
                <w:bCs/>
                <w:color w:val="000000" w:themeColor="text1"/>
                <w:sz w:val="20"/>
                <w:szCs w:val="20"/>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"mendeley" : { "formattedCitation" : "&lt;sup&gt;[56]&lt;/sup&gt;", "plainTextFormattedCitation" : "[56]", "previouslyFormattedCitation" : "&lt;sup&gt;[56]&lt;/sup&gt;" }, "properties" : {  }, "schema" : "https://github.com/citation-style-language/schema/raw/master/csl-citation.json" }</w:instrText>
            </w:r>
            <w:r w:rsidRPr="0041537A">
              <w:rPr>
                <w:rFonts w:ascii="Times New Roman" w:eastAsia="Times New Roman" w:hAnsi="Times New Roman"/>
                <w:bCs/>
                <w:color w:val="000000" w:themeColor="text1"/>
                <w:sz w:val="20"/>
                <w:szCs w:val="20"/>
                <w:lang w:val="en-US"/>
              </w:rPr>
              <w:fldChar w:fldCharType="separate"/>
            </w:r>
            <w:r w:rsidRPr="0041537A">
              <w:rPr>
                <w:rFonts w:ascii="Times New Roman" w:eastAsia="Times New Roman" w:hAnsi="Times New Roman"/>
                <w:bCs/>
                <w:noProof/>
                <w:color w:val="000000" w:themeColor="text1"/>
                <w:sz w:val="20"/>
                <w:szCs w:val="20"/>
                <w:vertAlign w:val="superscript"/>
                <w:lang w:val="en-US"/>
              </w:rPr>
              <w:t>[56]</w:t>
            </w:r>
            <w:r w:rsidRPr="0041537A">
              <w:rPr>
                <w:rFonts w:ascii="Times New Roman" w:eastAsia="Times New Roman" w:hAnsi="Times New Roman"/>
                <w:bCs/>
                <w:color w:val="000000" w:themeColor="text1"/>
                <w:sz w:val="20"/>
                <w:szCs w:val="20"/>
                <w:lang w:val="en-US"/>
              </w:rPr>
              <w:fldChar w:fldCharType="end"/>
            </w:r>
          </w:p>
        </w:tc>
      </w:tr>
      <w:tr w:rsidR="0041537A" w:rsidRPr="00DF3D77" w14:paraId="55A3526A" w14:textId="77777777" w:rsidTr="00690FBF">
        <w:trPr>
          <w:jc w:val="center"/>
        </w:trPr>
        <w:tc>
          <w:tcPr>
            <w:tcW w:w="964" w:type="dxa"/>
            <w:shd w:val="clear" w:color="auto" w:fill="auto"/>
          </w:tcPr>
          <w:p w14:paraId="26644D25"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w:t>
            </w:r>
          </w:p>
        </w:tc>
        <w:tc>
          <w:tcPr>
            <w:tcW w:w="2965" w:type="dxa"/>
            <w:shd w:val="clear" w:color="auto" w:fill="auto"/>
          </w:tcPr>
          <w:p w14:paraId="70F04C5F"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bscript"/>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M → CO</w:t>
            </w:r>
            <w:r w:rsidRPr="00DF3D77">
              <w:rPr>
                <w:rFonts w:ascii="Times New Roman" w:hAnsi="Times New Roman"/>
                <w:sz w:val="20"/>
                <w:szCs w:val="20"/>
                <w:vertAlign w:val="subscript"/>
                <w:lang w:val="en-US"/>
              </w:rPr>
              <w:t>4</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M</w:t>
            </w:r>
          </w:p>
        </w:tc>
        <w:tc>
          <w:tcPr>
            <w:tcW w:w="2209" w:type="dxa"/>
            <w:shd w:val="clear" w:color="auto" w:fill="auto"/>
          </w:tcPr>
          <w:p w14:paraId="4DAEC0BD"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1.0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29</w:t>
            </w:r>
            <w:r w:rsidRPr="00DF3D77">
              <w:rPr>
                <w:rFonts w:ascii="Times New Roman" w:hAnsi="Times New Roman"/>
                <w:sz w:val="20"/>
                <w:szCs w:val="20"/>
                <w:lang w:val="en-US"/>
              </w:rPr>
              <w:t xml:space="preserve"> (</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Times New Roman" w:hAnsi="Times New Roman"/>
                <w:sz w:val="20"/>
                <w:szCs w:val="20"/>
                <w:lang w:val="en-US"/>
              </w:rPr>
              <w:t>C</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shd w:val="clear" w:color="auto" w:fill="auto"/>
          </w:tcPr>
          <w:p w14:paraId="4424DF9D" w14:textId="4AD45639"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vertAlign w:val="superscript"/>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r w:rsidRPr="0041537A">
              <w:rPr>
                <w:rFonts w:ascii="Times New Roman" w:hAnsi="Times New Roman"/>
                <w:color w:val="000000" w:themeColor="text1"/>
                <w:sz w:val="20"/>
                <w:szCs w:val="20"/>
                <w:vertAlign w:val="superscript"/>
                <w:lang w:val="en-US"/>
              </w:rPr>
              <w:t>,</w:t>
            </w:r>
            <w:r w:rsidRPr="0041537A">
              <w:rPr>
                <w:rFonts w:ascii="Times New Roman" w:hAnsi="Times New Roman"/>
                <w:color w:val="000000" w:themeColor="text1"/>
                <w:sz w:val="20"/>
                <w:szCs w:val="20"/>
                <w:vertAlign w:val="superscript"/>
                <w:lang w:val="en-US"/>
              </w:rPr>
              <w:fldChar w:fldCharType="begin" w:fldLock="1"/>
            </w:r>
            <w:r w:rsidR="00CE1759">
              <w:rPr>
                <w:rFonts w:ascii="Times New Roman" w:hAnsi="Times New Roman"/>
                <w:color w:val="000000" w:themeColor="text1"/>
                <w:sz w:val="20"/>
                <w:szCs w:val="20"/>
                <w:vertAlign w:val="superscript"/>
                <w:lang w:val="en-US"/>
              </w:rPr>
              <w:instrText>ADDIN CSL_CITATION { "citationItems" : [ { "id" : "ITEM-1", "itemData" : { "DOI" : "10.1088/0022-3727/37/1/011", "abstract" : "The products of a negative corona discharge in both pure CO 2 and mixtures of CO 2 + O 2 have been studied using a coaxial cylindrical electrode geometry with particular emphasis on the production of ozone. The discharge current in pure CO 2 was found to be highly sensitive to the presence of trace concentrations of molecular oxygen and to changes in the flow speed through the discharge. The effect of dissociative electron attachment to ozone on the discharge current was studied by measurements of ozone and CO production. The ozone concentration increases monotonically with increasing content of oxygen in the mixture with carbon dioxide, whereas the CO concentration exhibits a flat maximum for oxygen concentrations of around 4%. A simple kinetic model of the dominant chemical processes is described and compared with the experimental results.", "author" : [ { "dropping-particle" : "", "family" : "Mikoviny", "given" : "T", "non-dropping-particle" : "", "parse-names" : false, "suffix" : "" }, { "dropping-particle" : "", "family" : "Kocan", "given" : "M", "non-dropping-particle" : "", "parse-names" : false, "suffix" : "" }, { "dropping-particle" : "", "family" : "Matejcik", "given" : "S", "non-dropping-particle" : "", "parse-names" : false, "suffix" : "" }, { "dropping-particle" : "", "family" : "Mason", "given" : "N J", "non-dropping-particle" : "", "parse-names" : false, "suffix" : "" }, { "dropping-particle" : "", "family" : "Skalny", "given" : "J D", "non-dropping-particle" : "", "parse-names" : false, "suffix" : "" } ], "container-title" : "J. Phys. D: Appl. Phys. J. Phys. D: Appl. Phys", "id" : "ITEM-1", "issue" : "3704", "issued" : { "date-parts" : [ [ "2004" ] ] }, "page" : "64-73", "title" : "Experimental study of negative corona discharge in pure carbon dioxide and its mixtures with oxygen", "type" : "article-journal", "volume" : "37" }, "uris" : [ "http://www.mendeley.com/documents/?uuid=51cf3bd9-cfc0-48ac-adde-ed44ec444819" ] }, { "id" : "ITEM-2",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"ITEM-2",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"mendeley" : { "formattedCitation" : "&lt;sup&gt;[56],[87]&lt;/sup&gt;", "plainTextFormattedCitation" : "[56],[87]", "previouslyFormattedCitation" : "&lt;sup&gt;[56],[87]&lt;/sup&gt;" }, "properties" : {  }, "schema" : "https://github.com/citation-style-language/schema/raw/master/csl-citation.json" }</w:instrText>
            </w:r>
            <w:r w:rsidRPr="0041537A">
              <w:rPr>
                <w:rFonts w:ascii="Times New Roman" w:hAnsi="Times New Roman"/>
                <w:color w:val="000000" w:themeColor="text1"/>
                <w:sz w:val="20"/>
                <w:szCs w:val="20"/>
                <w:vertAlign w:val="superscript"/>
                <w:lang w:val="en-US"/>
              </w:rPr>
              <w:fldChar w:fldCharType="separate"/>
            </w:r>
            <w:r w:rsidR="00DF78D3" w:rsidRPr="00DF78D3">
              <w:rPr>
                <w:rFonts w:ascii="Times New Roman" w:hAnsi="Times New Roman"/>
                <w:noProof/>
                <w:color w:val="000000" w:themeColor="text1"/>
                <w:sz w:val="20"/>
                <w:szCs w:val="20"/>
                <w:vertAlign w:val="superscript"/>
                <w:lang w:val="en-US"/>
              </w:rPr>
              <w:t>[56],[87]</w:t>
            </w:r>
            <w:r w:rsidRPr="0041537A">
              <w:rPr>
                <w:rFonts w:ascii="Times New Roman" w:hAnsi="Times New Roman"/>
                <w:color w:val="000000" w:themeColor="text1"/>
                <w:sz w:val="20"/>
                <w:szCs w:val="20"/>
                <w:vertAlign w:val="superscript"/>
                <w:lang w:val="en-US"/>
              </w:rPr>
              <w:fldChar w:fldCharType="end"/>
            </w:r>
          </w:p>
        </w:tc>
      </w:tr>
      <w:tr w:rsidR="0041537A" w:rsidRPr="00DF3D77" w14:paraId="00250655" w14:textId="77777777" w:rsidTr="00690FBF">
        <w:trPr>
          <w:jc w:val="center"/>
        </w:trPr>
        <w:tc>
          <w:tcPr>
            <w:tcW w:w="964" w:type="dxa"/>
            <w:shd w:val="clear" w:color="auto" w:fill="auto"/>
          </w:tcPr>
          <w:p w14:paraId="759D982D"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(I3)</w:t>
            </w:r>
          </w:p>
        </w:tc>
        <w:tc>
          <w:tcPr>
            <w:tcW w:w="2965" w:type="dxa"/>
            <w:shd w:val="clear" w:color="auto" w:fill="auto"/>
          </w:tcPr>
          <w:p w14:paraId="39E3F73A"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p>
        </w:tc>
        <w:tc>
          <w:tcPr>
            <w:tcW w:w="2209" w:type="dxa"/>
            <w:shd w:val="clear" w:color="auto" w:fill="auto"/>
          </w:tcPr>
          <w:p w14:paraId="79902FBA"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6.5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2B83F399" w14:textId="01F2A928"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1954D01A" w14:textId="77777777" w:rsidTr="00690FBF">
        <w:trPr>
          <w:jc w:val="center"/>
        </w:trPr>
        <w:tc>
          <w:tcPr>
            <w:tcW w:w="964" w:type="dxa"/>
            <w:shd w:val="clear" w:color="auto" w:fill="auto"/>
          </w:tcPr>
          <w:p w14:paraId="2770A4E0"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(I4)</w:t>
            </w:r>
          </w:p>
        </w:tc>
        <w:tc>
          <w:tcPr>
            <w:tcW w:w="2965" w:type="dxa"/>
            <w:shd w:val="clear" w:color="auto" w:fill="auto"/>
          </w:tcPr>
          <w:p w14:paraId="2771EF7B"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p>
        </w:tc>
        <w:tc>
          <w:tcPr>
            <w:tcW w:w="2209" w:type="dxa"/>
            <w:shd w:val="clear" w:color="auto" w:fill="auto"/>
          </w:tcPr>
          <w:p w14:paraId="58FD1C32"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9.4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10</w:t>
            </w:r>
          </w:p>
        </w:tc>
        <w:tc>
          <w:tcPr>
            <w:tcW w:w="990" w:type="dxa"/>
            <w:shd w:val="clear" w:color="auto" w:fill="auto"/>
          </w:tcPr>
          <w:p w14:paraId="012F9431" w14:textId="26B2B6CD"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21DDBFE3" w14:textId="77777777" w:rsidTr="00690FBF">
        <w:trPr>
          <w:jc w:val="center"/>
        </w:trPr>
        <w:tc>
          <w:tcPr>
            <w:tcW w:w="964" w:type="dxa"/>
            <w:shd w:val="clear" w:color="auto" w:fill="auto"/>
          </w:tcPr>
          <w:p w14:paraId="65C0470B"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(I5)</w:t>
            </w:r>
          </w:p>
        </w:tc>
        <w:tc>
          <w:tcPr>
            <w:tcW w:w="2965" w:type="dxa"/>
            <w:shd w:val="clear" w:color="auto" w:fill="auto"/>
          </w:tcPr>
          <w:p w14:paraId="1C724EEC"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p>
        </w:tc>
        <w:tc>
          <w:tcPr>
            <w:tcW w:w="2209" w:type="dxa"/>
            <w:shd w:val="clear" w:color="auto" w:fill="auto"/>
          </w:tcPr>
          <w:p w14:paraId="684A6E53"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4.5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10</w:t>
            </w:r>
          </w:p>
        </w:tc>
        <w:tc>
          <w:tcPr>
            <w:tcW w:w="990" w:type="dxa"/>
            <w:shd w:val="clear" w:color="auto" w:fill="auto"/>
          </w:tcPr>
          <w:p w14:paraId="0A776802" w14:textId="7B1E9822"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color w:val="000000" w:themeColor="text1"/>
                <w:sz w:val="20"/>
                <w:szCs w:val="20"/>
                <w:lang w:val="en-US"/>
              </w:rPr>
              <w:fldChar w:fldCharType="begin" w:fldLock="1"/>
            </w:r>
            <w:r w:rsidR="00CE1759">
              <w:rPr>
                <w:color w:val="000000" w:themeColor="text1"/>
                <w:sz w:val="20"/>
                <w:szCs w:val="20"/>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sz w:val="20"/>
                <w:szCs w:val="20"/>
                <w:lang w:val="en-US"/>
              </w:rPr>
              <w:fldChar w:fldCharType="separate"/>
            </w:r>
            <w:r w:rsidR="00DF78D3" w:rsidRPr="00DF78D3">
              <w:rPr>
                <w:noProof/>
                <w:color w:val="000000" w:themeColor="text1"/>
                <w:sz w:val="20"/>
                <w:szCs w:val="20"/>
                <w:vertAlign w:val="superscript"/>
                <w:lang w:val="en-US"/>
              </w:rPr>
              <w:t>[84],[87]</w:t>
            </w:r>
            <w:r w:rsidRPr="0041537A">
              <w:rPr>
                <w:color w:val="000000" w:themeColor="text1"/>
                <w:sz w:val="20"/>
                <w:szCs w:val="20"/>
                <w:lang w:val="en-US"/>
              </w:rPr>
              <w:fldChar w:fldCharType="end"/>
            </w:r>
          </w:p>
        </w:tc>
      </w:tr>
      <w:tr w:rsidR="0041537A" w:rsidRPr="00DF3D77" w14:paraId="79B57A87" w14:textId="77777777" w:rsidTr="00690FBF">
        <w:trPr>
          <w:jc w:val="center"/>
        </w:trPr>
        <w:tc>
          <w:tcPr>
            <w:tcW w:w="964" w:type="dxa"/>
            <w:shd w:val="clear" w:color="auto" w:fill="auto"/>
          </w:tcPr>
          <w:p w14:paraId="531732EB"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(I6)</w:t>
            </w:r>
          </w:p>
        </w:tc>
        <w:tc>
          <w:tcPr>
            <w:tcW w:w="2965" w:type="dxa"/>
            <w:shd w:val="clear" w:color="auto" w:fill="auto"/>
          </w:tcPr>
          <w:p w14:paraId="3C0937D7"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bscript"/>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  → 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p>
        </w:tc>
        <w:tc>
          <w:tcPr>
            <w:tcW w:w="2209" w:type="dxa"/>
            <w:shd w:val="clear" w:color="auto" w:fill="auto"/>
          </w:tcPr>
          <w:p w14:paraId="48AFFE1C"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9.62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11</w:t>
            </w:r>
          </w:p>
        </w:tc>
        <w:tc>
          <w:tcPr>
            <w:tcW w:w="990" w:type="dxa"/>
            <w:shd w:val="clear" w:color="auto" w:fill="auto"/>
          </w:tcPr>
          <w:p w14:paraId="22B44B32" w14:textId="3714184D"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57DE8CA1" w14:textId="77777777" w:rsidTr="00690FBF">
        <w:trPr>
          <w:jc w:val="center"/>
        </w:trPr>
        <w:tc>
          <w:tcPr>
            <w:tcW w:w="964" w:type="dxa"/>
            <w:shd w:val="clear" w:color="auto" w:fill="auto"/>
          </w:tcPr>
          <w:p w14:paraId="422A842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(I7)</w:t>
            </w:r>
          </w:p>
        </w:tc>
        <w:tc>
          <w:tcPr>
            <w:tcW w:w="2965" w:type="dxa"/>
            <w:shd w:val="clear" w:color="auto" w:fill="auto"/>
          </w:tcPr>
          <w:p w14:paraId="741DAB5B"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bscript"/>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p>
        </w:tc>
        <w:tc>
          <w:tcPr>
            <w:tcW w:w="2209" w:type="dxa"/>
            <w:shd w:val="clear" w:color="auto" w:fill="auto"/>
          </w:tcPr>
          <w:p w14:paraId="3143A950"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5.3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11</w:t>
            </w:r>
          </w:p>
        </w:tc>
        <w:tc>
          <w:tcPr>
            <w:tcW w:w="990" w:type="dxa"/>
            <w:shd w:val="clear" w:color="auto" w:fill="auto"/>
          </w:tcPr>
          <w:p w14:paraId="0BC3213B" w14:textId="2AC6ED40"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7CB75AD0" w14:textId="77777777" w:rsidTr="00690FBF">
        <w:trPr>
          <w:jc w:val="center"/>
        </w:trPr>
        <w:tc>
          <w:tcPr>
            <w:tcW w:w="964" w:type="dxa"/>
            <w:shd w:val="clear" w:color="auto" w:fill="auto"/>
          </w:tcPr>
          <w:p w14:paraId="0FC5DF2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(I8)</w:t>
            </w:r>
          </w:p>
        </w:tc>
        <w:tc>
          <w:tcPr>
            <w:tcW w:w="2965" w:type="dxa"/>
            <w:shd w:val="clear" w:color="auto" w:fill="auto"/>
          </w:tcPr>
          <w:p w14:paraId="350F56E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3</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p>
        </w:tc>
        <w:tc>
          <w:tcPr>
            <w:tcW w:w="2209" w:type="dxa"/>
            <w:shd w:val="clear" w:color="auto" w:fill="auto"/>
          </w:tcPr>
          <w:p w14:paraId="2886A7ED"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5.0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50E5032B" w14:textId="17E28C5A"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08EBDB89" w14:textId="77777777" w:rsidTr="00690FBF">
        <w:trPr>
          <w:jc w:val="center"/>
        </w:trPr>
        <w:tc>
          <w:tcPr>
            <w:tcW w:w="964" w:type="dxa"/>
            <w:shd w:val="clear" w:color="auto" w:fill="auto"/>
          </w:tcPr>
          <w:p w14:paraId="2123E7BC"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(I9)</w:t>
            </w:r>
          </w:p>
        </w:tc>
        <w:tc>
          <w:tcPr>
            <w:tcW w:w="2965" w:type="dxa"/>
            <w:shd w:val="clear" w:color="auto" w:fill="auto"/>
          </w:tcPr>
          <w:p w14:paraId="797DC8AC"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3</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p>
        </w:tc>
        <w:tc>
          <w:tcPr>
            <w:tcW w:w="2209" w:type="dxa"/>
            <w:shd w:val="clear" w:color="auto" w:fill="auto"/>
          </w:tcPr>
          <w:p w14:paraId="69886338"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3.0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30535B8C" w14:textId="37A4BE32"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color w:val="000000" w:themeColor="text1"/>
                <w:sz w:val="20"/>
                <w:szCs w:val="20"/>
                <w:lang w:val="en-US"/>
              </w:rPr>
              <w:fldChar w:fldCharType="begin" w:fldLock="1"/>
            </w:r>
            <w:r w:rsidR="00CE1759">
              <w:rPr>
                <w:color w:val="000000" w:themeColor="text1"/>
                <w:sz w:val="20"/>
                <w:szCs w:val="20"/>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sz w:val="20"/>
                <w:szCs w:val="20"/>
                <w:lang w:val="en-US"/>
              </w:rPr>
              <w:fldChar w:fldCharType="separate"/>
            </w:r>
            <w:r w:rsidR="00DF78D3" w:rsidRPr="00DF78D3">
              <w:rPr>
                <w:noProof/>
                <w:color w:val="000000" w:themeColor="text1"/>
                <w:sz w:val="20"/>
                <w:szCs w:val="20"/>
                <w:vertAlign w:val="superscript"/>
                <w:lang w:val="en-US"/>
              </w:rPr>
              <w:t>[84],[87]</w:t>
            </w:r>
            <w:r w:rsidRPr="0041537A">
              <w:rPr>
                <w:color w:val="000000" w:themeColor="text1"/>
                <w:sz w:val="20"/>
                <w:szCs w:val="20"/>
                <w:lang w:val="en-US"/>
              </w:rPr>
              <w:fldChar w:fldCharType="end"/>
            </w:r>
          </w:p>
        </w:tc>
      </w:tr>
      <w:tr w:rsidR="0041537A" w:rsidRPr="00DF3D77" w14:paraId="3E1798DD" w14:textId="77777777" w:rsidTr="00690FBF">
        <w:trPr>
          <w:jc w:val="center"/>
        </w:trPr>
        <w:tc>
          <w:tcPr>
            <w:tcW w:w="964" w:type="dxa"/>
            <w:shd w:val="clear" w:color="auto" w:fill="auto"/>
          </w:tcPr>
          <w:p w14:paraId="5B51C9CB"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(I10)</w:t>
            </w:r>
          </w:p>
        </w:tc>
        <w:tc>
          <w:tcPr>
            <w:tcW w:w="2965" w:type="dxa"/>
            <w:shd w:val="clear" w:color="auto" w:fill="auto"/>
          </w:tcPr>
          <w:p w14:paraId="6BB76555"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bscript"/>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4</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2209" w:type="dxa"/>
            <w:shd w:val="clear" w:color="auto" w:fill="auto"/>
          </w:tcPr>
          <w:p w14:paraId="75B75FFE"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3.0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16EA85B1" w14:textId="194F986C"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color w:val="000000" w:themeColor="text1"/>
                <w:sz w:val="20"/>
                <w:szCs w:val="20"/>
                <w:lang w:val="en-US"/>
              </w:rPr>
              <w:fldChar w:fldCharType="begin" w:fldLock="1"/>
            </w:r>
            <w:r w:rsidR="00CE1759">
              <w:rPr>
                <w:color w:val="000000" w:themeColor="text1"/>
                <w:sz w:val="20"/>
                <w:szCs w:val="20"/>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sz w:val="20"/>
                <w:szCs w:val="20"/>
                <w:lang w:val="en-US"/>
              </w:rPr>
              <w:fldChar w:fldCharType="separate"/>
            </w:r>
            <w:r w:rsidR="00DF78D3" w:rsidRPr="00DF78D3">
              <w:rPr>
                <w:noProof/>
                <w:color w:val="000000" w:themeColor="text1"/>
                <w:sz w:val="20"/>
                <w:szCs w:val="20"/>
                <w:vertAlign w:val="superscript"/>
                <w:lang w:val="en-US"/>
              </w:rPr>
              <w:t>[84],[87]</w:t>
            </w:r>
            <w:r w:rsidRPr="0041537A">
              <w:rPr>
                <w:color w:val="000000" w:themeColor="text1"/>
                <w:sz w:val="20"/>
                <w:szCs w:val="20"/>
                <w:lang w:val="en-US"/>
              </w:rPr>
              <w:fldChar w:fldCharType="end"/>
            </w:r>
          </w:p>
        </w:tc>
      </w:tr>
      <w:tr w:rsidR="0041537A" w:rsidRPr="00DF3D77" w14:paraId="286CB5A6" w14:textId="77777777" w:rsidTr="00690FBF">
        <w:trPr>
          <w:jc w:val="center"/>
        </w:trPr>
        <w:tc>
          <w:tcPr>
            <w:tcW w:w="964" w:type="dxa"/>
            <w:shd w:val="clear" w:color="auto" w:fill="auto"/>
          </w:tcPr>
          <w:p w14:paraId="2A502DA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(I11)</w:t>
            </w:r>
          </w:p>
        </w:tc>
        <w:tc>
          <w:tcPr>
            <w:tcW w:w="2965" w:type="dxa"/>
            <w:shd w:val="clear" w:color="auto" w:fill="auto"/>
          </w:tcPr>
          <w:p w14:paraId="60F43190"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3</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 → 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p>
        </w:tc>
        <w:tc>
          <w:tcPr>
            <w:tcW w:w="2209" w:type="dxa"/>
            <w:shd w:val="clear" w:color="auto" w:fill="auto"/>
          </w:tcPr>
          <w:p w14:paraId="131E4F9C"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8.0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11</w:t>
            </w:r>
          </w:p>
        </w:tc>
        <w:tc>
          <w:tcPr>
            <w:tcW w:w="990" w:type="dxa"/>
            <w:shd w:val="clear" w:color="auto" w:fill="auto"/>
          </w:tcPr>
          <w:p w14:paraId="0CE0D58A" w14:textId="4366F2F7"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1DE3789D" w14:textId="77777777" w:rsidTr="00690FBF">
        <w:trPr>
          <w:jc w:val="center"/>
        </w:trPr>
        <w:tc>
          <w:tcPr>
            <w:tcW w:w="964" w:type="dxa"/>
            <w:shd w:val="clear" w:color="auto" w:fill="auto"/>
          </w:tcPr>
          <w:p w14:paraId="6D8162B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(I12)</w:t>
            </w:r>
          </w:p>
        </w:tc>
        <w:tc>
          <w:tcPr>
            <w:tcW w:w="2965" w:type="dxa"/>
            <w:shd w:val="clear" w:color="auto" w:fill="auto"/>
          </w:tcPr>
          <w:p w14:paraId="17B4F64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4</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 → CO</w:t>
            </w:r>
            <w:r w:rsidRPr="00DF3D77">
              <w:rPr>
                <w:rFonts w:ascii="Times New Roman" w:hAnsi="Times New Roman"/>
                <w:sz w:val="20"/>
                <w:szCs w:val="20"/>
                <w:vertAlign w:val="subscript"/>
                <w:lang w:val="en-US"/>
              </w:rPr>
              <w:t>3</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2209" w:type="dxa"/>
            <w:shd w:val="clear" w:color="auto" w:fill="auto"/>
          </w:tcPr>
          <w:p w14:paraId="1458B592"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1.1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10</w:t>
            </w:r>
          </w:p>
        </w:tc>
        <w:tc>
          <w:tcPr>
            <w:tcW w:w="990" w:type="dxa"/>
            <w:shd w:val="clear" w:color="auto" w:fill="auto"/>
          </w:tcPr>
          <w:p w14:paraId="2A3A6939" w14:textId="2B4BFCBA"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40E60AC2" w14:textId="77777777" w:rsidTr="00690FBF">
        <w:trPr>
          <w:jc w:val="center"/>
        </w:trPr>
        <w:tc>
          <w:tcPr>
            <w:tcW w:w="964" w:type="dxa"/>
            <w:shd w:val="clear" w:color="auto" w:fill="auto"/>
          </w:tcPr>
          <w:p w14:paraId="3A96EEC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(I13)</w:t>
            </w:r>
          </w:p>
        </w:tc>
        <w:tc>
          <w:tcPr>
            <w:tcW w:w="2965" w:type="dxa"/>
            <w:shd w:val="clear" w:color="auto" w:fill="auto"/>
          </w:tcPr>
          <w:p w14:paraId="4B526C8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4</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 → 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2209" w:type="dxa"/>
            <w:shd w:val="clear" w:color="auto" w:fill="auto"/>
          </w:tcPr>
          <w:p w14:paraId="34197D83"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1.4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11</w:t>
            </w:r>
          </w:p>
        </w:tc>
        <w:tc>
          <w:tcPr>
            <w:tcW w:w="990" w:type="dxa"/>
            <w:shd w:val="clear" w:color="auto" w:fill="auto"/>
          </w:tcPr>
          <w:p w14:paraId="50F0CC9A" w14:textId="155FE221"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3E54E5D1" w14:textId="77777777" w:rsidTr="00690FBF">
        <w:trPr>
          <w:jc w:val="center"/>
        </w:trPr>
        <w:tc>
          <w:tcPr>
            <w:tcW w:w="964" w:type="dxa"/>
            <w:shd w:val="clear" w:color="auto" w:fill="auto"/>
          </w:tcPr>
          <w:p w14:paraId="54379402"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(I14)</w:t>
            </w:r>
          </w:p>
        </w:tc>
        <w:tc>
          <w:tcPr>
            <w:tcW w:w="2965" w:type="dxa"/>
            <w:shd w:val="clear" w:color="auto" w:fill="auto"/>
          </w:tcPr>
          <w:p w14:paraId="73360144"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p>
        </w:tc>
        <w:tc>
          <w:tcPr>
            <w:tcW w:w="2209" w:type="dxa"/>
            <w:shd w:val="clear" w:color="auto" w:fill="auto"/>
          </w:tcPr>
          <w:p w14:paraId="79DB8729" w14:textId="77777777" w:rsidR="0041537A" w:rsidRPr="00DF3D77" w:rsidRDefault="0041537A" w:rsidP="00690FBF">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1.9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 xml:space="preserve">11 </w:t>
            </w:r>
            <w:r w:rsidRPr="00DF3D77">
              <w:rPr>
                <w:rFonts w:ascii="Times New Roman" w:hAnsi="Times New Roman"/>
                <w:sz w:val="20"/>
                <w:szCs w:val="20"/>
                <w:lang w:val="en-US"/>
              </w:rPr>
              <w:t>(</w:t>
            </w:r>
            <w:r w:rsidRPr="00DF3D77">
              <w:rPr>
                <w:rFonts w:ascii="Times New Roman" w:hAnsi="Times New Roman"/>
                <w:i/>
                <w:sz w:val="20"/>
                <w:szCs w:val="20"/>
                <w:lang w:val="en-US"/>
              </w:rPr>
              <w:t>T</w:t>
            </w:r>
            <w:r w:rsidRPr="00DF3D77">
              <w:rPr>
                <w:rFonts w:ascii="Times New Roman" w:hAnsi="Times New Roman"/>
                <w:sz w:val="20"/>
                <w:szCs w:val="20"/>
                <w:vertAlign w:val="subscript"/>
                <w:lang w:val="en-US"/>
              </w:rPr>
              <w:t>g</w:t>
            </w:r>
            <w:r w:rsidRPr="00DF3D77">
              <w:rPr>
                <w:rFonts w:ascii="Times New Roman" w:hAnsi="Times New Roman"/>
                <w:sz w:val="20"/>
                <w:szCs w:val="20"/>
                <w:lang w:val="en-US"/>
              </w:rPr>
              <w:t>/300)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0.5</w:t>
            </w:r>
          </w:p>
        </w:tc>
        <w:tc>
          <w:tcPr>
            <w:tcW w:w="990" w:type="dxa"/>
            <w:shd w:val="clear" w:color="auto" w:fill="auto"/>
          </w:tcPr>
          <w:p w14:paraId="75DD1AAA" w14:textId="2E39D9F0" w:rsidR="0041537A" w:rsidRPr="0041537A" w:rsidRDefault="0041537A" w:rsidP="00690FBF">
            <w:pPr>
              <w:tabs>
                <w:tab w:val="center" w:pos="4536"/>
                <w:tab w:val="right" w:pos="9072"/>
              </w:tabs>
              <w:spacing w:after="0" w:line="240" w:lineRule="auto"/>
              <w:rPr>
                <w:rFonts w:ascii="Times New Roman" w:hAnsi="Times New Roman"/>
                <w:color w:val="000000" w:themeColor="text1"/>
                <w:sz w:val="20"/>
                <w:szCs w:val="20"/>
                <w:lang w:val="en-US"/>
              </w:rPr>
            </w:pPr>
            <w:r w:rsidRPr="0041537A">
              <w:rPr>
                <w:color w:val="000000" w:themeColor="text1"/>
                <w:sz w:val="20"/>
                <w:szCs w:val="20"/>
                <w:lang w:val="en-US"/>
              </w:rPr>
              <w:fldChar w:fldCharType="begin" w:fldLock="1"/>
            </w:r>
            <w:r w:rsidR="00CE1759">
              <w:rPr>
                <w:color w:val="000000" w:themeColor="text1"/>
                <w:sz w:val="20"/>
                <w:szCs w:val="20"/>
                <w:lang w:val="en-US"/>
              </w:rPr>
              <w:instrText>ADDIN CSL_CITATION { "citationItems" : [ { "id" : "ITEM-1", "itemData" : { "DOI" : "10.1143/JJAP.36.4997", "ISSN" : "0021-4922", "author" : [ { "dropping-particle" : "", "family" : "Beuthe", "given" : "Thomas G.", "non-dropping-particle" : "", "parse-names" : false, "suffix" : "" }, { "dropping-particle" : "", "family" : "Chang", "given" : "Jen-Shih", "non-dropping-particle" : "", "parse-names" : false, "suffix" : "" } ], "container-title" : "Japanese Journal of Applied Physics", "id" : "ITEM-1", "issue" : "Part 1, No. 7B", "issued" : { "date-parts" : [ [ "1997", "7", "30" ] ] }, "page" : "4997-5002", "publisher" : "IOP Publishing", "title" : "Chemical Kinetic Modelling of Non-Equilibrium Ar-CO &lt;sub&gt; &lt;b&gt;2&lt;/b&gt; &lt;/sub&gt; Thermal Plasmas", "type" : "article-journal", "volume" : "36" }, "uris" : [ "http://www.mendeley.com/documents/?uuid=746d4fb9-9ba9-3420-9384-a66a39c30361" ] }, { "id" : "ITEM-2",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"ITEM-2",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"&lt;sup&gt;[84],[87]&lt;/sup&gt;", "plainTextFormattedCitation" : "[84],[87]", "previouslyFormattedCitation" : "&lt;sup&gt;[84],[87]&lt;/sup&gt;" }, "properties" : {  }, "schema" : "https://github.com/citation-style-language/schema/raw/master/csl-citation.json" }</w:instrText>
            </w:r>
            <w:r w:rsidRPr="0041537A">
              <w:rPr>
                <w:color w:val="000000" w:themeColor="text1"/>
                <w:sz w:val="20"/>
                <w:szCs w:val="20"/>
                <w:lang w:val="en-US"/>
              </w:rPr>
              <w:fldChar w:fldCharType="separate"/>
            </w:r>
            <w:r w:rsidR="00DF78D3" w:rsidRPr="00DF78D3">
              <w:rPr>
                <w:noProof/>
                <w:color w:val="000000" w:themeColor="text1"/>
                <w:sz w:val="20"/>
                <w:szCs w:val="20"/>
                <w:vertAlign w:val="superscript"/>
                <w:lang w:val="en-US"/>
              </w:rPr>
              <w:t>[84],[87]</w:t>
            </w:r>
            <w:r w:rsidRPr="0041537A">
              <w:rPr>
                <w:color w:val="000000" w:themeColor="text1"/>
                <w:sz w:val="20"/>
                <w:szCs w:val="20"/>
                <w:lang w:val="en-US"/>
              </w:rPr>
              <w:fldChar w:fldCharType="end"/>
            </w:r>
          </w:p>
        </w:tc>
      </w:tr>
      <w:tr w:rsidR="0041537A" w:rsidRPr="00DF3D77" w14:paraId="1C568441" w14:textId="77777777" w:rsidTr="00690FBF">
        <w:trPr>
          <w:jc w:val="center"/>
        </w:trPr>
        <w:tc>
          <w:tcPr>
            <w:tcW w:w="964" w:type="dxa"/>
            <w:shd w:val="clear" w:color="auto" w:fill="auto"/>
          </w:tcPr>
          <w:p w14:paraId="5A0158B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(I15)</w:t>
            </w:r>
          </w:p>
        </w:tc>
        <w:tc>
          <w:tcPr>
            <w:tcW w:w="2965" w:type="dxa"/>
            <w:shd w:val="clear" w:color="auto" w:fill="auto"/>
          </w:tcPr>
          <w:p w14:paraId="00B563DD"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M → O</w:t>
            </w:r>
            <w:r w:rsidRPr="00DF3D77">
              <w:rPr>
                <w:rFonts w:ascii="Times New Roman" w:hAnsi="Times New Roman"/>
                <w:sz w:val="20"/>
                <w:szCs w:val="20"/>
                <w:vertAlign w:val="subscript"/>
                <w:lang w:val="en-US"/>
              </w:rPr>
              <w:t>3</w:t>
            </w:r>
            <w:r w:rsidRPr="00DF3D77">
              <w:rPr>
                <w:rFonts w:ascii="Times New Roman" w:hAnsi="Times New Roman"/>
                <w:sz w:val="20"/>
                <w:szCs w:val="20"/>
                <w:lang w:val="en-US"/>
              </w:rPr>
              <w:t xml:space="preserve"> + M</w:t>
            </w:r>
          </w:p>
        </w:tc>
        <w:tc>
          <w:tcPr>
            <w:tcW w:w="2209" w:type="dxa"/>
            <w:shd w:val="clear" w:color="auto" w:fill="auto"/>
          </w:tcPr>
          <w:p w14:paraId="49C4C0AB"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25</w:t>
            </w:r>
            <w:r w:rsidRPr="00DF3D77">
              <w:rPr>
                <w:rFonts w:ascii="Times New Roman" w:hAnsi="Times New Roman"/>
                <w:sz w:val="20"/>
                <w:szCs w:val="20"/>
                <w:lang w:val="en-US"/>
              </w:rPr>
              <w:t xml:space="preserve"> (</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Times New Roman" w:hAnsi="Times New Roman"/>
                <w:sz w:val="20"/>
                <w:szCs w:val="20"/>
                <w:lang w:val="en-US"/>
              </w:rPr>
              <w:t>C</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shd w:val="clear" w:color="auto" w:fill="auto"/>
          </w:tcPr>
          <w:p w14:paraId="1C20407C" w14:textId="09CA4459"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5809DB64" w14:textId="77777777" w:rsidTr="00690FBF">
        <w:trPr>
          <w:jc w:val="center"/>
        </w:trPr>
        <w:tc>
          <w:tcPr>
            <w:tcW w:w="964" w:type="dxa"/>
            <w:shd w:val="clear" w:color="auto" w:fill="auto"/>
          </w:tcPr>
          <w:p w14:paraId="3E1C75B9"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(I16)</w:t>
            </w:r>
          </w:p>
        </w:tc>
        <w:tc>
          <w:tcPr>
            <w:tcW w:w="2965" w:type="dxa"/>
            <w:shd w:val="clear" w:color="auto" w:fill="auto"/>
          </w:tcPr>
          <w:p w14:paraId="64DD185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 + O</w:t>
            </w:r>
            <w:r w:rsidRPr="00DF3D77">
              <w:rPr>
                <w:rFonts w:ascii="Times New Roman" w:hAnsi="Times New Roman"/>
                <w:sz w:val="20"/>
                <w:szCs w:val="20"/>
                <w:vertAlign w:val="subscript"/>
                <w:lang w:val="en-US"/>
              </w:rPr>
              <w:t>2</w:t>
            </w:r>
          </w:p>
        </w:tc>
        <w:tc>
          <w:tcPr>
            <w:tcW w:w="2209" w:type="dxa"/>
            <w:shd w:val="clear" w:color="auto" w:fill="auto"/>
          </w:tcPr>
          <w:p w14:paraId="10FABAAA"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2.7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7DD7BA0F" w14:textId="1EA163C8"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457A81F7" w14:textId="77777777" w:rsidTr="00690FBF">
        <w:trPr>
          <w:jc w:val="center"/>
        </w:trPr>
        <w:tc>
          <w:tcPr>
            <w:tcW w:w="964" w:type="dxa"/>
            <w:shd w:val="clear" w:color="auto" w:fill="auto"/>
          </w:tcPr>
          <w:p w14:paraId="0D32749B"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(I17)</w:t>
            </w:r>
          </w:p>
        </w:tc>
        <w:tc>
          <w:tcPr>
            <w:tcW w:w="2965" w:type="dxa"/>
            <w:shd w:val="clear" w:color="auto" w:fill="auto"/>
          </w:tcPr>
          <w:p w14:paraId="63B019A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2209" w:type="dxa"/>
            <w:shd w:val="clear" w:color="auto" w:fill="auto"/>
          </w:tcPr>
          <w:p w14:paraId="75D4F01C"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050C5737" w14:textId="1BE354A9"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438F526B" w14:textId="77777777" w:rsidTr="00690FBF">
        <w:trPr>
          <w:jc w:val="center"/>
        </w:trPr>
        <w:tc>
          <w:tcPr>
            <w:tcW w:w="964" w:type="dxa"/>
            <w:shd w:val="clear" w:color="auto" w:fill="auto"/>
          </w:tcPr>
          <w:p w14:paraId="07D8C849"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(I18)</w:t>
            </w:r>
          </w:p>
        </w:tc>
        <w:tc>
          <w:tcPr>
            <w:tcW w:w="2965" w:type="dxa"/>
            <w:shd w:val="clear" w:color="auto" w:fill="auto"/>
          </w:tcPr>
          <w:p w14:paraId="22884D0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 + O + O</w:t>
            </w:r>
            <w:r w:rsidRPr="00DF3D77">
              <w:rPr>
                <w:rFonts w:ascii="Times New Roman" w:hAnsi="Times New Roman"/>
                <w:sz w:val="20"/>
                <w:szCs w:val="20"/>
                <w:vertAlign w:val="subscript"/>
                <w:lang w:val="en-US"/>
              </w:rPr>
              <w:t>2</w:t>
            </w:r>
          </w:p>
        </w:tc>
        <w:tc>
          <w:tcPr>
            <w:tcW w:w="2209" w:type="dxa"/>
            <w:shd w:val="clear" w:color="auto" w:fill="auto"/>
          </w:tcPr>
          <w:p w14:paraId="6200857F"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4.2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490E458F" w14:textId="04AEFB0B"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479D48F7" w14:textId="77777777" w:rsidTr="00690FBF">
        <w:trPr>
          <w:jc w:val="center"/>
        </w:trPr>
        <w:tc>
          <w:tcPr>
            <w:tcW w:w="964" w:type="dxa"/>
            <w:shd w:val="clear" w:color="auto" w:fill="auto"/>
          </w:tcPr>
          <w:p w14:paraId="6C59BA0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(I19)</w:t>
            </w:r>
          </w:p>
        </w:tc>
        <w:tc>
          <w:tcPr>
            <w:tcW w:w="2965" w:type="dxa"/>
            <w:shd w:val="clear" w:color="auto" w:fill="auto"/>
          </w:tcPr>
          <w:p w14:paraId="49433CC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Times New Roman" w:hAnsi="Times New Roman"/>
                <w:sz w:val="20"/>
                <w:szCs w:val="20"/>
                <w:vertAlign w:val="subscript"/>
                <w:lang w:val="en-US"/>
              </w:rPr>
              <w:t>2</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M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 xml:space="preserve">2 </w:t>
            </w:r>
            <w:r w:rsidRPr="00DF3D77">
              <w:rPr>
                <w:rFonts w:ascii="Times New Roman" w:hAnsi="Times New Roman"/>
                <w:sz w:val="20"/>
                <w:szCs w:val="20"/>
                <w:lang w:val="en-US"/>
              </w:rPr>
              <w:t>+ M</w:t>
            </w:r>
          </w:p>
        </w:tc>
        <w:tc>
          <w:tcPr>
            <w:tcW w:w="2209" w:type="dxa"/>
            <w:shd w:val="clear" w:color="auto" w:fill="auto"/>
          </w:tcPr>
          <w:p w14:paraId="337F2650"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2.0 </w:t>
            </w:r>
            <w:r w:rsidRPr="00DF3D77">
              <w:rPr>
                <w:rFonts w:ascii="Symbol" w:hAnsi="Symbol"/>
                <w:sz w:val="20"/>
                <w:szCs w:val="20"/>
                <w:lang w:val="en-US"/>
              </w:rPr>
              <w:t></w:t>
            </w:r>
            <w:r w:rsidRPr="00DF3D77">
              <w:rPr>
                <w:rFonts w:ascii="Times New Roman" w:hAnsi="Times New Roman"/>
                <w:sz w:val="20"/>
                <w:szCs w:val="20"/>
                <w:lang w:val="en-US"/>
              </w:rPr>
              <w:t>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25</w:t>
            </w:r>
            <w:r w:rsidRPr="00DF3D77">
              <w:rPr>
                <w:rFonts w:ascii="Times New Roman" w:hAnsi="Times New Roman"/>
                <w:sz w:val="20"/>
                <w:szCs w:val="20"/>
                <w:lang w:val="en-US"/>
              </w:rPr>
              <w:t xml:space="preserve"> (</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shd w:val="clear" w:color="auto" w:fill="auto"/>
          </w:tcPr>
          <w:p w14:paraId="2FED8F40" w14:textId="1F03B1B8"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2BE32FEE" w14:textId="77777777" w:rsidTr="00690FBF">
        <w:trPr>
          <w:jc w:val="center"/>
        </w:trPr>
        <w:tc>
          <w:tcPr>
            <w:tcW w:w="964" w:type="dxa"/>
            <w:shd w:val="clear" w:color="auto" w:fill="auto"/>
          </w:tcPr>
          <w:p w14:paraId="780506D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(I20)</w:t>
            </w:r>
          </w:p>
        </w:tc>
        <w:tc>
          <w:tcPr>
            <w:tcW w:w="2965" w:type="dxa"/>
            <w:shd w:val="clear" w:color="auto" w:fill="auto"/>
          </w:tcPr>
          <w:p w14:paraId="73E4618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 + O</w:t>
            </w:r>
          </w:p>
        </w:tc>
        <w:tc>
          <w:tcPr>
            <w:tcW w:w="2209" w:type="dxa"/>
            <w:shd w:val="clear" w:color="auto" w:fill="auto"/>
          </w:tcPr>
          <w:p w14:paraId="1B7DBEBA"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4.0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8</w:t>
            </w:r>
          </w:p>
        </w:tc>
        <w:tc>
          <w:tcPr>
            <w:tcW w:w="990" w:type="dxa"/>
            <w:shd w:val="clear" w:color="auto" w:fill="auto"/>
          </w:tcPr>
          <w:p w14:paraId="420A9AD8" w14:textId="4F9E314B"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58669DFE" w14:textId="77777777" w:rsidTr="00690FBF">
        <w:trPr>
          <w:jc w:val="center"/>
        </w:trPr>
        <w:tc>
          <w:tcPr>
            <w:tcW w:w="964" w:type="dxa"/>
            <w:shd w:val="clear" w:color="auto" w:fill="auto"/>
          </w:tcPr>
          <w:p w14:paraId="45B280A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(I21)</w:t>
            </w:r>
          </w:p>
        </w:tc>
        <w:tc>
          <w:tcPr>
            <w:tcW w:w="2965" w:type="dxa"/>
            <w:shd w:val="clear" w:color="auto" w:fill="auto"/>
          </w:tcPr>
          <w:p w14:paraId="6BFF1DB3"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M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M</w:t>
            </w:r>
          </w:p>
        </w:tc>
        <w:tc>
          <w:tcPr>
            <w:tcW w:w="2209" w:type="dxa"/>
            <w:shd w:val="clear" w:color="auto" w:fill="auto"/>
          </w:tcPr>
          <w:p w14:paraId="3523465A"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25</w:t>
            </w:r>
            <w:r w:rsidRPr="00DF3D77">
              <w:rPr>
                <w:rFonts w:ascii="Times New Roman" w:hAnsi="Times New Roman"/>
                <w:sz w:val="20"/>
                <w:szCs w:val="20"/>
                <w:lang w:val="en-US"/>
              </w:rPr>
              <w:t xml:space="preserve"> (</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shd w:val="clear" w:color="auto" w:fill="auto"/>
          </w:tcPr>
          <w:p w14:paraId="254EBAF2" w14:textId="3A4331D6"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0D0075DB" w14:textId="77777777" w:rsidTr="00690FBF">
        <w:trPr>
          <w:jc w:val="center"/>
        </w:trPr>
        <w:tc>
          <w:tcPr>
            <w:tcW w:w="964" w:type="dxa"/>
            <w:shd w:val="clear" w:color="auto" w:fill="auto"/>
          </w:tcPr>
          <w:p w14:paraId="73C80F6F"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(I22)</w:t>
            </w:r>
          </w:p>
        </w:tc>
        <w:tc>
          <w:tcPr>
            <w:tcW w:w="2965" w:type="dxa"/>
            <w:shd w:val="clear" w:color="auto" w:fill="auto"/>
          </w:tcPr>
          <w:p w14:paraId="5D05005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p>
        </w:tc>
        <w:tc>
          <w:tcPr>
            <w:tcW w:w="2209" w:type="dxa"/>
            <w:shd w:val="clear" w:color="auto" w:fill="auto"/>
          </w:tcPr>
          <w:p w14:paraId="23EA3251"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1.0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7</w:t>
            </w:r>
          </w:p>
        </w:tc>
        <w:tc>
          <w:tcPr>
            <w:tcW w:w="990" w:type="dxa"/>
            <w:shd w:val="clear" w:color="auto" w:fill="auto"/>
          </w:tcPr>
          <w:p w14:paraId="6A990FCF" w14:textId="3AC70086"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1EA42D8B" w14:textId="77777777" w:rsidTr="00690FBF">
        <w:trPr>
          <w:jc w:val="center"/>
        </w:trPr>
        <w:tc>
          <w:tcPr>
            <w:tcW w:w="964" w:type="dxa"/>
            <w:shd w:val="clear" w:color="auto" w:fill="auto"/>
          </w:tcPr>
          <w:p w14:paraId="65B61D7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(I23)</w:t>
            </w:r>
          </w:p>
        </w:tc>
        <w:tc>
          <w:tcPr>
            <w:tcW w:w="2965" w:type="dxa"/>
            <w:shd w:val="clear" w:color="auto" w:fill="auto"/>
          </w:tcPr>
          <w:p w14:paraId="1696107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O + O + O</w:t>
            </w:r>
          </w:p>
        </w:tc>
        <w:tc>
          <w:tcPr>
            <w:tcW w:w="2209" w:type="dxa"/>
            <w:shd w:val="clear" w:color="auto" w:fill="auto"/>
          </w:tcPr>
          <w:p w14:paraId="160266B8" w14:textId="77777777" w:rsidR="0041537A" w:rsidRPr="00DF3D77" w:rsidRDefault="0041537A" w:rsidP="0041537A">
            <w:pPr>
              <w:tabs>
                <w:tab w:val="center" w:pos="4536"/>
                <w:tab w:val="right" w:pos="9072"/>
              </w:tabs>
              <w:spacing w:after="0" w:line="240" w:lineRule="auto"/>
              <w:rPr>
                <w:rFonts w:ascii="Times New Roman" w:hAnsi="Times New Roman"/>
                <w:sz w:val="20"/>
                <w:szCs w:val="20"/>
                <w:vertAlign w:val="superscript"/>
                <w:lang w:val="en-US"/>
              </w:rPr>
            </w:pPr>
            <w:r w:rsidRPr="00DF3D77">
              <w:rPr>
                <w:rFonts w:ascii="Times New Roman" w:hAnsi="Times New Roman"/>
                <w:sz w:val="20"/>
                <w:szCs w:val="20"/>
                <w:lang w:val="en-US"/>
              </w:rPr>
              <w:t xml:space="preserve">2.6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8</w:t>
            </w:r>
          </w:p>
        </w:tc>
        <w:tc>
          <w:tcPr>
            <w:tcW w:w="990" w:type="dxa"/>
            <w:shd w:val="clear" w:color="auto" w:fill="auto"/>
          </w:tcPr>
          <w:p w14:paraId="752B713D" w14:textId="590FC054"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r w:rsidR="0041537A" w:rsidRPr="00DF3D77" w14:paraId="0D749FE1" w14:textId="77777777" w:rsidTr="00690FBF">
        <w:trPr>
          <w:jc w:val="center"/>
        </w:trPr>
        <w:tc>
          <w:tcPr>
            <w:tcW w:w="964" w:type="dxa"/>
            <w:tcBorders>
              <w:bottom w:val="single" w:sz="8" w:space="0" w:color="auto"/>
            </w:tcBorders>
            <w:shd w:val="clear" w:color="auto" w:fill="auto"/>
          </w:tcPr>
          <w:p w14:paraId="1B73F50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(I24)</w:t>
            </w:r>
          </w:p>
        </w:tc>
        <w:tc>
          <w:tcPr>
            <w:tcW w:w="2965" w:type="dxa"/>
            <w:tcBorders>
              <w:bottom w:val="single" w:sz="8" w:space="0" w:color="auto"/>
            </w:tcBorders>
            <w:shd w:val="clear" w:color="auto" w:fill="auto"/>
          </w:tcPr>
          <w:p w14:paraId="4A8CDF7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O</w:t>
            </w:r>
            <w:r w:rsidRPr="00DF3D77">
              <w:rPr>
                <w:rFonts w:ascii="Symbol" w:hAnsi="Symbol"/>
                <w:sz w:val="20"/>
                <w:szCs w:val="20"/>
                <w:vertAlign w:val="superscript"/>
                <w:lang w:val="en-US"/>
              </w:rPr>
              <w:t></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r w:rsidRPr="00DF3D77">
              <w:rPr>
                <w:rFonts w:ascii="Times New Roman" w:hAnsi="Times New Roman"/>
                <w:sz w:val="20"/>
                <w:szCs w:val="20"/>
                <w:vertAlign w:val="superscript"/>
                <w:lang w:val="en-US"/>
              </w:rPr>
              <w:t>+</w:t>
            </w:r>
            <w:r w:rsidRPr="00DF3D77">
              <w:rPr>
                <w:rFonts w:ascii="Times New Roman" w:hAnsi="Times New Roman"/>
                <w:sz w:val="20"/>
                <w:szCs w:val="20"/>
                <w:lang w:val="en-US"/>
              </w:rPr>
              <w:t xml:space="preserve"> + M → O</w:t>
            </w:r>
            <w:r w:rsidRPr="00DF3D77">
              <w:rPr>
                <w:rFonts w:ascii="Times New Roman" w:hAnsi="Times New Roman"/>
                <w:sz w:val="20"/>
                <w:szCs w:val="20"/>
                <w:vertAlign w:val="subscript"/>
                <w:lang w:val="en-US"/>
              </w:rPr>
              <w:t>3</w:t>
            </w:r>
            <w:r w:rsidRPr="00DF3D77">
              <w:rPr>
                <w:rFonts w:ascii="Times New Roman" w:hAnsi="Times New Roman"/>
                <w:sz w:val="20"/>
                <w:szCs w:val="20"/>
                <w:lang w:val="en-US"/>
              </w:rPr>
              <w:t xml:space="preserve"> + M</w:t>
            </w:r>
          </w:p>
        </w:tc>
        <w:tc>
          <w:tcPr>
            <w:tcW w:w="2209" w:type="dxa"/>
            <w:tcBorders>
              <w:bottom w:val="single" w:sz="8" w:space="0" w:color="auto"/>
            </w:tcBorders>
            <w:shd w:val="clear" w:color="auto" w:fill="auto"/>
          </w:tcPr>
          <w:p w14:paraId="1965E014"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2.0 </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25</w:t>
            </w:r>
            <w:r w:rsidRPr="00DF3D77">
              <w:rPr>
                <w:rFonts w:ascii="Times New Roman" w:hAnsi="Times New Roman"/>
                <w:sz w:val="20"/>
                <w:szCs w:val="20"/>
                <w:lang w:val="en-US"/>
              </w:rPr>
              <w:t xml:space="preserve"> (</w:t>
            </w:r>
            <w:r w:rsidRPr="00DF3D77">
              <w:rPr>
                <w:rFonts w:ascii="Symbol" w:hAnsi="Symbol"/>
                <w:sz w:val="20"/>
                <w:szCs w:val="20"/>
                <w:lang w:val="en-US"/>
              </w:rPr>
              <w:t></w:t>
            </w:r>
            <w:r w:rsidRPr="00DF3D77">
              <w:rPr>
                <w:rFonts w:ascii="Symbol" w:hAnsi="Symbol"/>
                <w:sz w:val="20"/>
                <w:szCs w:val="20"/>
                <w:lang w:val="en-US"/>
              </w:rPr>
              <w:t></w:t>
            </w:r>
            <w:r w:rsidRPr="00DF3D77">
              <w:rPr>
                <w:rFonts w:ascii="Symbol" w:hAnsi="Symbol"/>
                <w:sz w:val="20"/>
                <w:szCs w:val="20"/>
                <w:lang w:val="en-US"/>
              </w:rPr>
              <w:t></w:t>
            </w:r>
            <w:r w:rsidRPr="00DF3D77">
              <w:rPr>
                <w:rFonts w:ascii="Times New Roman" w:hAnsi="Times New Roman"/>
                <w:b/>
                <w:sz w:val="20"/>
                <w:szCs w:val="20"/>
                <w:lang w:val="en-US"/>
              </w:rPr>
              <w:t xml:space="preserve"> </w:t>
            </w:r>
            <w:r w:rsidRPr="00DF3D77">
              <w:rPr>
                <w:rFonts w:ascii="Symbol" w:hAnsi="Symbol"/>
                <w:sz w:val="20"/>
                <w:szCs w:val="20"/>
                <w:lang w:val="en-US"/>
              </w:rPr>
              <w:t></w:t>
            </w:r>
            <w:r w:rsidRPr="00DF3D77">
              <w:rPr>
                <w:rFonts w:ascii="Symbol" w:hAnsi="Symbol"/>
                <w:sz w:val="20"/>
                <w:szCs w:val="20"/>
                <w:vertAlign w:val="subscript"/>
                <w:lang w:val="en-US"/>
              </w:rPr>
              <w:t></w:t>
            </w:r>
            <w:r w:rsidRPr="00DF3D77">
              <w:rPr>
                <w:rFonts w:ascii="Symbol" w:hAnsi="Symbol"/>
                <w:sz w:val="20"/>
                <w:szCs w:val="20"/>
                <w:lang w:val="en-US"/>
              </w:rPr>
              <w:t></w:t>
            </w:r>
          </w:p>
        </w:tc>
        <w:tc>
          <w:tcPr>
            <w:tcW w:w="990" w:type="dxa"/>
            <w:tcBorders>
              <w:bottom w:val="single" w:sz="8" w:space="0" w:color="auto"/>
            </w:tcBorders>
            <w:shd w:val="clear" w:color="auto" w:fill="auto"/>
          </w:tcPr>
          <w:p w14:paraId="74521ECD" w14:textId="720979EF" w:rsidR="0041537A" w:rsidRPr="0041537A" w:rsidRDefault="0041537A" w:rsidP="0041537A">
            <w:pPr>
              <w:tabs>
                <w:tab w:val="center" w:pos="4536"/>
                <w:tab w:val="right" w:pos="9072"/>
              </w:tabs>
              <w:spacing w:after="0" w:line="240" w:lineRule="auto"/>
              <w:rPr>
                <w:rFonts w:ascii="Times New Roman" w:hAnsi="Times New Roman"/>
                <w:color w:val="000000" w:themeColor="text1"/>
                <w:sz w:val="20"/>
                <w:szCs w:val="20"/>
                <w:lang w:val="en-US"/>
              </w:rPr>
            </w:pPr>
            <w:r w:rsidRPr="0041537A">
              <w:rPr>
                <w:rFonts w:ascii="Times New Roman" w:hAnsi="Times New Roman"/>
                <w:color w:val="000000" w:themeColor="text1"/>
                <w:sz w:val="20"/>
                <w:szCs w:val="20"/>
                <w:lang w:val="en-US"/>
              </w:rPr>
              <w:fldChar w:fldCharType="begin" w:fldLock="1"/>
            </w:r>
            <w:r w:rsidR="00CE1759">
              <w:rPr>
                <w:rFonts w:ascii="Times New Roman" w:hAnsi="Times New Roman"/>
                <w:color w:val="000000" w:themeColor="text1"/>
                <w:sz w:val="20"/>
                <w:szCs w:val="20"/>
                <w:lang w:val="en-US"/>
              </w:rPr>
              <w:instrText>ADDIN CSL_CITATION { "citationItems" : [ { "id" : "ITEM-1", "itemData" : { "DOI" : "10.1088/0963-0252/23/4/045004", "ISBN" : "0963-0252", "ISSN" : "0963-0252", "abstract" : "Options for access to Splitting of CO2 by vibrational excitation in non-equilibrium plasmas: a reaction kinetics model", "author" : [ { "dropping-particle" : "", "family" : "Koz\u00e1k", "given" : "Tom\u00e1\u0161", "non-dropping-particle" : "", "parse-names" : false, "suffix" : "" }, { "dropping-particle" : "", "family" : "Bogaerts", "given" : "Annemie", "non-dropping-particle" : "", "parse-names" : false, "suffix" : "" } ], "container-title" : "Plasma Sources Science and Technology", "id" : "ITEM-1", "issue" : "23", "issued" : { "date-parts" : [ [ "2014" ] ] }, "page" : "045004", "title" : "Splitting of CO2 by vibrational excitation in non-equilibrium plasmas: a reaction kinetics model", "type" : "article-journal", "volume" : "23" }, "uris" : [ "http://www.mendeley.com/documents/?uuid=497536e1-9c04-3c5e-96f5-32749ecfd0bf" ] } ], "mendeley" : { "formattedCitation" : "&lt;sup&gt;[84]&lt;/sup&gt;", "plainTextFormattedCitation" : "[84]", "previouslyFormattedCitation" : "&lt;sup&gt;[84]&lt;/sup&gt;" }, "properties" : {  }, "schema" : "https://github.com/citation-style-language/schema/raw/master/csl-citation.json" }</w:instrText>
            </w:r>
            <w:r w:rsidRPr="0041537A">
              <w:rPr>
                <w:rFonts w:ascii="Times New Roman" w:hAnsi="Times New Roman"/>
                <w:color w:val="000000" w:themeColor="text1"/>
                <w:sz w:val="20"/>
                <w:szCs w:val="20"/>
                <w:lang w:val="en-US"/>
              </w:rPr>
              <w:fldChar w:fldCharType="separate"/>
            </w:r>
            <w:r w:rsidR="00DF78D3" w:rsidRPr="00DF78D3">
              <w:rPr>
                <w:rFonts w:ascii="Times New Roman" w:hAnsi="Times New Roman"/>
                <w:noProof/>
                <w:color w:val="000000" w:themeColor="text1"/>
                <w:sz w:val="20"/>
                <w:szCs w:val="20"/>
                <w:vertAlign w:val="superscript"/>
                <w:lang w:val="en-US"/>
              </w:rPr>
              <w:t>[84]</w:t>
            </w:r>
            <w:r w:rsidRPr="0041537A">
              <w:rPr>
                <w:rFonts w:ascii="Times New Roman" w:hAnsi="Times New Roman"/>
                <w:color w:val="000000" w:themeColor="text1"/>
                <w:sz w:val="20"/>
                <w:szCs w:val="20"/>
                <w:lang w:val="en-US"/>
              </w:rPr>
              <w:fldChar w:fldCharType="end"/>
            </w:r>
          </w:p>
        </w:tc>
      </w:tr>
    </w:tbl>
    <w:p w14:paraId="4E262286" w14:textId="77777777" w:rsidR="0041537A" w:rsidRPr="00DF3D77" w:rsidRDefault="0041537A" w:rsidP="0041537A">
      <w:pPr>
        <w:tabs>
          <w:tab w:val="center" w:pos="4536"/>
          <w:tab w:val="right" w:pos="9072"/>
        </w:tabs>
        <w:spacing w:line="240" w:lineRule="auto"/>
        <w:rPr>
          <w:rFonts w:ascii="Times New Roman" w:hAnsi="Times New Roman"/>
          <w:sz w:val="20"/>
          <w:szCs w:val="20"/>
          <w:lang w:val="en-US"/>
        </w:rPr>
      </w:pPr>
    </w:p>
    <w:p w14:paraId="3D0DEA1D" w14:textId="50DE7E74" w:rsidR="0041537A" w:rsidRPr="00DF3D77" w:rsidRDefault="0041537A" w:rsidP="0041537A">
      <w:pPr>
        <w:pStyle w:val="Caption"/>
        <w:keepNext/>
        <w:rPr>
          <w:rFonts w:ascii="Times" w:hAnsi="Times"/>
          <w:color w:val="auto"/>
          <w:sz w:val="22"/>
          <w:szCs w:val="22"/>
          <w:lang w:val="en-US"/>
        </w:rPr>
      </w:pPr>
    </w:p>
    <w:p w14:paraId="2F162520" w14:textId="40114D4F" w:rsidR="0041537A" w:rsidRPr="0041537A" w:rsidRDefault="0041537A" w:rsidP="0041537A">
      <w:pPr>
        <w:pStyle w:val="Caption"/>
        <w:keepNext/>
        <w:rPr>
          <w:rFonts w:ascii="Times New Roman" w:hAnsi="Times New Roman" w:cs="Times New Roman"/>
          <w:b w:val="0"/>
          <w:color w:val="000000" w:themeColor="text1"/>
          <w:sz w:val="22"/>
        </w:rPr>
      </w:pPr>
      <w:bookmarkStart w:id="420" w:name="_Ref488701730"/>
      <w:r w:rsidRPr="0041537A">
        <w:rPr>
          <w:rFonts w:ascii="Times New Roman" w:hAnsi="Times New Roman" w:cs="Times New Roman"/>
          <w:b w:val="0"/>
          <w:color w:val="000000" w:themeColor="text1"/>
          <w:sz w:val="22"/>
        </w:rPr>
        <w:t xml:space="preserve">Table </w:t>
      </w:r>
      <w:r w:rsidRPr="0041537A">
        <w:rPr>
          <w:rFonts w:ascii="Times New Roman" w:hAnsi="Times New Roman" w:cs="Times New Roman"/>
          <w:b w:val="0"/>
          <w:color w:val="000000" w:themeColor="text1"/>
          <w:sz w:val="22"/>
        </w:rPr>
        <w:fldChar w:fldCharType="begin"/>
      </w:r>
      <w:r w:rsidRPr="0041537A">
        <w:rPr>
          <w:rFonts w:ascii="Times New Roman" w:hAnsi="Times New Roman" w:cs="Times New Roman"/>
          <w:b w:val="0"/>
          <w:color w:val="000000" w:themeColor="text1"/>
          <w:sz w:val="22"/>
        </w:rPr>
        <w:instrText xml:space="preserve"> SEQ Table \* ARABIC </w:instrText>
      </w:r>
      <w:r w:rsidRPr="0041537A">
        <w:rPr>
          <w:rFonts w:ascii="Times New Roman" w:hAnsi="Times New Roman" w:cs="Times New Roman"/>
          <w:b w:val="0"/>
          <w:color w:val="000000" w:themeColor="text1"/>
          <w:sz w:val="22"/>
        </w:rPr>
        <w:fldChar w:fldCharType="separate"/>
      </w:r>
      <w:r w:rsidR="009A47B1">
        <w:rPr>
          <w:rFonts w:ascii="Times New Roman" w:hAnsi="Times New Roman" w:cs="Times New Roman"/>
          <w:b w:val="0"/>
          <w:noProof/>
          <w:color w:val="000000" w:themeColor="text1"/>
          <w:sz w:val="22"/>
        </w:rPr>
        <w:t>24</w:t>
      </w:r>
      <w:r w:rsidRPr="0041537A">
        <w:rPr>
          <w:rFonts w:ascii="Times New Roman" w:hAnsi="Times New Roman" w:cs="Times New Roman"/>
          <w:b w:val="0"/>
          <w:color w:val="000000" w:themeColor="text1"/>
          <w:sz w:val="22"/>
        </w:rPr>
        <w:fldChar w:fldCharType="end"/>
      </w:r>
      <w:bookmarkEnd w:id="420"/>
      <w:r w:rsidRPr="0041537A">
        <w:rPr>
          <w:rFonts w:ascii="Times New Roman" w:hAnsi="Times New Roman" w:cs="Times New Roman"/>
          <w:b w:val="0"/>
          <w:color w:val="000000" w:themeColor="text1"/>
          <w:sz w:val="22"/>
        </w:rPr>
        <w:t>: Average reaction rate coefficients for vibrational relaxation to the ground state (V-T relaxation) and vibrational relaxation between two different energy levels (V-V relaxation)</w:t>
      </w:r>
    </w:p>
    <w:tbl>
      <w:tblPr>
        <w:tblW w:w="0" w:type="auto"/>
        <w:jc w:val="center"/>
        <w:tblBorders>
          <w:top w:val="single" w:sz="4" w:space="0" w:color="auto"/>
          <w:bottom w:val="single" w:sz="4" w:space="0" w:color="auto"/>
        </w:tblBorders>
        <w:tblLook w:val="04A0" w:firstRow="1" w:lastRow="0" w:firstColumn="1" w:lastColumn="0" w:noHBand="0" w:noVBand="1"/>
      </w:tblPr>
      <w:tblGrid>
        <w:gridCol w:w="1022"/>
        <w:gridCol w:w="3413"/>
        <w:gridCol w:w="1494"/>
        <w:gridCol w:w="719"/>
      </w:tblGrid>
      <w:tr w:rsidR="0041537A" w:rsidRPr="00DF3D77" w14:paraId="384790EB" w14:textId="77777777" w:rsidTr="00690FBF">
        <w:trPr>
          <w:jc w:val="center"/>
        </w:trPr>
        <w:tc>
          <w:tcPr>
            <w:tcW w:w="1022" w:type="dxa"/>
            <w:tcBorders>
              <w:top w:val="single" w:sz="8" w:space="0" w:color="auto"/>
              <w:bottom w:val="single" w:sz="8" w:space="0" w:color="auto"/>
            </w:tcBorders>
            <w:shd w:val="clear" w:color="auto" w:fill="auto"/>
          </w:tcPr>
          <w:p w14:paraId="59DB3B0B"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Number </w:t>
            </w:r>
          </w:p>
        </w:tc>
        <w:tc>
          <w:tcPr>
            <w:tcW w:w="3413" w:type="dxa"/>
            <w:tcBorders>
              <w:top w:val="single" w:sz="8" w:space="0" w:color="auto"/>
              <w:bottom w:val="single" w:sz="8" w:space="0" w:color="auto"/>
            </w:tcBorders>
            <w:shd w:val="clear" w:color="auto" w:fill="auto"/>
          </w:tcPr>
          <w:p w14:paraId="4A74ED09" w14:textId="77777777" w:rsidR="0041537A" w:rsidRPr="00DF3D77" w:rsidRDefault="0041537A" w:rsidP="00690FBF">
            <w:pPr>
              <w:tabs>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 xml:space="preserve">Reaction </w:t>
            </w:r>
          </w:p>
        </w:tc>
        <w:tc>
          <w:tcPr>
            <w:tcW w:w="1494" w:type="dxa"/>
            <w:tcBorders>
              <w:top w:val="single" w:sz="8" w:space="0" w:color="auto"/>
              <w:bottom w:val="single" w:sz="8" w:space="0" w:color="auto"/>
            </w:tcBorders>
            <w:shd w:val="clear" w:color="auto" w:fill="auto"/>
          </w:tcPr>
          <w:p w14:paraId="02B65C86"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Rate Constant</w:t>
            </w:r>
          </w:p>
        </w:tc>
        <w:tc>
          <w:tcPr>
            <w:tcW w:w="719" w:type="dxa"/>
            <w:tcBorders>
              <w:top w:val="single" w:sz="8" w:space="0" w:color="auto"/>
              <w:bottom w:val="single" w:sz="8" w:space="0" w:color="auto"/>
            </w:tcBorders>
            <w:shd w:val="clear" w:color="auto" w:fill="auto"/>
          </w:tcPr>
          <w:p w14:paraId="29082386"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Ref.</w:t>
            </w:r>
          </w:p>
        </w:tc>
      </w:tr>
      <w:tr w:rsidR="0041537A" w:rsidRPr="00DF3D77" w14:paraId="07AC4426" w14:textId="77777777" w:rsidTr="00690FBF">
        <w:trPr>
          <w:jc w:val="center"/>
        </w:trPr>
        <w:tc>
          <w:tcPr>
            <w:tcW w:w="1022" w:type="dxa"/>
            <w:tcBorders>
              <w:top w:val="single" w:sz="8" w:space="0" w:color="auto"/>
            </w:tcBorders>
            <w:shd w:val="clear" w:color="auto" w:fill="auto"/>
          </w:tcPr>
          <w:p w14:paraId="2C8F4B8F"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w:t>
            </w:r>
          </w:p>
        </w:tc>
        <w:tc>
          <w:tcPr>
            <w:tcW w:w="3413" w:type="dxa"/>
            <w:tcBorders>
              <w:top w:val="single" w:sz="8" w:space="0" w:color="auto"/>
            </w:tcBorders>
            <w:shd w:val="clear" w:color="auto" w:fill="auto"/>
          </w:tcPr>
          <w:p w14:paraId="10526BAB"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p>
        </w:tc>
        <w:tc>
          <w:tcPr>
            <w:tcW w:w="1494" w:type="dxa"/>
            <w:tcBorders>
              <w:top w:val="single" w:sz="8" w:space="0" w:color="auto"/>
            </w:tcBorders>
            <w:shd w:val="clear" w:color="auto" w:fill="auto"/>
          </w:tcPr>
          <w:p w14:paraId="44F933DF" w14:textId="77777777"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1.07</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tcBorders>
              <w:top w:val="single" w:sz="8" w:space="0" w:color="auto"/>
            </w:tcBorders>
            <w:shd w:val="clear" w:color="auto" w:fill="auto"/>
          </w:tcPr>
          <w:p w14:paraId="2747C70F" w14:textId="4D021281" w:rsidR="0041537A" w:rsidRPr="00DF3D77" w:rsidRDefault="0041537A" w:rsidP="00690FBF">
            <w:pPr>
              <w:tabs>
                <w:tab w:val="center" w:pos="4536"/>
                <w:tab w:val="right" w:pos="9072"/>
              </w:tabs>
              <w:spacing w:after="0" w:line="240" w:lineRule="auto"/>
              <w:rPr>
                <w:rFonts w:ascii="Times New Roman" w:hAnsi="Times New Roman"/>
                <w:sz w:val="20"/>
                <w:szCs w:val="20"/>
                <w:lang w:val="en-US"/>
              </w:rPr>
            </w:pPr>
            <w:r>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Pr>
                <w:rFonts w:ascii="Times New Roman" w:hAnsi="Times New Roman"/>
                <w:sz w:val="20"/>
                <w:szCs w:val="20"/>
                <w:lang w:val="en-US"/>
              </w:rPr>
              <w:fldChar w:fldCharType="end"/>
            </w:r>
          </w:p>
        </w:tc>
      </w:tr>
      <w:tr w:rsidR="0041537A" w:rsidRPr="00DF3D77" w14:paraId="328906A7" w14:textId="77777777" w:rsidTr="00690FBF">
        <w:trPr>
          <w:jc w:val="center"/>
        </w:trPr>
        <w:tc>
          <w:tcPr>
            <w:tcW w:w="1022" w:type="dxa"/>
            <w:shd w:val="clear" w:color="auto" w:fill="auto"/>
          </w:tcPr>
          <w:p w14:paraId="76BF140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w:t>
            </w:r>
          </w:p>
        </w:tc>
        <w:tc>
          <w:tcPr>
            <w:tcW w:w="3413" w:type="dxa"/>
            <w:shd w:val="clear" w:color="auto" w:fill="auto"/>
          </w:tcPr>
          <w:p w14:paraId="1B7079E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p>
        </w:tc>
        <w:tc>
          <w:tcPr>
            <w:tcW w:w="1494" w:type="dxa"/>
            <w:shd w:val="clear" w:color="auto" w:fill="auto"/>
          </w:tcPr>
          <w:p w14:paraId="45009A0F"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7.48</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43230BD0" w14:textId="27237F59"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666E838D" w14:textId="77777777" w:rsidTr="00690FBF">
        <w:trPr>
          <w:jc w:val="center"/>
        </w:trPr>
        <w:tc>
          <w:tcPr>
            <w:tcW w:w="1022" w:type="dxa"/>
            <w:shd w:val="clear" w:color="auto" w:fill="auto"/>
          </w:tcPr>
          <w:p w14:paraId="4DD0F13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(V3)</w:t>
            </w:r>
          </w:p>
        </w:tc>
        <w:tc>
          <w:tcPr>
            <w:tcW w:w="3413" w:type="dxa"/>
            <w:shd w:val="clear" w:color="auto" w:fill="auto"/>
          </w:tcPr>
          <w:p w14:paraId="63C2757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1494" w:type="dxa"/>
            <w:shd w:val="clear" w:color="auto" w:fill="auto"/>
          </w:tcPr>
          <w:p w14:paraId="36212FB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7.48</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322F94DC" w14:textId="0A141405"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7C304C43" w14:textId="77777777" w:rsidTr="00690FBF">
        <w:trPr>
          <w:jc w:val="center"/>
        </w:trPr>
        <w:tc>
          <w:tcPr>
            <w:tcW w:w="1022" w:type="dxa"/>
            <w:shd w:val="clear" w:color="auto" w:fill="auto"/>
          </w:tcPr>
          <w:p w14:paraId="38B9AAF0"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lastRenderedPageBreak/>
              <w:t>(V4)</w:t>
            </w:r>
          </w:p>
        </w:tc>
        <w:tc>
          <w:tcPr>
            <w:tcW w:w="3413" w:type="dxa"/>
            <w:shd w:val="clear" w:color="auto" w:fill="auto"/>
          </w:tcPr>
          <w:p w14:paraId="45DF968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p>
        </w:tc>
        <w:tc>
          <w:tcPr>
            <w:tcW w:w="1494" w:type="dxa"/>
            <w:shd w:val="clear" w:color="auto" w:fill="auto"/>
          </w:tcPr>
          <w:p w14:paraId="2D9F5F23"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9.00</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16</w:t>
            </w:r>
          </w:p>
        </w:tc>
        <w:tc>
          <w:tcPr>
            <w:tcW w:w="719" w:type="dxa"/>
            <w:shd w:val="clear" w:color="auto" w:fill="auto"/>
          </w:tcPr>
          <w:p w14:paraId="5611993B" w14:textId="278ADF04"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79C9F4BA" w14:textId="77777777" w:rsidTr="00690FBF">
        <w:trPr>
          <w:jc w:val="center"/>
        </w:trPr>
        <w:tc>
          <w:tcPr>
            <w:tcW w:w="1022" w:type="dxa"/>
            <w:shd w:val="clear" w:color="auto" w:fill="auto"/>
          </w:tcPr>
          <w:p w14:paraId="63EAB2C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(V5)</w:t>
            </w:r>
          </w:p>
        </w:tc>
        <w:tc>
          <w:tcPr>
            <w:tcW w:w="3413" w:type="dxa"/>
            <w:shd w:val="clear" w:color="auto" w:fill="auto"/>
          </w:tcPr>
          <w:p w14:paraId="3DD87F3D"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p>
        </w:tc>
        <w:tc>
          <w:tcPr>
            <w:tcW w:w="1494" w:type="dxa"/>
            <w:shd w:val="clear" w:color="auto" w:fill="auto"/>
          </w:tcPr>
          <w:p w14:paraId="35961AE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2.79</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17</w:t>
            </w:r>
          </w:p>
        </w:tc>
        <w:tc>
          <w:tcPr>
            <w:tcW w:w="719" w:type="dxa"/>
            <w:shd w:val="clear" w:color="auto" w:fill="auto"/>
          </w:tcPr>
          <w:p w14:paraId="5A93F925" w14:textId="27981DC9"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56C67BD6" w14:textId="77777777" w:rsidTr="00690FBF">
        <w:trPr>
          <w:jc w:val="center"/>
        </w:trPr>
        <w:tc>
          <w:tcPr>
            <w:tcW w:w="1022" w:type="dxa"/>
            <w:shd w:val="clear" w:color="auto" w:fill="auto"/>
          </w:tcPr>
          <w:p w14:paraId="53BE802D"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(V6)</w:t>
            </w:r>
          </w:p>
        </w:tc>
        <w:tc>
          <w:tcPr>
            <w:tcW w:w="3413" w:type="dxa"/>
            <w:shd w:val="clear" w:color="auto" w:fill="auto"/>
          </w:tcPr>
          <w:p w14:paraId="4E481AE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O</w:t>
            </w:r>
            <w:r w:rsidRPr="00DF3D77">
              <w:rPr>
                <w:rFonts w:ascii="Times New Roman" w:hAnsi="Times New Roman"/>
                <w:sz w:val="20"/>
                <w:szCs w:val="20"/>
                <w:vertAlign w:val="subscript"/>
                <w:lang w:val="en-US"/>
              </w:rPr>
              <w:t>2</w:t>
            </w:r>
          </w:p>
        </w:tc>
        <w:tc>
          <w:tcPr>
            <w:tcW w:w="1494" w:type="dxa"/>
            <w:shd w:val="clear" w:color="auto" w:fill="auto"/>
          </w:tcPr>
          <w:p w14:paraId="3F3C3674"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2.79</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17</w:t>
            </w:r>
          </w:p>
        </w:tc>
        <w:tc>
          <w:tcPr>
            <w:tcW w:w="719" w:type="dxa"/>
            <w:shd w:val="clear" w:color="auto" w:fill="auto"/>
          </w:tcPr>
          <w:p w14:paraId="0401DEA1" w14:textId="57916B93"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238ACB56" w14:textId="77777777" w:rsidTr="00690FBF">
        <w:trPr>
          <w:jc w:val="center"/>
        </w:trPr>
        <w:tc>
          <w:tcPr>
            <w:tcW w:w="1022" w:type="dxa"/>
            <w:shd w:val="clear" w:color="auto" w:fill="auto"/>
          </w:tcPr>
          <w:p w14:paraId="1789A72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(V7)</w:t>
            </w:r>
          </w:p>
        </w:tc>
        <w:tc>
          <w:tcPr>
            <w:tcW w:w="3413" w:type="dxa"/>
            <w:shd w:val="clear" w:color="auto" w:fill="auto"/>
          </w:tcPr>
          <w:p w14:paraId="16DF0214"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r w:rsidRPr="00DF3D77">
              <w:rPr>
                <w:rFonts w:ascii="Times New Roman" w:hAnsi="Times New Roman"/>
                <w:sz w:val="20"/>
                <w:szCs w:val="20"/>
                <w:vertAlign w:val="subscript"/>
                <w:lang w:val="en-US"/>
              </w:rPr>
              <w:t>2</w:t>
            </w:r>
          </w:p>
        </w:tc>
        <w:tc>
          <w:tcPr>
            <w:tcW w:w="1494" w:type="dxa"/>
            <w:shd w:val="clear" w:color="auto" w:fill="auto"/>
          </w:tcPr>
          <w:p w14:paraId="045F6A7F"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2.90</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5B854A93" w14:textId="23BE45B6"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297C774D" w14:textId="77777777" w:rsidTr="00690FBF">
        <w:trPr>
          <w:jc w:val="center"/>
        </w:trPr>
        <w:tc>
          <w:tcPr>
            <w:tcW w:w="1022" w:type="dxa"/>
            <w:shd w:val="clear" w:color="auto" w:fill="auto"/>
          </w:tcPr>
          <w:p w14:paraId="1EA7653B"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(V8)</w:t>
            </w:r>
          </w:p>
        </w:tc>
        <w:tc>
          <w:tcPr>
            <w:tcW w:w="3413" w:type="dxa"/>
            <w:shd w:val="clear" w:color="auto" w:fill="auto"/>
          </w:tcPr>
          <w:p w14:paraId="16E34ABF"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p>
        </w:tc>
        <w:tc>
          <w:tcPr>
            <w:tcW w:w="1494" w:type="dxa"/>
            <w:shd w:val="clear" w:color="auto" w:fill="auto"/>
          </w:tcPr>
          <w:p w14:paraId="28B751B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2.03</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1BC6822B" w14:textId="18037F2A"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705AC5ED" w14:textId="77777777" w:rsidTr="00690FBF">
        <w:trPr>
          <w:jc w:val="center"/>
        </w:trPr>
        <w:tc>
          <w:tcPr>
            <w:tcW w:w="1022" w:type="dxa"/>
            <w:shd w:val="clear" w:color="auto" w:fill="auto"/>
          </w:tcPr>
          <w:p w14:paraId="26F989F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(V9)</w:t>
            </w:r>
          </w:p>
        </w:tc>
        <w:tc>
          <w:tcPr>
            <w:tcW w:w="3413" w:type="dxa"/>
            <w:shd w:val="clear" w:color="auto" w:fill="auto"/>
          </w:tcPr>
          <w:p w14:paraId="4E2F4730"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O</w:t>
            </w:r>
            <w:r w:rsidRPr="00DF3D77">
              <w:rPr>
                <w:rFonts w:ascii="Times New Roman" w:hAnsi="Times New Roman"/>
                <w:sz w:val="20"/>
                <w:szCs w:val="20"/>
                <w:vertAlign w:val="subscript"/>
                <w:lang w:val="en-US"/>
              </w:rPr>
              <w:t>2</w:t>
            </w:r>
          </w:p>
        </w:tc>
        <w:tc>
          <w:tcPr>
            <w:tcW w:w="1494" w:type="dxa"/>
            <w:shd w:val="clear" w:color="auto" w:fill="auto"/>
          </w:tcPr>
          <w:p w14:paraId="06CAD09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2.03</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2DB0BD4C" w14:textId="1E03871F"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3A8C5413" w14:textId="77777777" w:rsidTr="00690FBF">
        <w:trPr>
          <w:jc w:val="center"/>
        </w:trPr>
        <w:tc>
          <w:tcPr>
            <w:tcW w:w="1022" w:type="dxa"/>
            <w:shd w:val="clear" w:color="auto" w:fill="auto"/>
          </w:tcPr>
          <w:p w14:paraId="65681393"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(V10)</w:t>
            </w:r>
          </w:p>
        </w:tc>
        <w:tc>
          <w:tcPr>
            <w:tcW w:w="3413" w:type="dxa"/>
            <w:shd w:val="clear" w:color="auto" w:fill="auto"/>
          </w:tcPr>
          <w:p w14:paraId="64C3DF9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r w:rsidRPr="00DF3D77">
              <w:rPr>
                <w:rFonts w:ascii="Times New Roman" w:hAnsi="Times New Roman"/>
                <w:sz w:val="20"/>
                <w:szCs w:val="20"/>
                <w:vertAlign w:val="subscript"/>
                <w:lang w:val="en-US"/>
              </w:rPr>
              <w:t>2</w:t>
            </w:r>
          </w:p>
        </w:tc>
        <w:tc>
          <w:tcPr>
            <w:tcW w:w="1494" w:type="dxa"/>
            <w:shd w:val="clear" w:color="auto" w:fill="auto"/>
          </w:tcPr>
          <w:p w14:paraId="49669BD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7.72</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16</w:t>
            </w:r>
          </w:p>
        </w:tc>
        <w:tc>
          <w:tcPr>
            <w:tcW w:w="719" w:type="dxa"/>
            <w:shd w:val="clear" w:color="auto" w:fill="auto"/>
          </w:tcPr>
          <w:p w14:paraId="00759972" w14:textId="40F83D68"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47821A5B" w14:textId="77777777" w:rsidTr="00690FBF">
        <w:trPr>
          <w:jc w:val="center"/>
        </w:trPr>
        <w:tc>
          <w:tcPr>
            <w:tcW w:w="1022" w:type="dxa"/>
            <w:shd w:val="clear" w:color="auto" w:fill="auto"/>
          </w:tcPr>
          <w:p w14:paraId="3482367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(V11)</w:t>
            </w:r>
          </w:p>
        </w:tc>
        <w:tc>
          <w:tcPr>
            <w:tcW w:w="3413" w:type="dxa"/>
            <w:shd w:val="clear" w:color="auto" w:fill="auto"/>
          </w:tcPr>
          <w:p w14:paraId="026F74AE"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p>
        </w:tc>
        <w:tc>
          <w:tcPr>
            <w:tcW w:w="1494" w:type="dxa"/>
            <w:shd w:val="clear" w:color="auto" w:fill="auto"/>
          </w:tcPr>
          <w:p w14:paraId="08DBF2B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2.32</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16</w:t>
            </w:r>
          </w:p>
        </w:tc>
        <w:tc>
          <w:tcPr>
            <w:tcW w:w="719" w:type="dxa"/>
            <w:shd w:val="clear" w:color="auto" w:fill="auto"/>
          </w:tcPr>
          <w:p w14:paraId="78FAC5C5" w14:textId="61BAA1B3"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66B0DF14" w14:textId="77777777" w:rsidTr="00690FBF">
        <w:trPr>
          <w:jc w:val="center"/>
        </w:trPr>
        <w:tc>
          <w:tcPr>
            <w:tcW w:w="1022" w:type="dxa"/>
            <w:shd w:val="clear" w:color="auto" w:fill="auto"/>
          </w:tcPr>
          <w:p w14:paraId="6539F31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(V12)</w:t>
            </w:r>
          </w:p>
        </w:tc>
        <w:tc>
          <w:tcPr>
            <w:tcW w:w="3413" w:type="dxa"/>
            <w:shd w:val="clear" w:color="auto" w:fill="auto"/>
          </w:tcPr>
          <w:p w14:paraId="7B2FB7FB"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O</w:t>
            </w:r>
            <w:r w:rsidRPr="00DF3D77">
              <w:rPr>
                <w:rFonts w:ascii="Times New Roman" w:hAnsi="Times New Roman"/>
                <w:sz w:val="20"/>
                <w:szCs w:val="20"/>
                <w:vertAlign w:val="subscript"/>
                <w:lang w:val="en-US"/>
              </w:rPr>
              <w:t>2</w:t>
            </w:r>
          </w:p>
        </w:tc>
        <w:tc>
          <w:tcPr>
            <w:tcW w:w="1494" w:type="dxa"/>
            <w:shd w:val="clear" w:color="auto" w:fill="auto"/>
          </w:tcPr>
          <w:p w14:paraId="70B2175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3.09</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16</w:t>
            </w:r>
          </w:p>
        </w:tc>
        <w:tc>
          <w:tcPr>
            <w:tcW w:w="719" w:type="dxa"/>
            <w:shd w:val="clear" w:color="auto" w:fill="auto"/>
          </w:tcPr>
          <w:p w14:paraId="7B362185" w14:textId="3A798A32"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49D32008" w14:textId="77777777" w:rsidTr="00690FBF">
        <w:trPr>
          <w:jc w:val="center"/>
        </w:trPr>
        <w:tc>
          <w:tcPr>
            <w:tcW w:w="1022" w:type="dxa"/>
            <w:shd w:val="clear" w:color="auto" w:fill="auto"/>
          </w:tcPr>
          <w:p w14:paraId="2A6AF48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(V13)</w:t>
            </w:r>
          </w:p>
        </w:tc>
        <w:tc>
          <w:tcPr>
            <w:tcW w:w="3413" w:type="dxa"/>
            <w:shd w:val="clear" w:color="auto" w:fill="auto"/>
          </w:tcPr>
          <w:p w14:paraId="6433DF5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w:t>
            </w:r>
            <w:r w:rsidRPr="00DF3D77">
              <w:rPr>
                <w:rFonts w:ascii="Times New Roman" w:hAnsi="Times New Roman"/>
                <w:sz w:val="20"/>
                <w:szCs w:val="20"/>
                <w:vertAlign w:val="subscript"/>
                <w:lang w:val="en-US"/>
              </w:rPr>
              <w:t>2</w:t>
            </w:r>
          </w:p>
        </w:tc>
        <w:tc>
          <w:tcPr>
            <w:tcW w:w="1494" w:type="dxa"/>
            <w:shd w:val="clear" w:color="auto" w:fill="auto"/>
          </w:tcPr>
          <w:p w14:paraId="350B256E"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6.05</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07A7C23C" w14:textId="253FC155"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0D4B38D9" w14:textId="77777777" w:rsidTr="00690FBF">
        <w:trPr>
          <w:jc w:val="center"/>
        </w:trPr>
        <w:tc>
          <w:tcPr>
            <w:tcW w:w="1022" w:type="dxa"/>
            <w:shd w:val="clear" w:color="auto" w:fill="auto"/>
          </w:tcPr>
          <w:p w14:paraId="4380C180"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(V14)</w:t>
            </w:r>
          </w:p>
        </w:tc>
        <w:tc>
          <w:tcPr>
            <w:tcW w:w="3413" w:type="dxa"/>
            <w:shd w:val="clear" w:color="auto" w:fill="auto"/>
          </w:tcPr>
          <w:p w14:paraId="3D8C293C"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w:t>
            </w:r>
          </w:p>
        </w:tc>
        <w:tc>
          <w:tcPr>
            <w:tcW w:w="1494" w:type="dxa"/>
            <w:shd w:val="clear" w:color="auto" w:fill="auto"/>
          </w:tcPr>
          <w:p w14:paraId="4516C58D"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1.81</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15A59B80" w14:textId="55C7AB4A"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59D0357F" w14:textId="77777777" w:rsidTr="00690FBF">
        <w:trPr>
          <w:jc w:val="center"/>
        </w:trPr>
        <w:tc>
          <w:tcPr>
            <w:tcW w:w="1022" w:type="dxa"/>
            <w:shd w:val="clear" w:color="auto" w:fill="auto"/>
          </w:tcPr>
          <w:p w14:paraId="19D08AEA"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(V15)</w:t>
            </w:r>
          </w:p>
        </w:tc>
        <w:tc>
          <w:tcPr>
            <w:tcW w:w="3413" w:type="dxa"/>
            <w:shd w:val="clear" w:color="auto" w:fill="auto"/>
          </w:tcPr>
          <w:p w14:paraId="706E01AE"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O</w:t>
            </w:r>
            <w:r w:rsidRPr="00DF3D77">
              <w:rPr>
                <w:rFonts w:ascii="Times New Roman" w:hAnsi="Times New Roman"/>
                <w:sz w:val="20"/>
                <w:szCs w:val="20"/>
                <w:vertAlign w:val="subscript"/>
                <w:lang w:val="en-US"/>
              </w:rPr>
              <w:t>2</w:t>
            </w:r>
          </w:p>
        </w:tc>
        <w:tc>
          <w:tcPr>
            <w:tcW w:w="1494" w:type="dxa"/>
            <w:shd w:val="clear" w:color="auto" w:fill="auto"/>
          </w:tcPr>
          <w:p w14:paraId="474365C6"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2.42</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7FA4369E" w14:textId="518FD49E"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098ED10D" w14:textId="77777777" w:rsidTr="00690FBF">
        <w:trPr>
          <w:jc w:val="center"/>
        </w:trPr>
        <w:tc>
          <w:tcPr>
            <w:tcW w:w="1022" w:type="dxa"/>
            <w:shd w:val="clear" w:color="auto" w:fill="auto"/>
          </w:tcPr>
          <w:p w14:paraId="23A12AC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(V16)</w:t>
            </w:r>
          </w:p>
        </w:tc>
        <w:tc>
          <w:tcPr>
            <w:tcW w:w="3413" w:type="dxa"/>
            <w:shd w:val="clear" w:color="auto" w:fill="auto"/>
          </w:tcPr>
          <w:p w14:paraId="78F2950A"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w:t>
            </w:r>
          </w:p>
        </w:tc>
        <w:tc>
          <w:tcPr>
            <w:tcW w:w="1494" w:type="dxa"/>
            <w:shd w:val="clear" w:color="auto" w:fill="auto"/>
          </w:tcPr>
          <w:p w14:paraId="0D4C99C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2.42</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4EB4CFA5" w14:textId="6EACD31E"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33318A37" w14:textId="77777777" w:rsidTr="00690FBF">
        <w:trPr>
          <w:jc w:val="center"/>
        </w:trPr>
        <w:tc>
          <w:tcPr>
            <w:tcW w:w="1022" w:type="dxa"/>
            <w:shd w:val="clear" w:color="auto" w:fill="auto"/>
          </w:tcPr>
          <w:p w14:paraId="46F6869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(V17)</w:t>
            </w:r>
          </w:p>
        </w:tc>
        <w:tc>
          <w:tcPr>
            <w:tcW w:w="3413" w:type="dxa"/>
            <w:shd w:val="clear" w:color="auto" w:fill="auto"/>
          </w:tcPr>
          <w:p w14:paraId="7A96F2EC"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p>
        </w:tc>
        <w:tc>
          <w:tcPr>
            <w:tcW w:w="1494" w:type="dxa"/>
            <w:shd w:val="clear" w:color="auto" w:fill="auto"/>
          </w:tcPr>
          <w:p w14:paraId="0BF2494A"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1.70</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18</w:t>
            </w:r>
          </w:p>
        </w:tc>
        <w:tc>
          <w:tcPr>
            <w:tcW w:w="719" w:type="dxa"/>
            <w:shd w:val="clear" w:color="auto" w:fill="auto"/>
          </w:tcPr>
          <w:p w14:paraId="68F2519B" w14:textId="03624BA2"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43320CDD" w14:textId="77777777" w:rsidTr="00690FBF">
        <w:trPr>
          <w:jc w:val="center"/>
        </w:trPr>
        <w:tc>
          <w:tcPr>
            <w:tcW w:w="1022" w:type="dxa"/>
            <w:shd w:val="clear" w:color="auto" w:fill="auto"/>
          </w:tcPr>
          <w:p w14:paraId="0E9030D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(V18)</w:t>
            </w:r>
          </w:p>
        </w:tc>
        <w:tc>
          <w:tcPr>
            <w:tcW w:w="3413" w:type="dxa"/>
            <w:shd w:val="clear" w:color="auto" w:fill="auto"/>
          </w:tcPr>
          <w:p w14:paraId="4CAE0E7B"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O</w:t>
            </w:r>
            <w:r w:rsidRPr="00DF3D77">
              <w:rPr>
                <w:rFonts w:ascii="Times New Roman" w:hAnsi="Times New Roman"/>
                <w:sz w:val="20"/>
                <w:szCs w:val="20"/>
                <w:vertAlign w:val="subscript"/>
                <w:lang w:val="en-US"/>
              </w:rPr>
              <w:t>2</w:t>
            </w:r>
          </w:p>
        </w:tc>
        <w:tc>
          <w:tcPr>
            <w:tcW w:w="1494" w:type="dxa"/>
            <w:shd w:val="clear" w:color="auto" w:fill="auto"/>
          </w:tcPr>
          <w:p w14:paraId="4C6E59E0"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5.10</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19</w:t>
            </w:r>
          </w:p>
        </w:tc>
        <w:tc>
          <w:tcPr>
            <w:tcW w:w="719" w:type="dxa"/>
            <w:shd w:val="clear" w:color="auto" w:fill="auto"/>
          </w:tcPr>
          <w:p w14:paraId="407AD45F" w14:textId="60BA284F"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27A6B0EE" w14:textId="77777777" w:rsidTr="00690FBF">
        <w:trPr>
          <w:jc w:val="center"/>
        </w:trPr>
        <w:tc>
          <w:tcPr>
            <w:tcW w:w="1022" w:type="dxa"/>
            <w:shd w:val="clear" w:color="auto" w:fill="auto"/>
          </w:tcPr>
          <w:p w14:paraId="722457A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(V19)</w:t>
            </w:r>
          </w:p>
        </w:tc>
        <w:tc>
          <w:tcPr>
            <w:tcW w:w="3413" w:type="dxa"/>
            <w:shd w:val="clear" w:color="auto" w:fill="auto"/>
          </w:tcPr>
          <w:p w14:paraId="77433B37"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(v3)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O</w:t>
            </w:r>
            <w:r w:rsidRPr="00DF3D77">
              <w:rPr>
                <w:rFonts w:ascii="Times New Roman" w:hAnsi="Times New Roman"/>
                <w:sz w:val="20"/>
                <w:szCs w:val="20"/>
                <w:vertAlign w:val="subscript"/>
                <w:lang w:val="en-US"/>
              </w:rPr>
              <w:t>2</w:t>
            </w:r>
          </w:p>
        </w:tc>
        <w:tc>
          <w:tcPr>
            <w:tcW w:w="1494" w:type="dxa"/>
            <w:shd w:val="clear" w:color="auto" w:fill="auto"/>
          </w:tcPr>
          <w:p w14:paraId="6943AAEF"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6.80</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19</w:t>
            </w:r>
          </w:p>
        </w:tc>
        <w:tc>
          <w:tcPr>
            <w:tcW w:w="719" w:type="dxa"/>
            <w:shd w:val="clear" w:color="auto" w:fill="auto"/>
          </w:tcPr>
          <w:p w14:paraId="640179B3" w14:textId="07F37F0E"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2CAD5FB9" w14:textId="77777777" w:rsidTr="00690FBF">
        <w:trPr>
          <w:jc w:val="center"/>
        </w:trPr>
        <w:tc>
          <w:tcPr>
            <w:tcW w:w="1022" w:type="dxa"/>
            <w:shd w:val="clear" w:color="auto" w:fill="auto"/>
          </w:tcPr>
          <w:p w14:paraId="40DE5953"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(V20)</w:t>
            </w:r>
          </w:p>
        </w:tc>
        <w:tc>
          <w:tcPr>
            <w:tcW w:w="3413" w:type="dxa"/>
            <w:shd w:val="clear" w:color="auto" w:fill="auto"/>
          </w:tcPr>
          <w:p w14:paraId="2D15AE34"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r w:rsidRPr="00DF3D77">
              <w:rPr>
                <w:rFonts w:ascii="Times New Roman" w:hAnsi="Times New Roman"/>
                <w:sz w:val="20"/>
                <w:szCs w:val="20"/>
                <w:vertAlign w:val="subscript"/>
                <w:lang w:val="en-US"/>
              </w:rPr>
              <w:t>2</w:t>
            </w:r>
          </w:p>
        </w:tc>
        <w:tc>
          <w:tcPr>
            <w:tcW w:w="1494" w:type="dxa"/>
            <w:shd w:val="clear" w:color="auto" w:fill="auto"/>
          </w:tcPr>
          <w:p w14:paraId="33C8CDB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4.33</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3987E01C" w14:textId="37297A55"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60C24B20" w14:textId="77777777" w:rsidTr="00690FBF">
        <w:trPr>
          <w:jc w:val="center"/>
        </w:trPr>
        <w:tc>
          <w:tcPr>
            <w:tcW w:w="1022" w:type="dxa"/>
            <w:shd w:val="clear" w:color="auto" w:fill="auto"/>
          </w:tcPr>
          <w:p w14:paraId="123E15F9"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(V21)</w:t>
            </w:r>
          </w:p>
        </w:tc>
        <w:tc>
          <w:tcPr>
            <w:tcW w:w="3413" w:type="dxa"/>
            <w:shd w:val="clear" w:color="auto" w:fill="auto"/>
          </w:tcPr>
          <w:p w14:paraId="72DDBC28"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CO</w:t>
            </w:r>
          </w:p>
        </w:tc>
        <w:tc>
          <w:tcPr>
            <w:tcW w:w="1494" w:type="dxa"/>
            <w:shd w:val="clear" w:color="auto" w:fill="auto"/>
          </w:tcPr>
          <w:p w14:paraId="3F884E6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3.03</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6B34B9A1" w14:textId="5691AA98"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0472FAAC" w14:textId="77777777" w:rsidTr="00690FBF">
        <w:trPr>
          <w:jc w:val="center"/>
        </w:trPr>
        <w:tc>
          <w:tcPr>
            <w:tcW w:w="1022" w:type="dxa"/>
            <w:shd w:val="clear" w:color="auto" w:fill="auto"/>
          </w:tcPr>
          <w:p w14:paraId="18C8EB5C"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(V22)</w:t>
            </w:r>
          </w:p>
        </w:tc>
        <w:tc>
          <w:tcPr>
            <w:tcW w:w="3413" w:type="dxa"/>
            <w:shd w:val="clear" w:color="auto" w:fill="auto"/>
          </w:tcPr>
          <w:p w14:paraId="6EF9EF00"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(v2) + O</w:t>
            </w:r>
            <w:r w:rsidRPr="00DF3D77">
              <w:rPr>
                <w:rFonts w:ascii="Times New Roman" w:hAnsi="Times New Roman"/>
                <w:sz w:val="20"/>
                <w:szCs w:val="20"/>
                <w:vertAlign w:val="subscript"/>
                <w:lang w:val="en-US"/>
              </w:rPr>
              <w:t>2</w:t>
            </w:r>
          </w:p>
        </w:tc>
        <w:tc>
          <w:tcPr>
            <w:tcW w:w="1494" w:type="dxa"/>
            <w:shd w:val="clear" w:color="auto" w:fill="auto"/>
          </w:tcPr>
          <w:p w14:paraId="0552D741"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3.03</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14</w:t>
            </w:r>
          </w:p>
        </w:tc>
        <w:tc>
          <w:tcPr>
            <w:tcW w:w="719" w:type="dxa"/>
            <w:shd w:val="clear" w:color="auto" w:fill="auto"/>
          </w:tcPr>
          <w:p w14:paraId="56187CA7" w14:textId="7A9C98A1"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174BC6AD" w14:textId="77777777" w:rsidTr="00690FBF">
        <w:trPr>
          <w:jc w:val="center"/>
        </w:trPr>
        <w:tc>
          <w:tcPr>
            <w:tcW w:w="1022" w:type="dxa"/>
            <w:shd w:val="clear" w:color="auto" w:fill="auto"/>
          </w:tcPr>
          <w:p w14:paraId="4A075075"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(V23)</w:t>
            </w:r>
          </w:p>
        </w:tc>
        <w:tc>
          <w:tcPr>
            <w:tcW w:w="3413" w:type="dxa"/>
            <w:shd w:val="clear" w:color="auto" w:fill="auto"/>
          </w:tcPr>
          <w:p w14:paraId="15A66648"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r w:rsidRPr="00DF3D77">
              <w:rPr>
                <w:rFonts w:ascii="Times New Roman" w:hAnsi="Times New Roman"/>
                <w:sz w:val="20"/>
                <w:szCs w:val="20"/>
                <w:vertAlign w:val="subscript"/>
                <w:lang w:val="en-US"/>
              </w:rPr>
              <w:t>2</w:t>
            </w:r>
          </w:p>
        </w:tc>
        <w:tc>
          <w:tcPr>
            <w:tcW w:w="1494" w:type="dxa"/>
            <w:shd w:val="clear" w:color="auto" w:fill="auto"/>
          </w:tcPr>
          <w:p w14:paraId="2BAEA077"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9.08</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18</w:t>
            </w:r>
          </w:p>
        </w:tc>
        <w:tc>
          <w:tcPr>
            <w:tcW w:w="719" w:type="dxa"/>
            <w:shd w:val="clear" w:color="auto" w:fill="auto"/>
          </w:tcPr>
          <w:p w14:paraId="654EB392" w14:textId="742ACD8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125E6852" w14:textId="77777777" w:rsidTr="00690FBF">
        <w:trPr>
          <w:jc w:val="center"/>
        </w:trPr>
        <w:tc>
          <w:tcPr>
            <w:tcW w:w="1022" w:type="dxa"/>
            <w:shd w:val="clear" w:color="auto" w:fill="auto"/>
          </w:tcPr>
          <w:p w14:paraId="51119E22"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(V24)</w:t>
            </w:r>
          </w:p>
        </w:tc>
        <w:tc>
          <w:tcPr>
            <w:tcW w:w="3413" w:type="dxa"/>
            <w:shd w:val="clear" w:color="auto" w:fill="auto"/>
          </w:tcPr>
          <w:p w14:paraId="2BEC5C8A"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CO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CO</w:t>
            </w:r>
          </w:p>
        </w:tc>
        <w:tc>
          <w:tcPr>
            <w:tcW w:w="1494" w:type="dxa"/>
            <w:shd w:val="clear" w:color="auto" w:fill="auto"/>
          </w:tcPr>
          <w:p w14:paraId="25A6D9F9"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6.18</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shd w:val="clear" w:color="auto" w:fill="auto"/>
          </w:tcPr>
          <w:p w14:paraId="0D04F602" w14:textId="6771454E"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r w:rsidR="0041537A" w:rsidRPr="00DF3D77" w14:paraId="152CA385" w14:textId="77777777" w:rsidTr="00690FBF">
        <w:trPr>
          <w:jc w:val="center"/>
        </w:trPr>
        <w:tc>
          <w:tcPr>
            <w:tcW w:w="1022" w:type="dxa"/>
            <w:tcBorders>
              <w:bottom w:val="single" w:sz="8" w:space="0" w:color="auto"/>
            </w:tcBorders>
            <w:shd w:val="clear" w:color="auto" w:fill="auto"/>
          </w:tcPr>
          <w:p w14:paraId="4AD4D11A"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(V25)</w:t>
            </w:r>
          </w:p>
        </w:tc>
        <w:tc>
          <w:tcPr>
            <w:tcW w:w="3413" w:type="dxa"/>
            <w:tcBorders>
              <w:bottom w:val="single" w:sz="8" w:space="0" w:color="auto"/>
            </w:tcBorders>
            <w:shd w:val="clear" w:color="auto" w:fill="auto"/>
          </w:tcPr>
          <w:p w14:paraId="6166BEF1" w14:textId="77777777" w:rsidR="0041537A" w:rsidRPr="00DF3D77" w:rsidRDefault="0041537A" w:rsidP="0041537A">
            <w:pPr>
              <w:tabs>
                <w:tab w:val="center" w:pos="4536"/>
                <w:tab w:val="right" w:pos="9072"/>
              </w:tabs>
              <w:spacing w:after="0" w:line="240" w:lineRule="auto"/>
              <w:rPr>
                <w:lang w:val="en-US"/>
              </w:rPr>
            </w:pPr>
            <w:r w:rsidRPr="00DF3D77">
              <w:rPr>
                <w:rFonts w:ascii="Times New Roman" w:hAnsi="Times New Roman"/>
                <w:sz w:val="20"/>
                <w:szCs w:val="20"/>
                <w:lang w:val="en-US"/>
              </w:rPr>
              <w:t>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(v4) + 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 xml:space="preserve"> → CO</w:t>
            </w:r>
            <w:r w:rsidRPr="00DF3D77">
              <w:rPr>
                <w:rFonts w:ascii="Times New Roman" w:hAnsi="Times New Roman"/>
                <w:sz w:val="20"/>
                <w:szCs w:val="20"/>
                <w:vertAlign w:val="subscript"/>
                <w:lang w:val="en-US"/>
              </w:rPr>
              <w:t>2</w:t>
            </w:r>
            <w:r w:rsidRPr="00DF3D77">
              <w:rPr>
                <w:rFonts w:ascii="Times New Roman" w:hAnsi="Times New Roman"/>
                <w:sz w:val="20"/>
                <w:szCs w:val="20"/>
                <w:lang w:val="en-US"/>
              </w:rPr>
              <w:t>(v1) + O</w:t>
            </w:r>
            <w:r w:rsidRPr="00DF3D77">
              <w:rPr>
                <w:rFonts w:ascii="Times New Roman" w:hAnsi="Times New Roman"/>
                <w:sz w:val="20"/>
                <w:szCs w:val="20"/>
                <w:vertAlign w:val="subscript"/>
                <w:lang w:val="en-US"/>
              </w:rPr>
              <w:t>2</w:t>
            </w:r>
          </w:p>
        </w:tc>
        <w:tc>
          <w:tcPr>
            <w:tcW w:w="1494" w:type="dxa"/>
            <w:tcBorders>
              <w:bottom w:val="single" w:sz="8" w:space="0" w:color="auto"/>
            </w:tcBorders>
            <w:shd w:val="clear" w:color="auto" w:fill="auto"/>
          </w:tcPr>
          <w:p w14:paraId="3DB7FDFD" w14:textId="77777777"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DF3D77">
              <w:rPr>
                <w:rFonts w:ascii="Times New Roman" w:hAnsi="Times New Roman"/>
                <w:sz w:val="20"/>
                <w:szCs w:val="20"/>
                <w:lang w:val="en-US"/>
              </w:rPr>
              <w:t>6.18</w:t>
            </w:r>
            <w:r w:rsidRPr="00DF3D77">
              <w:rPr>
                <w:rFonts w:ascii="Symbol" w:hAnsi="Symbol"/>
                <w:sz w:val="20"/>
                <w:szCs w:val="20"/>
                <w:lang w:val="en-US"/>
              </w:rPr>
              <w:t></w:t>
            </w:r>
            <w:r w:rsidRPr="00DF3D77">
              <w:rPr>
                <w:rFonts w:ascii="Times New Roman" w:hAnsi="Times New Roman"/>
                <w:sz w:val="20"/>
                <w:szCs w:val="20"/>
                <w:lang w:val="en-US"/>
              </w:rPr>
              <w:t xml:space="preserve"> 10</w:t>
            </w:r>
            <w:r w:rsidRPr="00DF3D77">
              <w:rPr>
                <w:rFonts w:ascii="Symbol" w:hAnsi="Symbol"/>
                <w:sz w:val="20"/>
                <w:szCs w:val="20"/>
                <w:vertAlign w:val="superscript"/>
                <w:lang w:val="en-US"/>
              </w:rPr>
              <w:t></w:t>
            </w:r>
            <w:r w:rsidRPr="00DF3D77">
              <w:rPr>
                <w:rFonts w:ascii="Times New Roman" w:hAnsi="Times New Roman"/>
                <w:sz w:val="20"/>
                <w:szCs w:val="20"/>
                <w:vertAlign w:val="superscript"/>
                <w:lang w:val="en-US"/>
              </w:rPr>
              <w:t>15</w:t>
            </w:r>
          </w:p>
        </w:tc>
        <w:tc>
          <w:tcPr>
            <w:tcW w:w="719" w:type="dxa"/>
            <w:tcBorders>
              <w:bottom w:val="single" w:sz="8" w:space="0" w:color="auto"/>
            </w:tcBorders>
            <w:shd w:val="clear" w:color="auto" w:fill="auto"/>
          </w:tcPr>
          <w:p w14:paraId="5697B5F7" w14:textId="15FBE358" w:rsidR="0041537A" w:rsidRPr="00DF3D77" w:rsidRDefault="0041537A" w:rsidP="0041537A">
            <w:pPr>
              <w:tabs>
                <w:tab w:val="center" w:pos="4536"/>
                <w:tab w:val="right" w:pos="9072"/>
              </w:tabs>
              <w:spacing w:after="0" w:line="240" w:lineRule="auto"/>
              <w:rPr>
                <w:rFonts w:ascii="Times New Roman" w:hAnsi="Times New Roman"/>
                <w:sz w:val="20"/>
                <w:szCs w:val="20"/>
                <w:lang w:val="en-US"/>
              </w:rPr>
            </w:pPr>
            <w:r w:rsidRPr="00942939">
              <w:rPr>
                <w:rFonts w:ascii="Times New Roman" w:hAnsi="Times New Roman"/>
                <w:sz w:val="20"/>
                <w:szCs w:val="20"/>
                <w:lang w:val="en-US"/>
              </w:rPr>
              <w:fldChar w:fldCharType="begin" w:fldLock="1"/>
            </w:r>
            <w:r w:rsidR="00CE1759">
              <w:rPr>
                <w:rFonts w:ascii="Times New Roman" w:hAnsi="Times New Roman"/>
                <w:sz w:val="20"/>
                <w:szCs w:val="20"/>
                <w:lang w:val="en-US"/>
              </w:rPr>
              <w:instrText>ADDIN CSL_CITATION { "citationItems" : [ { "id" : "ITEM-1", "itemData" : { "DOI" : "10.1021/jp307525t", "ISBN" : "1932-7447", "ISSN" : "1932-7447", "abstract" : "In this paper, the splitting of CO2 in a pulsed plasma system, such as a dielectric barrier discharge (DBD), is evaluated from a chemical point of view by means of numerical modeling. For this purpose, a chemical reaction set of CO2 in an atmospheric pres- sure plasma is developed, including the vibrational states of CO2, O2, and CO. The simulated pulses are matched to the conditions of a filament (or microdischarge) and repeated with intervals of 1 \u03bcs. The influence of vibrationally excited CO2 as well as other neutral species, ions, and electrons on the CO2 splitting is discussed. Our calculations predict that the electrons have the largest contribution accumulation effects in the vibrationally excited CO2 densities can occur.", "author" : [ { "dropping-particle" : "", "family" : "Aerts", "given" : "Robby", "non-dropping-particle" : "", "parse-names" : false, "suffix" : "" }, { "dropping-particle" : "", "family" : "Martens", "given" : "Tom", "non-dropping-particle" : "", "parse-names" : false, "suffix" : "" }, { "dropping-particle" : "", "family" : "Bogaerts", "given" : "Annemie", "non-dropping-particle" : "", "parse-names" : false, "suffix" : "" } ], "container-title" : "The Journal of Physical Chemistry C", "id" : "ITEM-1", "issue" : "44", "issued" : { "date-parts" : [ [ "2012" ] ] }, "page" : "23257-23273", "title" : "Influence of Vibrational States on CO2 Splitting by Dielectric Barrier Discharges", "type" : "article-journal", "volume" : "116" }, "uris" : [ "http://www.mendeley.com/documents/?uuid=dc8ccdef-470f-36b7-8fbd-f89e6b8b8003" ] } ], "mendeley" : { "formattedCitation" : "&lt;sup&gt;[83]&lt;/sup&gt;", "plainTextFormattedCitation" : "[83]", "previouslyFormattedCitation" : "&lt;sup&gt;[83]&lt;/sup&gt;" }, "properties" : {  }, "schema" : "https://github.com/citation-style-language/schema/raw/master/csl-citation.json" }</w:instrText>
            </w:r>
            <w:r w:rsidRPr="00942939">
              <w:rPr>
                <w:rFonts w:ascii="Times New Roman" w:hAnsi="Times New Roman"/>
                <w:sz w:val="20"/>
                <w:szCs w:val="20"/>
                <w:lang w:val="en-US"/>
              </w:rPr>
              <w:fldChar w:fldCharType="separate"/>
            </w:r>
            <w:r w:rsidR="00DF78D3" w:rsidRPr="00DF78D3">
              <w:rPr>
                <w:rFonts w:ascii="Times New Roman" w:hAnsi="Times New Roman"/>
                <w:noProof/>
                <w:sz w:val="20"/>
                <w:szCs w:val="20"/>
                <w:vertAlign w:val="superscript"/>
                <w:lang w:val="en-US"/>
              </w:rPr>
              <w:t>[83]</w:t>
            </w:r>
            <w:r w:rsidRPr="00942939">
              <w:rPr>
                <w:rFonts w:ascii="Times New Roman" w:hAnsi="Times New Roman"/>
                <w:sz w:val="20"/>
                <w:szCs w:val="20"/>
                <w:lang w:val="en-US"/>
              </w:rPr>
              <w:fldChar w:fldCharType="end"/>
            </w:r>
          </w:p>
        </w:tc>
      </w:tr>
    </w:tbl>
    <w:p w14:paraId="2A6F65F9" w14:textId="6DEBFCEB" w:rsidR="002836D6" w:rsidRDefault="002836D6" w:rsidP="0041537A"/>
    <w:p w14:paraId="303B4C54" w14:textId="077E7F35" w:rsidR="0041537A" w:rsidRDefault="002836D6" w:rsidP="002836D6">
      <w:pPr>
        <w:pStyle w:val="Heading1"/>
      </w:pPr>
      <w:r>
        <w:br w:type="column"/>
      </w:r>
      <w:bookmarkStart w:id="421" w:name="_Toc489385335"/>
      <w:r>
        <w:lastRenderedPageBreak/>
        <w:t>Bibliography</w:t>
      </w:r>
      <w:bookmarkEnd w:id="421"/>
    </w:p>
    <w:p w14:paraId="1AE2D0E0" w14:textId="77777777" w:rsidR="0055552B" w:rsidRPr="0055552B" w:rsidRDefault="0055552B" w:rsidP="0055552B"/>
    <w:p w14:paraId="03F92E42" w14:textId="0E613DAE" w:rsidR="00CE1759" w:rsidRPr="00CE1759" w:rsidRDefault="002836D6" w:rsidP="00CE1759">
      <w:pPr>
        <w:widowControl w:val="0"/>
        <w:autoSpaceDE w:val="0"/>
        <w:autoSpaceDN w:val="0"/>
        <w:adjustRightInd w:val="0"/>
        <w:spacing w:after="0" w:line="240" w:lineRule="auto"/>
        <w:ind w:left="640" w:hanging="640"/>
        <w:rPr>
          <w:rFonts w:ascii="Calibri" w:hAnsi="Calibri" w:cs="Calibri"/>
          <w:noProof/>
          <w:szCs w:val="24"/>
        </w:rPr>
      </w:pPr>
      <w:r>
        <w:fldChar w:fldCharType="begin" w:fldLock="1"/>
      </w:r>
      <w:r>
        <w:instrText xml:space="preserve">ADDIN Mendeley Bibliography CSL_BIBLIOGRAPHY </w:instrText>
      </w:r>
      <w:r>
        <w:fldChar w:fldCharType="separate"/>
      </w:r>
      <w:r w:rsidR="00CE1759" w:rsidRPr="00CE1759">
        <w:rPr>
          <w:rFonts w:ascii="Calibri" w:hAnsi="Calibri" w:cs="Calibri"/>
          <w:noProof/>
          <w:szCs w:val="24"/>
        </w:rPr>
        <w:t>1.</w:t>
      </w:r>
      <w:r w:rsidR="00CE1759" w:rsidRPr="00CE1759">
        <w:rPr>
          <w:rFonts w:ascii="Calibri" w:hAnsi="Calibri" w:cs="Calibri"/>
          <w:noProof/>
          <w:szCs w:val="24"/>
        </w:rPr>
        <w:tab/>
        <w:t xml:space="preserve">IPCC 2014. (2014). Mitigation of Climate Change. Contribution of Working Group III to the Fifth Assessment Report of the Intergovernmental Panel on Climate Change. </w:t>
      </w:r>
      <w:r w:rsidR="00CE1759" w:rsidRPr="00CE1759">
        <w:rPr>
          <w:rFonts w:ascii="Calibri" w:hAnsi="Calibri" w:cs="Calibri"/>
          <w:i/>
          <w:iCs/>
          <w:noProof/>
          <w:szCs w:val="24"/>
        </w:rPr>
        <w:t>Cambridge Univ. Press. Cambridge, UK New York, NY</w:t>
      </w:r>
      <w:r w:rsidR="00CE1759" w:rsidRPr="00CE1759">
        <w:rPr>
          <w:rFonts w:ascii="Calibri" w:hAnsi="Calibri" w:cs="Calibri"/>
          <w:noProof/>
          <w:szCs w:val="24"/>
        </w:rPr>
        <w:t xml:space="preserve"> at &lt;http://www.ipcc.ch/pdf/assessment-report/ar5/wg3/ipcc_wg3_ar5_full.pdf&gt;</w:t>
      </w:r>
    </w:p>
    <w:p w14:paraId="0970461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w:t>
      </w:r>
      <w:r w:rsidRPr="00CE1759">
        <w:rPr>
          <w:rFonts w:ascii="Calibri" w:hAnsi="Calibri" w:cs="Calibri"/>
          <w:noProof/>
          <w:szCs w:val="24"/>
        </w:rPr>
        <w:tab/>
        <w:t>IER. (2015). Global Consumption of Fossil Fuels Continues to Increase - IER. at &lt;http://instituteforenergyresearch.org/analysis/global-consumption-of-fossil-fuels-continues-to-increase/&gt;</w:t>
      </w:r>
    </w:p>
    <w:p w14:paraId="333E84F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w:t>
      </w:r>
      <w:r w:rsidRPr="00CE1759">
        <w:rPr>
          <w:rFonts w:ascii="Calibri" w:hAnsi="Calibri" w:cs="Calibri"/>
          <w:noProof/>
          <w:szCs w:val="24"/>
        </w:rPr>
        <w:tab/>
        <w:t xml:space="preserve">Bogaerts, A., Kozák, T., van Laer, K., Snoeckx, R., Centi, G., Quadrelli, E. A., Perathoner, S., Aresta, M., Dibenedetto, A., Angelini, A., Bogaerts, A., Neyts, E., Gijbels, R., Mullen, J. J. A. M. van der, Paulussen, S., Verheyde, B., Tu, X., Bie, C. De, Martens, T., Petrovic, D., Bogaerts, A., Sels, B., Yu, Q., Kong, M., Liu, T., Fei, J., Zheng, X., Wang, Q., Yan, B.-H., Jin, Y., Cheng, Y., Goujard, V., Tatibouët, J.-M., Batiot-Dupeyrat, C., Zhang, X., Cha, M. S., Tu, X., Whitehead, J. C., Zhang, Y., Li, Y., Wang, Y., Liu, C., Eliasson, B., Ozkan, A., Dufour, T., Arnoult, G., Keyzer, P. De, Bogaerts, A., Reniers, F., Aerts, R., Somers, W., Bogaerts, A., Snoeckx, R., Aerts, R., Tu, X., Bogaerts, A., Snoeckx, R., Zeng, Y. X., Tu, X., Bogaerts, A., Zhang, A.-J., Zhu, A.-M., Guo, J., Xu, Y., Shi, C., Gómez-Ramírez, A., Rico, V. J., Cotrino, J., González-Elipe, A. R., Lambert, R. M., Scapinello, M., Martini, L. M., Tosi, P., Wang, Q., Cheng, Y., Jin, Y., Wang, Q., Yan, B.-H., Jin, Y., Cheng, Y., Eliasson, B., Kogelschatz, U., Xue, B., Zhou, L.-M., Aerts, R., Snoeckx, R., Bogaerts, A., Mei, D., Zhu, X., He, Y., Yan, J. D., Tu, X., Wang, J., Xia, G., Huang, A., Suib, S. L., Hayashi, Y., Matsumoto, H., Li, R., Tang, Q., Yin, S., Sato, T., Wang, S., Zhang, Y., Liu, X., Wang, X., Bie, C. De, Martens, T., Dijk, J. van, Paulussen, S., Verheyde, B., Bogaerts, A., Pinhao, N. R., Janeco, A., Branco, J. B., Ramakers, M., Michielsen, I., Aerts, R., Meynen, V., Bogaerts, A., Asisov, R. I., Givotov, V. K., Krasheninnikov, E. G., Potapkin, B. V., Rusanov, V. D., Fridman, A., Britun, N., Godfroid, T., Snyders, R., Silva, T., Britun, N., Godfroid, T., Snyders, R., Vesel, A., Mozetic, M., Drenik, A., Balat-Pichelin, M., Spencer, L. F., Gallimore, A. D., Tu, X., Whitehead, J. C., Indarto, A., Yang, D. R., Choi, J.-W., Lee, H., Song, H. K., Indarto, A., Choi, J., Lee, H., Song, H. K., Bo, Z., Yan, J., Li, X., Chi, Y., Cen, K., Yang, Y.-C., Lee, B.-J., Chun, Y.-N., Rueangjitt, N., Sreethawong, T., Chavadej, S., Sekiguchi, H., Kalra, C. S., Cho, Y. I., Gutsol, A., Fridman, A., Rufael, T. S., Nunnally, T., Gutsol, K., Rabinovich, A., Fridman, A., Gutsol, A., Kemoun, A., Chen, H. L., Lee, H. M., Chen, S. H., Chang, M. B., Kogelschatz, U., Aerts, R., Martens, T., Bogaerts, A., Kozák, T., Bogaerts, A., Kozák, T., Bogaerts, A., Heijkers, S., Snoeckx, R., Kozák, T., Silva, T., Godfroid, T., Britun, N., Snyders, R., Bogaerts, A., Spencer, L. F., Gallimore, A. D., Chen, H. L., Lee, H. M., Chen, S. H., Chang, M. B., Yu, S. J., Li, S. N., Durme, J. van, Dewulf, J., Leys, C., Langenhove, H. van, Kim, H.-H. &amp; Ogata, A. (2015). Plasma-based conversion of CO 2 : current status and future challenges. </w:t>
      </w:r>
      <w:r w:rsidRPr="00CE1759">
        <w:rPr>
          <w:rFonts w:ascii="Calibri" w:hAnsi="Calibri" w:cs="Calibri"/>
          <w:i/>
          <w:iCs/>
          <w:noProof/>
          <w:szCs w:val="24"/>
        </w:rPr>
        <w:t>Faraday Discuss.</w:t>
      </w:r>
      <w:r w:rsidRPr="00CE1759">
        <w:rPr>
          <w:rFonts w:ascii="Calibri" w:hAnsi="Calibri" w:cs="Calibri"/>
          <w:noProof/>
          <w:szCs w:val="24"/>
        </w:rPr>
        <w:t xml:space="preserve"> </w:t>
      </w:r>
      <w:r w:rsidRPr="00CE1759">
        <w:rPr>
          <w:rFonts w:ascii="Calibri" w:hAnsi="Calibri" w:cs="Calibri"/>
          <w:b/>
          <w:bCs/>
          <w:noProof/>
          <w:szCs w:val="24"/>
        </w:rPr>
        <w:t>183,</w:t>
      </w:r>
      <w:r w:rsidRPr="00CE1759">
        <w:rPr>
          <w:rFonts w:ascii="Calibri" w:hAnsi="Calibri" w:cs="Calibri"/>
          <w:noProof/>
          <w:szCs w:val="24"/>
        </w:rPr>
        <w:t xml:space="preserve"> 217–232</w:t>
      </w:r>
    </w:p>
    <w:p w14:paraId="008085D5"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w:t>
      </w:r>
      <w:r w:rsidRPr="00CE1759">
        <w:rPr>
          <w:rFonts w:ascii="Calibri" w:hAnsi="Calibri" w:cs="Calibri"/>
          <w:noProof/>
          <w:szCs w:val="24"/>
        </w:rPr>
        <w:tab/>
        <w:t xml:space="preserve">Roth, J. R. (2001). Industrial Plasma Engineering, Vol. 2: Applications to Nonthermal Plasma Processing. </w:t>
      </w:r>
      <w:r w:rsidRPr="00CE1759">
        <w:rPr>
          <w:rFonts w:ascii="Calibri" w:hAnsi="Calibri" w:cs="Calibri"/>
          <w:b/>
          <w:bCs/>
          <w:noProof/>
          <w:szCs w:val="24"/>
        </w:rPr>
        <w:t>2,</w:t>
      </w:r>
      <w:r w:rsidRPr="00CE1759">
        <w:rPr>
          <w:rFonts w:ascii="Calibri" w:hAnsi="Calibri" w:cs="Calibri"/>
          <w:noProof/>
          <w:szCs w:val="24"/>
        </w:rPr>
        <w:t xml:space="preserve"> 645</w:t>
      </w:r>
    </w:p>
    <w:p w14:paraId="5D9AF09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w:t>
      </w:r>
      <w:r w:rsidRPr="00CE1759">
        <w:rPr>
          <w:rFonts w:ascii="Calibri" w:hAnsi="Calibri" w:cs="Calibri"/>
          <w:noProof/>
          <w:szCs w:val="24"/>
        </w:rPr>
        <w:tab/>
        <w:t xml:space="preserve">Commission, E. (2016). Chapter 5 - Electricity. </w:t>
      </w:r>
      <w:r w:rsidRPr="00CE1759">
        <w:rPr>
          <w:rFonts w:ascii="Calibri" w:hAnsi="Calibri" w:cs="Calibri"/>
          <w:b/>
          <w:bCs/>
          <w:noProof/>
          <w:szCs w:val="24"/>
        </w:rPr>
        <w:t>2016,</w:t>
      </w:r>
      <w:r w:rsidRPr="00CE1759">
        <w:rPr>
          <w:rFonts w:ascii="Calibri" w:hAnsi="Calibri" w:cs="Calibri"/>
          <w:noProof/>
          <w:szCs w:val="24"/>
        </w:rPr>
        <w:t xml:space="preserve"> 81–100</w:t>
      </w:r>
    </w:p>
    <w:p w14:paraId="1C0D34F1"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w:t>
      </w:r>
      <w:r w:rsidRPr="00CE1759">
        <w:rPr>
          <w:rFonts w:ascii="Calibri" w:hAnsi="Calibri" w:cs="Calibri"/>
          <w:noProof/>
          <w:szCs w:val="24"/>
        </w:rPr>
        <w:tab/>
        <w:t xml:space="preserve">Department of Energy &amp; Climate Change. (2013). </w:t>
      </w:r>
      <w:r w:rsidRPr="00CE1759">
        <w:rPr>
          <w:rFonts w:ascii="Calibri" w:hAnsi="Calibri" w:cs="Calibri"/>
          <w:i/>
          <w:iCs/>
          <w:noProof/>
          <w:szCs w:val="24"/>
        </w:rPr>
        <w:t>Digest of United Kingdom Energy Statistics 2014</w:t>
      </w:r>
      <w:r w:rsidRPr="00CE1759">
        <w:rPr>
          <w:rFonts w:ascii="Calibri" w:hAnsi="Calibri" w:cs="Calibri"/>
          <w:noProof/>
          <w:szCs w:val="24"/>
        </w:rPr>
        <w:t xml:space="preserve">. </w:t>
      </w:r>
      <w:r w:rsidRPr="00CE1759">
        <w:rPr>
          <w:rFonts w:ascii="Calibri" w:hAnsi="Calibri" w:cs="Calibri"/>
          <w:i/>
          <w:iCs/>
          <w:noProof/>
          <w:szCs w:val="24"/>
        </w:rPr>
        <w:t>Natl. Stat.</w:t>
      </w:r>
      <w:r w:rsidRPr="00CE1759">
        <w:rPr>
          <w:rFonts w:ascii="Calibri" w:hAnsi="Calibri" w:cs="Calibri"/>
          <w:noProof/>
          <w:szCs w:val="24"/>
        </w:rPr>
        <w:t xml:space="preserve"> at &lt;https://www.gov.uk/government/uploads/system/uploads/attachment_data/file/338750/DUKES_2014_printed.pdf&gt;</w:t>
      </w:r>
    </w:p>
    <w:p w14:paraId="41B4BD3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w:t>
      </w:r>
      <w:r w:rsidRPr="00CE1759">
        <w:rPr>
          <w:rFonts w:ascii="Calibri" w:hAnsi="Calibri" w:cs="Calibri"/>
          <w:noProof/>
          <w:szCs w:val="24"/>
        </w:rPr>
        <w:tab/>
        <w:t xml:space="preserve">Hayashi, M. &amp; Hughes, L. (2013). The Fukushima nuclear accident and its effect on global energy security. </w:t>
      </w:r>
      <w:r w:rsidRPr="00CE1759">
        <w:rPr>
          <w:rFonts w:ascii="Calibri" w:hAnsi="Calibri" w:cs="Calibri"/>
          <w:i/>
          <w:iCs/>
          <w:noProof/>
          <w:szCs w:val="24"/>
        </w:rPr>
        <w:t>Energy Policy</w:t>
      </w:r>
      <w:r w:rsidRPr="00CE1759">
        <w:rPr>
          <w:rFonts w:ascii="Calibri" w:hAnsi="Calibri" w:cs="Calibri"/>
          <w:noProof/>
          <w:szCs w:val="24"/>
        </w:rPr>
        <w:t xml:space="preserve"> </w:t>
      </w:r>
      <w:r w:rsidRPr="00CE1759">
        <w:rPr>
          <w:rFonts w:ascii="Calibri" w:hAnsi="Calibri" w:cs="Calibri"/>
          <w:b/>
          <w:bCs/>
          <w:noProof/>
          <w:szCs w:val="24"/>
        </w:rPr>
        <w:t>59,</w:t>
      </w:r>
      <w:r w:rsidRPr="00CE1759">
        <w:rPr>
          <w:rFonts w:ascii="Calibri" w:hAnsi="Calibri" w:cs="Calibri"/>
          <w:noProof/>
          <w:szCs w:val="24"/>
        </w:rPr>
        <w:t xml:space="preserve"> 102–111</w:t>
      </w:r>
    </w:p>
    <w:p w14:paraId="4DCAF11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w:t>
      </w:r>
      <w:r w:rsidRPr="00CE1759">
        <w:rPr>
          <w:rFonts w:ascii="Calibri" w:hAnsi="Calibri" w:cs="Calibri"/>
          <w:noProof/>
          <w:szCs w:val="24"/>
        </w:rPr>
        <w:tab/>
        <w:t>BP. (2016). Consumption*. at &lt;http://www.bp.com/content/dam/bp/pdf/energy-economics/statistical-review-2016/bp-statistical-review-of-world-energy-2016-nuclear-energy.pdf&gt;</w:t>
      </w:r>
    </w:p>
    <w:p w14:paraId="7D90F07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w:t>
      </w:r>
      <w:r w:rsidRPr="00CE1759">
        <w:rPr>
          <w:rFonts w:ascii="Calibri" w:hAnsi="Calibri" w:cs="Calibri"/>
          <w:noProof/>
          <w:szCs w:val="24"/>
        </w:rPr>
        <w:tab/>
        <w:t xml:space="preserve">International Energy Agency (IEA). (2015). IEA headline global energy data. at </w:t>
      </w:r>
      <w:r w:rsidRPr="00CE1759">
        <w:rPr>
          <w:rFonts w:ascii="Calibri" w:hAnsi="Calibri" w:cs="Calibri"/>
          <w:noProof/>
          <w:szCs w:val="24"/>
        </w:rPr>
        <w:lastRenderedPageBreak/>
        <w:t>&lt;http://www.iea.org/statistics/&gt;</w:t>
      </w:r>
    </w:p>
    <w:p w14:paraId="3C6562D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w:t>
      </w:r>
      <w:r w:rsidRPr="00CE1759">
        <w:rPr>
          <w:rFonts w:ascii="Calibri" w:hAnsi="Calibri" w:cs="Calibri"/>
          <w:noProof/>
          <w:szCs w:val="24"/>
        </w:rPr>
        <w:tab/>
        <w:t xml:space="preserve">Cox, P. M., Betts, R. A., Jones, C. D., Spall, S. A. &amp; Totterdell, I. J. (2000). Acceleration of global warming due to carbon-cycle feedbacks in a coupled climate model. </w:t>
      </w:r>
      <w:r w:rsidRPr="00CE1759">
        <w:rPr>
          <w:rFonts w:ascii="Calibri" w:hAnsi="Calibri" w:cs="Calibri"/>
          <w:i/>
          <w:iCs/>
          <w:noProof/>
          <w:szCs w:val="24"/>
        </w:rPr>
        <w:t>Nature</w:t>
      </w:r>
      <w:r w:rsidRPr="00CE1759">
        <w:rPr>
          <w:rFonts w:ascii="Calibri" w:hAnsi="Calibri" w:cs="Calibri"/>
          <w:noProof/>
          <w:szCs w:val="24"/>
        </w:rPr>
        <w:t xml:space="preserve"> </w:t>
      </w:r>
      <w:r w:rsidRPr="00CE1759">
        <w:rPr>
          <w:rFonts w:ascii="Calibri" w:hAnsi="Calibri" w:cs="Calibri"/>
          <w:b/>
          <w:bCs/>
          <w:noProof/>
          <w:szCs w:val="24"/>
        </w:rPr>
        <w:t>408,</w:t>
      </w:r>
      <w:r w:rsidRPr="00CE1759">
        <w:rPr>
          <w:rFonts w:ascii="Calibri" w:hAnsi="Calibri" w:cs="Calibri"/>
          <w:noProof/>
          <w:szCs w:val="24"/>
        </w:rPr>
        <w:t xml:space="preserve"> 184–187</w:t>
      </w:r>
    </w:p>
    <w:p w14:paraId="188D9DB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11.</w:t>
      </w:r>
      <w:r w:rsidRPr="00CE1759">
        <w:rPr>
          <w:rFonts w:ascii="Calibri" w:hAnsi="Calibri" w:cs="Calibri"/>
          <w:noProof/>
          <w:szCs w:val="24"/>
        </w:rPr>
        <w:tab/>
        <w:t>Fichman, B. T. (2016). U.S. Energy Information Administration. Monthly Energy Review, March 2016. 243 at &lt;https://www.eia.gov/totalenergy/data/monthly/pdf/mer.pdf&gt;</w:t>
      </w:r>
    </w:p>
    <w:p w14:paraId="0BE80D2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12.</w:t>
      </w:r>
      <w:r w:rsidRPr="00CE1759">
        <w:rPr>
          <w:rFonts w:ascii="Calibri" w:hAnsi="Calibri" w:cs="Calibri"/>
          <w:noProof/>
          <w:szCs w:val="24"/>
        </w:rPr>
        <w:tab/>
        <w:t xml:space="preserve">Hansen, J., Sato, M., Ruedy, R., Lacis, A. &amp; Oinas, V. (2000). Global warming in the twenty-first century: an alternative scenario. </w:t>
      </w:r>
      <w:r w:rsidRPr="00CE1759">
        <w:rPr>
          <w:rFonts w:ascii="Calibri" w:hAnsi="Calibri" w:cs="Calibri"/>
          <w:i/>
          <w:iCs/>
          <w:noProof/>
          <w:szCs w:val="24"/>
        </w:rPr>
        <w:t>Proc. Natl. Acad. Sci. U. S. A.</w:t>
      </w:r>
      <w:r w:rsidRPr="00CE1759">
        <w:rPr>
          <w:rFonts w:ascii="Calibri" w:hAnsi="Calibri" w:cs="Calibri"/>
          <w:noProof/>
          <w:szCs w:val="24"/>
        </w:rPr>
        <w:t xml:space="preserve"> </w:t>
      </w:r>
      <w:r w:rsidRPr="00CE1759">
        <w:rPr>
          <w:rFonts w:ascii="Calibri" w:hAnsi="Calibri" w:cs="Calibri"/>
          <w:b/>
          <w:bCs/>
          <w:noProof/>
          <w:szCs w:val="24"/>
        </w:rPr>
        <w:t>97,</w:t>
      </w:r>
      <w:r w:rsidRPr="00CE1759">
        <w:rPr>
          <w:rFonts w:ascii="Calibri" w:hAnsi="Calibri" w:cs="Calibri"/>
          <w:noProof/>
          <w:szCs w:val="24"/>
        </w:rPr>
        <w:t xml:space="preserve"> 9875–80</w:t>
      </w:r>
    </w:p>
    <w:p w14:paraId="604DA0A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13.</w:t>
      </w:r>
      <w:r w:rsidRPr="00CE1759">
        <w:rPr>
          <w:rFonts w:ascii="Calibri" w:hAnsi="Calibri" w:cs="Calibri"/>
          <w:noProof/>
          <w:szCs w:val="24"/>
        </w:rPr>
        <w:tab/>
        <w:t xml:space="preserve">Pidwirmy, M. (2006). The Carbon Cycle. </w:t>
      </w:r>
      <w:r w:rsidRPr="00CE1759">
        <w:rPr>
          <w:rFonts w:ascii="Calibri" w:hAnsi="Calibri" w:cs="Calibri"/>
          <w:i/>
          <w:iCs/>
          <w:noProof/>
          <w:szCs w:val="24"/>
        </w:rPr>
        <w:t>Fundam. Physcial Geogr. 2nd Ed.</w:t>
      </w:r>
      <w:r w:rsidRPr="00CE1759">
        <w:rPr>
          <w:rFonts w:ascii="Calibri" w:hAnsi="Calibri" w:cs="Calibri"/>
          <w:noProof/>
          <w:szCs w:val="24"/>
        </w:rPr>
        <w:t xml:space="preserve"> at &lt;http://www.physicalgeography.net/fundamentals/9r.html&gt;</w:t>
      </w:r>
    </w:p>
    <w:p w14:paraId="1D1920C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14.</w:t>
      </w:r>
      <w:r w:rsidRPr="00CE1759">
        <w:rPr>
          <w:rFonts w:ascii="Calibri" w:hAnsi="Calibri" w:cs="Calibri"/>
          <w:noProof/>
          <w:szCs w:val="24"/>
        </w:rPr>
        <w:tab/>
        <w:t xml:space="preserve">World Meteorological Organization. (2014). WMO Greenhouse Gas Bulletin. </w:t>
      </w:r>
      <w:r w:rsidRPr="00CE1759">
        <w:rPr>
          <w:rFonts w:ascii="Calibri" w:hAnsi="Calibri" w:cs="Calibri"/>
          <w:b/>
          <w:bCs/>
          <w:noProof/>
          <w:szCs w:val="24"/>
        </w:rPr>
        <w:t>10,</w:t>
      </w:r>
      <w:r w:rsidRPr="00CE1759">
        <w:rPr>
          <w:rFonts w:ascii="Calibri" w:hAnsi="Calibri" w:cs="Calibri"/>
          <w:noProof/>
          <w:szCs w:val="24"/>
        </w:rPr>
        <w:t xml:space="preserve"> 1–8</w:t>
      </w:r>
    </w:p>
    <w:p w14:paraId="680C352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15.</w:t>
      </w:r>
      <w:r w:rsidRPr="00CE1759">
        <w:rPr>
          <w:rFonts w:ascii="Calibri" w:hAnsi="Calibri" w:cs="Calibri"/>
          <w:noProof/>
          <w:szCs w:val="24"/>
        </w:rPr>
        <w:tab/>
        <w:t xml:space="preserve">Lüthi, D., Le Floch, M., Bereiter, B., Blunier, T., Barnola, J.-M., Siegenthaler, U., Raynaud, D., Jouzel, J., Fischer, H., Kawamura, K. &amp; Stocker, T. F. (2008). High-resolution carbon dioxide concentration record 650,000–800,000 years before present. </w:t>
      </w:r>
      <w:r w:rsidRPr="00CE1759">
        <w:rPr>
          <w:rFonts w:ascii="Calibri" w:hAnsi="Calibri" w:cs="Calibri"/>
          <w:i/>
          <w:iCs/>
          <w:noProof/>
          <w:szCs w:val="24"/>
        </w:rPr>
        <w:t>Nature</w:t>
      </w:r>
      <w:r w:rsidRPr="00CE1759">
        <w:rPr>
          <w:rFonts w:ascii="Calibri" w:hAnsi="Calibri" w:cs="Calibri"/>
          <w:noProof/>
          <w:szCs w:val="24"/>
        </w:rPr>
        <w:t xml:space="preserve"> </w:t>
      </w:r>
      <w:r w:rsidRPr="00CE1759">
        <w:rPr>
          <w:rFonts w:ascii="Calibri" w:hAnsi="Calibri" w:cs="Calibri"/>
          <w:b/>
          <w:bCs/>
          <w:noProof/>
          <w:szCs w:val="24"/>
        </w:rPr>
        <w:t>453,</w:t>
      </w:r>
      <w:r w:rsidRPr="00CE1759">
        <w:rPr>
          <w:rFonts w:ascii="Calibri" w:hAnsi="Calibri" w:cs="Calibri"/>
          <w:noProof/>
          <w:szCs w:val="24"/>
        </w:rPr>
        <w:t xml:space="preserve"> 379–382</w:t>
      </w:r>
    </w:p>
    <w:p w14:paraId="376033D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16.</w:t>
      </w:r>
      <w:r w:rsidRPr="00CE1759">
        <w:rPr>
          <w:rFonts w:ascii="Calibri" w:hAnsi="Calibri" w:cs="Calibri"/>
          <w:noProof/>
          <w:szCs w:val="24"/>
        </w:rPr>
        <w:tab/>
        <w:t xml:space="preserve">Jouzel, J., Masson-Delmotte, V., Cattani, O., Dreyfus, G., Falourd, S., Hoffmann, G., Minster, B., Nouet, J., Barnola, J. M., Chappellaz, J., Fischer, H., Gallet, J. C., Johnsen, S., Leuenberger, M., Loulergue, L., Luethi, D., Oerter, H., Parrenin, F., Raisbeck, G., Raynaud, D., Schilt, A., Schwander, J., Selmo, E., Souchez, R., Spahni, R., Stauffer, B., Steffensen, J. P., Stenni, B., Stocker, T. F., Tison, J. L., Werner, M. &amp; Wolff, E. W. (2007). Orbital and Millennial Antarctic Climate Variability over the Past 800,000 Years. </w:t>
      </w:r>
      <w:r w:rsidRPr="00CE1759">
        <w:rPr>
          <w:rFonts w:ascii="Calibri" w:hAnsi="Calibri" w:cs="Calibri"/>
          <w:i/>
          <w:iCs/>
          <w:noProof/>
          <w:szCs w:val="24"/>
        </w:rPr>
        <w:t>Science (80-. ).</w:t>
      </w:r>
      <w:r w:rsidRPr="00CE1759">
        <w:rPr>
          <w:rFonts w:ascii="Calibri" w:hAnsi="Calibri" w:cs="Calibri"/>
          <w:noProof/>
          <w:szCs w:val="24"/>
        </w:rPr>
        <w:t xml:space="preserve"> </w:t>
      </w:r>
      <w:r w:rsidRPr="00CE1759">
        <w:rPr>
          <w:rFonts w:ascii="Calibri" w:hAnsi="Calibri" w:cs="Calibri"/>
          <w:b/>
          <w:bCs/>
          <w:noProof/>
          <w:szCs w:val="24"/>
        </w:rPr>
        <w:t>317,</w:t>
      </w:r>
    </w:p>
    <w:p w14:paraId="00B0D58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17.</w:t>
      </w:r>
      <w:r w:rsidRPr="00CE1759">
        <w:rPr>
          <w:rFonts w:ascii="Calibri" w:hAnsi="Calibri" w:cs="Calibri"/>
          <w:noProof/>
          <w:szCs w:val="24"/>
        </w:rPr>
        <w:tab/>
        <w:t xml:space="preserve">Hansen, J., Ruedy, R., Sato, M. &amp; Lo, K. (2010). Global surface temperature change. </w:t>
      </w:r>
      <w:r w:rsidRPr="00CE1759">
        <w:rPr>
          <w:rFonts w:ascii="Calibri" w:hAnsi="Calibri" w:cs="Calibri"/>
          <w:i/>
          <w:iCs/>
          <w:noProof/>
          <w:szCs w:val="24"/>
        </w:rPr>
        <w:t>Rev. Geophys.</w:t>
      </w:r>
      <w:r w:rsidRPr="00CE1759">
        <w:rPr>
          <w:rFonts w:ascii="Calibri" w:hAnsi="Calibri" w:cs="Calibri"/>
          <w:noProof/>
          <w:szCs w:val="24"/>
        </w:rPr>
        <w:t xml:space="preserve"> </w:t>
      </w:r>
      <w:r w:rsidRPr="00CE1759">
        <w:rPr>
          <w:rFonts w:ascii="Calibri" w:hAnsi="Calibri" w:cs="Calibri"/>
          <w:b/>
          <w:bCs/>
          <w:noProof/>
          <w:szCs w:val="24"/>
        </w:rPr>
        <w:t>48,</w:t>
      </w:r>
      <w:r w:rsidRPr="00CE1759">
        <w:rPr>
          <w:rFonts w:ascii="Calibri" w:hAnsi="Calibri" w:cs="Calibri"/>
          <w:noProof/>
          <w:szCs w:val="24"/>
        </w:rPr>
        <w:t xml:space="preserve"> RG4004</w:t>
      </w:r>
    </w:p>
    <w:p w14:paraId="1AFC9EDF"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18.</w:t>
      </w:r>
      <w:r w:rsidRPr="00CE1759">
        <w:rPr>
          <w:rFonts w:ascii="Calibri" w:hAnsi="Calibri" w:cs="Calibri"/>
          <w:noProof/>
          <w:szCs w:val="24"/>
        </w:rPr>
        <w:tab/>
        <w:t>UNFCCC. (2011). The United Nations Framework Convention on Climate Change. at &lt;http://unfccc.int/2860.php&gt;</w:t>
      </w:r>
    </w:p>
    <w:p w14:paraId="68678A0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19.</w:t>
      </w:r>
      <w:r w:rsidRPr="00CE1759">
        <w:rPr>
          <w:rFonts w:ascii="Calibri" w:hAnsi="Calibri" w:cs="Calibri"/>
          <w:noProof/>
          <w:szCs w:val="24"/>
        </w:rPr>
        <w:tab/>
        <w:t xml:space="preserve">Defra. (2012). Guidelines to Defra/DECC GHG Conversion Factors for Company Reporting. </w:t>
      </w:r>
      <w:r w:rsidRPr="00CE1759">
        <w:rPr>
          <w:rFonts w:ascii="Calibri" w:hAnsi="Calibri" w:cs="Calibri"/>
          <w:i/>
          <w:iCs/>
          <w:noProof/>
          <w:szCs w:val="24"/>
        </w:rPr>
        <w:t>Dep. Energy Clim. Chang.</w:t>
      </w:r>
      <w:r w:rsidRPr="00CE1759">
        <w:rPr>
          <w:rFonts w:ascii="Calibri" w:hAnsi="Calibri" w:cs="Calibri"/>
          <w:noProof/>
          <w:szCs w:val="24"/>
        </w:rPr>
        <w:t xml:space="preserve"> 1–54 doi:v 1.2.1 final</w:t>
      </w:r>
    </w:p>
    <w:p w14:paraId="6727430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20.</w:t>
      </w:r>
      <w:r w:rsidRPr="00CE1759">
        <w:rPr>
          <w:rFonts w:ascii="Calibri" w:hAnsi="Calibri" w:cs="Calibri"/>
          <w:noProof/>
          <w:szCs w:val="24"/>
        </w:rPr>
        <w:tab/>
        <w:t>Committee on Climate Change. (2008). Carbon budgets: how we monitor emissions targets | Committee on Climate Change. at &lt;https://www.theccc.org.uk/tackling-climate-change/reducing-carbon-emissions/carbon-budgets-and-targets/&gt;</w:t>
      </w:r>
    </w:p>
    <w:p w14:paraId="6842B40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21.</w:t>
      </w:r>
      <w:r w:rsidRPr="00CE1759">
        <w:rPr>
          <w:rFonts w:ascii="Calibri" w:hAnsi="Calibri" w:cs="Calibri"/>
          <w:noProof/>
          <w:szCs w:val="24"/>
        </w:rPr>
        <w:tab/>
        <w:t xml:space="preserve">Department of Energy &amp; Climate Change. (2015). </w:t>
      </w:r>
      <w:r w:rsidRPr="00CE1759">
        <w:rPr>
          <w:rFonts w:ascii="Calibri" w:hAnsi="Calibri" w:cs="Calibri"/>
          <w:i/>
          <w:iCs/>
          <w:noProof/>
          <w:szCs w:val="24"/>
        </w:rPr>
        <w:t>Projected emissions of non-CO2 gases</w:t>
      </w:r>
      <w:r w:rsidRPr="00CE1759">
        <w:rPr>
          <w:rFonts w:ascii="Calibri" w:hAnsi="Calibri" w:cs="Calibri"/>
          <w:noProof/>
          <w:szCs w:val="24"/>
        </w:rPr>
        <w:t>. at &lt;https://www.gov.uk/government/uploads/system/uploads/attachment_data/file/453665/2015_Report_v1_6.pdf&gt;</w:t>
      </w:r>
    </w:p>
    <w:p w14:paraId="6201B75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22.</w:t>
      </w:r>
      <w:r w:rsidRPr="00CE1759">
        <w:rPr>
          <w:rFonts w:ascii="Calibri" w:hAnsi="Calibri" w:cs="Calibri"/>
          <w:noProof/>
          <w:szCs w:val="24"/>
        </w:rPr>
        <w:tab/>
        <w:t xml:space="preserve">Azar, C., Lindgren, K., Obersteiner, M., Riahi, K., van Vuuren, D. P., den Elzen, K. M. G. J., Mollersten, K. &amp; Larson, E. D. (2010). The feasibility of low CO2 concentration targets and the role of bio-energy with carbon capture and storage (BECCS). </w:t>
      </w:r>
      <w:r w:rsidRPr="00CE1759">
        <w:rPr>
          <w:rFonts w:ascii="Calibri" w:hAnsi="Calibri" w:cs="Calibri"/>
          <w:i/>
          <w:iCs/>
          <w:noProof/>
          <w:szCs w:val="24"/>
        </w:rPr>
        <w:t>Clim. Change</w:t>
      </w:r>
      <w:r w:rsidRPr="00CE1759">
        <w:rPr>
          <w:rFonts w:ascii="Calibri" w:hAnsi="Calibri" w:cs="Calibri"/>
          <w:noProof/>
          <w:szCs w:val="24"/>
        </w:rPr>
        <w:t xml:space="preserve"> </w:t>
      </w:r>
      <w:r w:rsidRPr="00CE1759">
        <w:rPr>
          <w:rFonts w:ascii="Calibri" w:hAnsi="Calibri" w:cs="Calibri"/>
          <w:b/>
          <w:bCs/>
          <w:noProof/>
          <w:szCs w:val="24"/>
        </w:rPr>
        <w:t>100,</w:t>
      </w:r>
      <w:r w:rsidRPr="00CE1759">
        <w:rPr>
          <w:rFonts w:ascii="Calibri" w:hAnsi="Calibri" w:cs="Calibri"/>
          <w:noProof/>
          <w:szCs w:val="24"/>
        </w:rPr>
        <w:t xml:space="preserve"> 195–202</w:t>
      </w:r>
    </w:p>
    <w:p w14:paraId="76E2E73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23.</w:t>
      </w:r>
      <w:r w:rsidRPr="00CE1759">
        <w:rPr>
          <w:rFonts w:ascii="Calibri" w:hAnsi="Calibri" w:cs="Calibri"/>
          <w:noProof/>
          <w:szCs w:val="24"/>
        </w:rPr>
        <w:tab/>
        <w:t xml:space="preserve">MacDowell, N., Florin, N., Buchard, A., Hallett, J., Galindo, A., Jackson, G., Adjiman, C. S., Williams, C. K., Shah, N. &amp; Fennell, P. (2010). An overview of CO2 capture technologies. </w:t>
      </w:r>
      <w:r w:rsidRPr="00CE1759">
        <w:rPr>
          <w:rFonts w:ascii="Calibri" w:hAnsi="Calibri" w:cs="Calibri"/>
          <w:i/>
          <w:iCs/>
          <w:noProof/>
          <w:szCs w:val="24"/>
        </w:rPr>
        <w:t>Energy Environ. Sci.</w:t>
      </w:r>
      <w:r w:rsidRPr="00CE1759">
        <w:rPr>
          <w:rFonts w:ascii="Calibri" w:hAnsi="Calibri" w:cs="Calibri"/>
          <w:noProof/>
          <w:szCs w:val="24"/>
        </w:rPr>
        <w:t xml:space="preserve"> </w:t>
      </w:r>
      <w:r w:rsidRPr="00CE1759">
        <w:rPr>
          <w:rFonts w:ascii="Calibri" w:hAnsi="Calibri" w:cs="Calibri"/>
          <w:b/>
          <w:bCs/>
          <w:noProof/>
          <w:szCs w:val="24"/>
        </w:rPr>
        <w:t>3,</w:t>
      </w:r>
      <w:r w:rsidRPr="00CE1759">
        <w:rPr>
          <w:rFonts w:ascii="Calibri" w:hAnsi="Calibri" w:cs="Calibri"/>
          <w:noProof/>
          <w:szCs w:val="24"/>
        </w:rPr>
        <w:t xml:space="preserve"> 1645</w:t>
      </w:r>
    </w:p>
    <w:p w14:paraId="79CDBAD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24.</w:t>
      </w:r>
      <w:r w:rsidRPr="00CE1759">
        <w:rPr>
          <w:rFonts w:ascii="Calibri" w:hAnsi="Calibri" w:cs="Calibri"/>
          <w:noProof/>
          <w:szCs w:val="24"/>
        </w:rPr>
        <w:tab/>
        <w:t xml:space="preserve">McKenzie, D. (2012). False hope. </w:t>
      </w:r>
      <w:r w:rsidRPr="00CE1759">
        <w:rPr>
          <w:rFonts w:ascii="Calibri" w:hAnsi="Calibri" w:cs="Calibri"/>
          <w:i/>
          <w:iCs/>
          <w:noProof/>
          <w:szCs w:val="24"/>
        </w:rPr>
        <w:t>New Sci.</w:t>
      </w:r>
      <w:r w:rsidRPr="00CE1759">
        <w:rPr>
          <w:rFonts w:ascii="Calibri" w:hAnsi="Calibri" w:cs="Calibri"/>
          <w:noProof/>
          <w:szCs w:val="24"/>
        </w:rPr>
        <w:t xml:space="preserve"> </w:t>
      </w:r>
      <w:r w:rsidRPr="00CE1759">
        <w:rPr>
          <w:rFonts w:ascii="Calibri" w:hAnsi="Calibri" w:cs="Calibri"/>
          <w:b/>
          <w:bCs/>
          <w:noProof/>
          <w:szCs w:val="24"/>
        </w:rPr>
        <w:t>216,</w:t>
      </w:r>
      <w:r w:rsidRPr="00CE1759">
        <w:rPr>
          <w:rFonts w:ascii="Calibri" w:hAnsi="Calibri" w:cs="Calibri"/>
          <w:noProof/>
          <w:szCs w:val="24"/>
        </w:rPr>
        <w:t xml:space="preserve"> 31</w:t>
      </w:r>
    </w:p>
    <w:p w14:paraId="6485C66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25.</w:t>
      </w:r>
      <w:r w:rsidRPr="00CE1759">
        <w:rPr>
          <w:rFonts w:ascii="Calibri" w:hAnsi="Calibri" w:cs="Calibri"/>
          <w:noProof/>
          <w:szCs w:val="24"/>
        </w:rPr>
        <w:tab/>
        <w:t xml:space="preserve">Styring, P., Jansen, D., de Coninck, H., Reith, H. &amp; Armstrong, K. (2011). Carbon Capture and Utilisation in the green economy. </w:t>
      </w:r>
      <w:r w:rsidRPr="00CE1759">
        <w:rPr>
          <w:rFonts w:ascii="Calibri" w:hAnsi="Calibri" w:cs="Calibri"/>
          <w:i/>
          <w:iCs/>
          <w:noProof/>
          <w:szCs w:val="24"/>
        </w:rPr>
        <w:t>Cent. Low Carbon Futur.</w:t>
      </w:r>
      <w:r w:rsidRPr="00CE1759">
        <w:rPr>
          <w:rFonts w:ascii="Calibri" w:hAnsi="Calibri" w:cs="Calibri"/>
          <w:noProof/>
          <w:szCs w:val="24"/>
        </w:rPr>
        <w:t xml:space="preserve"> 60</w:t>
      </w:r>
    </w:p>
    <w:p w14:paraId="7B19912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26.</w:t>
      </w:r>
      <w:r w:rsidRPr="00CE1759">
        <w:rPr>
          <w:rFonts w:ascii="Calibri" w:hAnsi="Calibri" w:cs="Calibri"/>
          <w:noProof/>
          <w:szCs w:val="24"/>
        </w:rPr>
        <w:tab/>
        <w:t xml:space="preserve">Mikkelsen, M., Jørgensen, M. &amp; Krebs, F. C. (2010). The Teraton Challenge. A Review of Fixation and Transformation of Carbon Dioxide. </w:t>
      </w:r>
      <w:r w:rsidRPr="00CE1759">
        <w:rPr>
          <w:rFonts w:ascii="Calibri" w:hAnsi="Calibri" w:cs="Calibri"/>
          <w:i/>
          <w:iCs/>
          <w:noProof/>
          <w:szCs w:val="24"/>
        </w:rPr>
        <w:t>Energy Environ. Sci.</w:t>
      </w:r>
      <w:r w:rsidRPr="00CE1759">
        <w:rPr>
          <w:rFonts w:ascii="Calibri" w:hAnsi="Calibri" w:cs="Calibri"/>
          <w:noProof/>
          <w:szCs w:val="24"/>
        </w:rPr>
        <w:t xml:space="preserve"> </w:t>
      </w:r>
      <w:r w:rsidRPr="00CE1759">
        <w:rPr>
          <w:rFonts w:ascii="Calibri" w:hAnsi="Calibri" w:cs="Calibri"/>
          <w:b/>
          <w:bCs/>
          <w:noProof/>
          <w:szCs w:val="24"/>
        </w:rPr>
        <w:t>3,</w:t>
      </w:r>
      <w:r w:rsidRPr="00CE1759">
        <w:rPr>
          <w:rFonts w:ascii="Calibri" w:hAnsi="Calibri" w:cs="Calibri"/>
          <w:noProof/>
          <w:szCs w:val="24"/>
        </w:rPr>
        <w:t xml:space="preserve"> 43–81</w:t>
      </w:r>
    </w:p>
    <w:p w14:paraId="1EE3157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27.</w:t>
      </w:r>
      <w:r w:rsidRPr="00CE1759">
        <w:rPr>
          <w:rFonts w:ascii="Calibri" w:hAnsi="Calibri" w:cs="Calibri"/>
          <w:noProof/>
          <w:szCs w:val="24"/>
        </w:rPr>
        <w:tab/>
        <w:t>Fridman,  a. (2008). PLASMA CHEMISTRY. 386–388 doi:10.1017/CBO9780511546075</w:t>
      </w:r>
    </w:p>
    <w:p w14:paraId="08BB06A5"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28.</w:t>
      </w:r>
      <w:r w:rsidRPr="00CE1759">
        <w:rPr>
          <w:rFonts w:ascii="Calibri" w:hAnsi="Calibri" w:cs="Calibri"/>
          <w:noProof/>
          <w:szCs w:val="24"/>
        </w:rPr>
        <w:tab/>
        <w:t xml:space="preserve">Lieberman, M. &amp; Lichtenberg, A. (Wiley-Interscience, 2005). </w:t>
      </w:r>
      <w:r w:rsidRPr="00CE1759">
        <w:rPr>
          <w:rFonts w:ascii="Calibri" w:hAnsi="Calibri" w:cs="Calibri"/>
          <w:i/>
          <w:iCs/>
          <w:noProof/>
          <w:szCs w:val="24"/>
        </w:rPr>
        <w:t>Discharges and Materials Processing Principles of Plasma Discharges and Materials</w:t>
      </w:r>
      <w:r w:rsidRPr="00CE1759">
        <w:rPr>
          <w:rFonts w:ascii="Calibri" w:hAnsi="Calibri" w:cs="Calibri"/>
          <w:noProof/>
          <w:szCs w:val="24"/>
        </w:rPr>
        <w:t>. doi:10.1007/s13398-014-0173-7.2</w:t>
      </w:r>
    </w:p>
    <w:p w14:paraId="09FA92F4"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29.</w:t>
      </w:r>
      <w:r w:rsidRPr="00CE1759">
        <w:rPr>
          <w:rFonts w:ascii="Calibri" w:hAnsi="Calibri" w:cs="Calibri"/>
          <w:noProof/>
          <w:szCs w:val="24"/>
        </w:rPr>
        <w:tab/>
        <w:t xml:space="preserve">Boenig, H. (Technomic Pub. Co, 1988). </w:t>
      </w:r>
      <w:r w:rsidRPr="00CE1759">
        <w:rPr>
          <w:rFonts w:ascii="Calibri" w:hAnsi="Calibri" w:cs="Calibri"/>
          <w:i/>
          <w:iCs/>
          <w:noProof/>
          <w:szCs w:val="24"/>
        </w:rPr>
        <w:t>Fundamentals of plasma chemistry and technology, Technomic Publishing Co. Inc., Lancaster, PA</w:t>
      </w:r>
      <w:r w:rsidRPr="00CE1759">
        <w:rPr>
          <w:rFonts w:ascii="Calibri" w:hAnsi="Calibri" w:cs="Calibri"/>
          <w:noProof/>
          <w:szCs w:val="24"/>
        </w:rPr>
        <w:t xml:space="preserve">. </w:t>
      </w:r>
      <w:r w:rsidRPr="00CE1759">
        <w:rPr>
          <w:rFonts w:ascii="Calibri" w:hAnsi="Calibri" w:cs="Calibri"/>
          <w:i/>
          <w:iCs/>
          <w:noProof/>
          <w:szCs w:val="24"/>
        </w:rPr>
        <w:t>Technomic Publ. Co. Inc., Lancaster, PA</w:t>
      </w:r>
      <w:r w:rsidRPr="00CE1759">
        <w:rPr>
          <w:rFonts w:ascii="Calibri" w:hAnsi="Calibri" w:cs="Calibri"/>
          <w:noProof/>
          <w:szCs w:val="24"/>
        </w:rPr>
        <w:t xml:space="preserve"> doi:10.1002/cjce.5450680123</w:t>
      </w:r>
    </w:p>
    <w:p w14:paraId="6CE4582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30.</w:t>
      </w:r>
      <w:r w:rsidRPr="00CE1759">
        <w:rPr>
          <w:rFonts w:ascii="Calibri" w:hAnsi="Calibri" w:cs="Calibri"/>
          <w:noProof/>
          <w:szCs w:val="24"/>
        </w:rPr>
        <w:tab/>
        <w:t>Aerts, R. (2014). Experimental and computational study of dielectric barrier discharges for environmental applications. Doctoraatsthesis. at &lt;https://www.uantwerpen.be/images/uantwerpen/container2642/files/PhD-</w:t>
      </w:r>
      <w:r w:rsidRPr="00CE1759">
        <w:rPr>
          <w:rFonts w:ascii="Calibri" w:hAnsi="Calibri" w:cs="Calibri"/>
          <w:noProof/>
          <w:szCs w:val="24"/>
        </w:rPr>
        <w:lastRenderedPageBreak/>
        <w:t>theses/Aerts.pdf&gt;</w:t>
      </w:r>
    </w:p>
    <w:p w14:paraId="0F16D53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31.</w:t>
      </w:r>
      <w:r w:rsidRPr="00CE1759">
        <w:rPr>
          <w:rFonts w:ascii="Calibri" w:hAnsi="Calibri" w:cs="Calibri"/>
          <w:noProof/>
          <w:szCs w:val="24"/>
        </w:rPr>
        <w:tab/>
        <w:t xml:space="preserve">Li, D., Li, X., Bai, M., Tao, X., Shang, S., Dai, X. &amp; Yin, Y. (2009). CO2 reforming of CH4 by atmospheric pressure glow discharge plasma: A high conversion ability. </w:t>
      </w:r>
      <w:r w:rsidRPr="00CE1759">
        <w:rPr>
          <w:rFonts w:ascii="Calibri" w:hAnsi="Calibri" w:cs="Calibri"/>
          <w:i/>
          <w:iCs/>
          <w:noProof/>
          <w:szCs w:val="24"/>
        </w:rPr>
        <w:t>Int. J. Hydrogen Energy</w:t>
      </w:r>
      <w:r w:rsidRPr="00CE1759">
        <w:rPr>
          <w:rFonts w:ascii="Calibri" w:hAnsi="Calibri" w:cs="Calibri"/>
          <w:noProof/>
          <w:szCs w:val="24"/>
        </w:rPr>
        <w:t xml:space="preserve"> </w:t>
      </w:r>
      <w:r w:rsidRPr="00CE1759">
        <w:rPr>
          <w:rFonts w:ascii="Calibri" w:hAnsi="Calibri" w:cs="Calibri"/>
          <w:b/>
          <w:bCs/>
          <w:noProof/>
          <w:szCs w:val="24"/>
        </w:rPr>
        <w:t>34,</w:t>
      </w:r>
      <w:r w:rsidRPr="00CE1759">
        <w:rPr>
          <w:rFonts w:ascii="Calibri" w:hAnsi="Calibri" w:cs="Calibri"/>
          <w:noProof/>
          <w:szCs w:val="24"/>
        </w:rPr>
        <w:t xml:space="preserve"> 308–313</w:t>
      </w:r>
    </w:p>
    <w:p w14:paraId="79FF75C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32.</w:t>
      </w:r>
      <w:r w:rsidRPr="00CE1759">
        <w:rPr>
          <w:rFonts w:ascii="Calibri" w:hAnsi="Calibri" w:cs="Calibri"/>
          <w:noProof/>
          <w:szCs w:val="24"/>
        </w:rPr>
        <w:tab/>
        <w:t xml:space="preserve">Wang, J.-Y., Xia, G.-G., Huang, A., Suib, S. L., Hayashi, Y. &amp; Matsumoto, H. (1999). CO2 Decomposition Using Glow Discharge Plasmas. </w:t>
      </w:r>
      <w:r w:rsidRPr="00CE1759">
        <w:rPr>
          <w:rFonts w:ascii="Calibri" w:hAnsi="Calibri" w:cs="Calibri"/>
          <w:i/>
          <w:iCs/>
          <w:noProof/>
          <w:szCs w:val="24"/>
        </w:rPr>
        <w:t>J. Catal.</w:t>
      </w:r>
      <w:r w:rsidRPr="00CE1759">
        <w:rPr>
          <w:rFonts w:ascii="Calibri" w:hAnsi="Calibri" w:cs="Calibri"/>
          <w:noProof/>
          <w:szCs w:val="24"/>
        </w:rPr>
        <w:t xml:space="preserve"> </w:t>
      </w:r>
      <w:r w:rsidRPr="00CE1759">
        <w:rPr>
          <w:rFonts w:ascii="Calibri" w:hAnsi="Calibri" w:cs="Calibri"/>
          <w:b/>
          <w:bCs/>
          <w:noProof/>
          <w:szCs w:val="24"/>
        </w:rPr>
        <w:t>185,</w:t>
      </w:r>
      <w:r w:rsidRPr="00CE1759">
        <w:rPr>
          <w:rFonts w:ascii="Calibri" w:hAnsi="Calibri" w:cs="Calibri"/>
          <w:noProof/>
          <w:szCs w:val="24"/>
        </w:rPr>
        <w:t xml:space="preserve"> 152–159</w:t>
      </w:r>
    </w:p>
    <w:p w14:paraId="58562D5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33.</w:t>
      </w:r>
      <w:r w:rsidRPr="00CE1759">
        <w:rPr>
          <w:rFonts w:ascii="Calibri" w:hAnsi="Calibri" w:cs="Calibri"/>
          <w:noProof/>
          <w:szCs w:val="24"/>
        </w:rPr>
        <w:tab/>
        <w:t xml:space="preserve">Savinov, S. Y., Lee, H. W. A. U. N. G., Song, H. K. &amp; Na, B.-K. (2002). The Decomposition of CO2 in Glow Discharge. </w:t>
      </w:r>
      <w:r w:rsidRPr="00CE1759">
        <w:rPr>
          <w:rFonts w:ascii="Calibri" w:hAnsi="Calibri" w:cs="Calibri"/>
          <w:i/>
          <w:iCs/>
          <w:noProof/>
          <w:szCs w:val="24"/>
        </w:rPr>
        <w:t>Korean o~ Chem. Eng</w:t>
      </w:r>
      <w:r w:rsidRPr="00CE1759">
        <w:rPr>
          <w:rFonts w:ascii="Calibri" w:hAnsi="Calibri" w:cs="Calibri"/>
          <w:noProof/>
          <w:szCs w:val="24"/>
        </w:rPr>
        <w:t xml:space="preserve"> </w:t>
      </w:r>
      <w:r w:rsidRPr="00CE1759">
        <w:rPr>
          <w:rFonts w:ascii="Calibri" w:hAnsi="Calibri" w:cs="Calibri"/>
          <w:b/>
          <w:bCs/>
          <w:noProof/>
          <w:szCs w:val="24"/>
        </w:rPr>
        <w:t>19,</w:t>
      </w:r>
      <w:r w:rsidRPr="00CE1759">
        <w:rPr>
          <w:rFonts w:ascii="Calibri" w:hAnsi="Calibri" w:cs="Calibri"/>
          <w:noProof/>
          <w:szCs w:val="24"/>
        </w:rPr>
        <w:t xml:space="preserve"> 564–566</w:t>
      </w:r>
    </w:p>
    <w:p w14:paraId="7D16E2C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34.</w:t>
      </w:r>
      <w:r w:rsidRPr="00CE1759">
        <w:rPr>
          <w:rFonts w:ascii="Calibri" w:hAnsi="Calibri" w:cs="Calibri"/>
          <w:noProof/>
          <w:szCs w:val="24"/>
        </w:rPr>
        <w:tab/>
        <w:t xml:space="preserve">Kogelschatz, U. (2003). Dielectric-Barrier Discharges: Their History, Discharge Physics, and Industrial Applications. </w:t>
      </w:r>
      <w:r w:rsidRPr="00CE1759">
        <w:rPr>
          <w:rFonts w:ascii="Calibri" w:hAnsi="Calibri" w:cs="Calibri"/>
          <w:i/>
          <w:iCs/>
          <w:noProof/>
          <w:szCs w:val="24"/>
        </w:rPr>
        <w:t>Plasma Chem. Plasma Process.</w:t>
      </w:r>
      <w:r w:rsidRPr="00CE1759">
        <w:rPr>
          <w:rFonts w:ascii="Calibri" w:hAnsi="Calibri" w:cs="Calibri"/>
          <w:noProof/>
          <w:szCs w:val="24"/>
        </w:rPr>
        <w:t xml:space="preserve"> </w:t>
      </w:r>
      <w:r w:rsidRPr="00CE1759">
        <w:rPr>
          <w:rFonts w:ascii="Calibri" w:hAnsi="Calibri" w:cs="Calibri"/>
          <w:b/>
          <w:bCs/>
          <w:noProof/>
          <w:szCs w:val="24"/>
        </w:rPr>
        <w:t>23,</w:t>
      </w:r>
      <w:r w:rsidRPr="00CE1759">
        <w:rPr>
          <w:rFonts w:ascii="Calibri" w:hAnsi="Calibri" w:cs="Calibri"/>
          <w:noProof/>
          <w:szCs w:val="24"/>
        </w:rPr>
        <w:t xml:space="preserve"> 1–46</w:t>
      </w:r>
    </w:p>
    <w:p w14:paraId="720713F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35.</w:t>
      </w:r>
      <w:r w:rsidRPr="00CE1759">
        <w:rPr>
          <w:rFonts w:ascii="Calibri" w:hAnsi="Calibri" w:cs="Calibri"/>
          <w:noProof/>
          <w:szCs w:val="24"/>
        </w:rPr>
        <w:tab/>
        <w:t xml:space="preserve">Li, R., Yamaguchi, Y., Yin, S., Tang, Q. &amp; Sato, T. (2004). Influence of dielectric barrier materials to the behavior of dielectric barrier discharge plasma for CO2 decomposition. in </w:t>
      </w:r>
      <w:r w:rsidRPr="00CE1759">
        <w:rPr>
          <w:rFonts w:ascii="Calibri" w:hAnsi="Calibri" w:cs="Calibri"/>
          <w:i/>
          <w:iCs/>
          <w:noProof/>
          <w:szCs w:val="24"/>
        </w:rPr>
        <w:t>Solid State Ionics</w:t>
      </w:r>
      <w:r w:rsidRPr="00CE1759">
        <w:rPr>
          <w:rFonts w:ascii="Calibri" w:hAnsi="Calibri" w:cs="Calibri"/>
          <w:noProof/>
          <w:szCs w:val="24"/>
        </w:rPr>
        <w:t xml:space="preserve"> </w:t>
      </w:r>
      <w:r w:rsidRPr="00CE1759">
        <w:rPr>
          <w:rFonts w:ascii="Calibri" w:hAnsi="Calibri" w:cs="Calibri"/>
          <w:b/>
          <w:bCs/>
          <w:noProof/>
          <w:szCs w:val="24"/>
        </w:rPr>
        <w:t>172,</w:t>
      </w:r>
      <w:r w:rsidRPr="00CE1759">
        <w:rPr>
          <w:rFonts w:ascii="Calibri" w:hAnsi="Calibri" w:cs="Calibri"/>
          <w:noProof/>
          <w:szCs w:val="24"/>
        </w:rPr>
        <w:t xml:space="preserve"> 235–238</w:t>
      </w:r>
    </w:p>
    <w:p w14:paraId="149671CF"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36.</w:t>
      </w:r>
      <w:r w:rsidRPr="00CE1759">
        <w:rPr>
          <w:rFonts w:ascii="Calibri" w:hAnsi="Calibri" w:cs="Calibri"/>
          <w:noProof/>
          <w:szCs w:val="24"/>
        </w:rPr>
        <w:tab/>
        <w:t xml:space="preserve">Paulussen, S., Verheyde, B., Tu, X., De Bie, C., Martens, T., Petrovic, D., Bogaerts, A. &amp; Sels, B. (2010). Conversion of carbon dioxide to value-added chemicals in atmospheric pressure dielectric barrier discharges. </w:t>
      </w:r>
      <w:r w:rsidRPr="00CE1759">
        <w:rPr>
          <w:rFonts w:ascii="Calibri" w:hAnsi="Calibri" w:cs="Calibri"/>
          <w:i/>
          <w:iCs/>
          <w:noProof/>
          <w:szCs w:val="24"/>
        </w:rPr>
        <w:t>Plasma Sources Sci. Technol. Plasma Sources Sci. Technol</w:t>
      </w:r>
      <w:r w:rsidRPr="00CE1759">
        <w:rPr>
          <w:rFonts w:ascii="Calibri" w:hAnsi="Calibri" w:cs="Calibri"/>
          <w:noProof/>
          <w:szCs w:val="24"/>
        </w:rPr>
        <w:t xml:space="preserve"> </w:t>
      </w:r>
      <w:r w:rsidRPr="00CE1759">
        <w:rPr>
          <w:rFonts w:ascii="Calibri" w:hAnsi="Calibri" w:cs="Calibri"/>
          <w:b/>
          <w:bCs/>
          <w:noProof/>
          <w:szCs w:val="24"/>
        </w:rPr>
        <w:t>19,</w:t>
      </w:r>
      <w:r w:rsidRPr="00CE1759">
        <w:rPr>
          <w:rFonts w:ascii="Calibri" w:hAnsi="Calibri" w:cs="Calibri"/>
          <w:noProof/>
          <w:szCs w:val="24"/>
        </w:rPr>
        <w:t xml:space="preserve"> 34015–6</w:t>
      </w:r>
    </w:p>
    <w:p w14:paraId="6A98BBC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37.</w:t>
      </w:r>
      <w:r w:rsidRPr="00CE1759">
        <w:rPr>
          <w:rFonts w:ascii="Calibri" w:hAnsi="Calibri" w:cs="Calibri"/>
          <w:noProof/>
          <w:szCs w:val="24"/>
        </w:rPr>
        <w:tab/>
        <w:t xml:space="preserve">Ramakers, M., Michielsen, I., Aerts, R., Meynen, V. &amp; Bogaerts, A. (2015). Effect of argon or helium on the CO2 conversion in a dielectric barrier discharge. </w:t>
      </w:r>
      <w:r w:rsidRPr="00CE1759">
        <w:rPr>
          <w:rFonts w:ascii="Calibri" w:hAnsi="Calibri" w:cs="Calibri"/>
          <w:i/>
          <w:iCs/>
          <w:noProof/>
          <w:szCs w:val="24"/>
        </w:rPr>
        <w:t>Plasma Process. Polym.</w:t>
      </w:r>
      <w:r w:rsidRPr="00CE1759">
        <w:rPr>
          <w:rFonts w:ascii="Calibri" w:hAnsi="Calibri" w:cs="Calibri"/>
          <w:noProof/>
          <w:szCs w:val="24"/>
        </w:rPr>
        <w:t xml:space="preserve"> </w:t>
      </w:r>
      <w:r w:rsidRPr="00CE1759">
        <w:rPr>
          <w:rFonts w:ascii="Calibri" w:hAnsi="Calibri" w:cs="Calibri"/>
          <w:b/>
          <w:bCs/>
          <w:noProof/>
          <w:szCs w:val="24"/>
        </w:rPr>
        <w:t>12,</w:t>
      </w:r>
      <w:r w:rsidRPr="00CE1759">
        <w:rPr>
          <w:rFonts w:ascii="Calibri" w:hAnsi="Calibri" w:cs="Calibri"/>
          <w:noProof/>
          <w:szCs w:val="24"/>
        </w:rPr>
        <w:t xml:space="preserve"> 755–763</w:t>
      </w:r>
    </w:p>
    <w:p w14:paraId="0068E09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38.</w:t>
      </w:r>
      <w:r w:rsidRPr="00CE1759">
        <w:rPr>
          <w:rFonts w:ascii="Calibri" w:hAnsi="Calibri" w:cs="Calibri"/>
          <w:noProof/>
          <w:szCs w:val="24"/>
        </w:rPr>
        <w:tab/>
        <w:t xml:space="preserve">Jiang, H., Shao, T., Zhang, C., Li, W., Yan, P., Che, X. &amp; Schamiloglu, E. (2013). Experimental study of Q-V Lissajous figures in nanosecond-pulse surface discharges. </w:t>
      </w:r>
      <w:r w:rsidRPr="00CE1759">
        <w:rPr>
          <w:rFonts w:ascii="Calibri" w:hAnsi="Calibri" w:cs="Calibri"/>
          <w:i/>
          <w:iCs/>
          <w:noProof/>
          <w:szCs w:val="24"/>
        </w:rPr>
        <w:t>IEEE Trans. Dielectr. Electr. Insul.</w:t>
      </w:r>
      <w:r w:rsidRPr="00CE1759">
        <w:rPr>
          <w:rFonts w:ascii="Calibri" w:hAnsi="Calibri" w:cs="Calibri"/>
          <w:noProof/>
          <w:szCs w:val="24"/>
        </w:rPr>
        <w:t xml:space="preserve"> doi:10.1109/TDEI.2013.6571423</w:t>
      </w:r>
    </w:p>
    <w:p w14:paraId="527CE12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39.</w:t>
      </w:r>
      <w:r w:rsidRPr="00CE1759">
        <w:rPr>
          <w:rFonts w:ascii="Calibri" w:hAnsi="Calibri" w:cs="Calibri"/>
          <w:noProof/>
          <w:szCs w:val="24"/>
        </w:rPr>
        <w:tab/>
        <w:t xml:space="preserve">Nunnally, T., Gutsol, K., Rabinovich,  a, Fridman,  a, Gutsol,  a &amp; Kemoun,  a. (2011). Dissociation of CO 2 in a low current gliding arc plasmatron. </w:t>
      </w:r>
      <w:r w:rsidRPr="00CE1759">
        <w:rPr>
          <w:rFonts w:ascii="Calibri" w:hAnsi="Calibri" w:cs="Calibri"/>
          <w:i/>
          <w:iCs/>
          <w:noProof/>
          <w:szCs w:val="24"/>
        </w:rPr>
        <w:t>J. Phys. D. Appl. Phys.</w:t>
      </w:r>
      <w:r w:rsidRPr="00CE1759">
        <w:rPr>
          <w:rFonts w:ascii="Calibri" w:hAnsi="Calibri" w:cs="Calibri"/>
          <w:noProof/>
          <w:szCs w:val="24"/>
        </w:rPr>
        <w:t xml:space="preserve"> </w:t>
      </w:r>
      <w:r w:rsidRPr="00CE1759">
        <w:rPr>
          <w:rFonts w:ascii="Calibri" w:hAnsi="Calibri" w:cs="Calibri"/>
          <w:b/>
          <w:bCs/>
          <w:noProof/>
          <w:szCs w:val="24"/>
        </w:rPr>
        <w:t>44,</w:t>
      </w:r>
      <w:r w:rsidRPr="00CE1759">
        <w:rPr>
          <w:rFonts w:ascii="Calibri" w:hAnsi="Calibri" w:cs="Calibri"/>
          <w:noProof/>
          <w:szCs w:val="24"/>
        </w:rPr>
        <w:t xml:space="preserve"> 274009</w:t>
      </w:r>
    </w:p>
    <w:p w14:paraId="1BD5E53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40.</w:t>
      </w:r>
      <w:r w:rsidRPr="00CE1759">
        <w:rPr>
          <w:rFonts w:ascii="Calibri" w:hAnsi="Calibri" w:cs="Calibri"/>
          <w:noProof/>
          <w:szCs w:val="24"/>
        </w:rPr>
        <w:tab/>
        <w:t xml:space="preserve">Sun, S. R., Wang, H. X., Mei, D. H., Tu, X. &amp; Bogaerts, A. (2017). CO2 conversion in a gliding arc plasma: Performance improvement based on chemical reaction modeling. </w:t>
      </w:r>
      <w:r w:rsidRPr="00CE1759">
        <w:rPr>
          <w:rFonts w:ascii="Calibri" w:hAnsi="Calibri" w:cs="Calibri"/>
          <w:i/>
          <w:iCs/>
          <w:noProof/>
          <w:szCs w:val="24"/>
        </w:rPr>
        <w:t>J. CO2 Util.</w:t>
      </w:r>
      <w:r w:rsidRPr="00CE1759">
        <w:rPr>
          <w:rFonts w:ascii="Calibri" w:hAnsi="Calibri" w:cs="Calibri"/>
          <w:noProof/>
          <w:szCs w:val="24"/>
        </w:rPr>
        <w:t xml:space="preserve"> </w:t>
      </w:r>
      <w:r w:rsidRPr="00CE1759">
        <w:rPr>
          <w:rFonts w:ascii="Calibri" w:hAnsi="Calibri" w:cs="Calibri"/>
          <w:b/>
          <w:bCs/>
          <w:noProof/>
          <w:szCs w:val="24"/>
        </w:rPr>
        <w:t>17,</w:t>
      </w:r>
      <w:r w:rsidRPr="00CE1759">
        <w:rPr>
          <w:rFonts w:ascii="Calibri" w:hAnsi="Calibri" w:cs="Calibri"/>
          <w:noProof/>
          <w:szCs w:val="24"/>
        </w:rPr>
        <w:t xml:space="preserve"> 220–234</w:t>
      </w:r>
    </w:p>
    <w:p w14:paraId="77C74D9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41.</w:t>
      </w:r>
      <w:r w:rsidRPr="00CE1759">
        <w:rPr>
          <w:rFonts w:ascii="Calibri" w:hAnsi="Calibri" w:cs="Calibri"/>
          <w:noProof/>
          <w:szCs w:val="24"/>
        </w:rPr>
        <w:tab/>
        <w:t xml:space="preserve">Indarto, A., Yang, D. R., Choi, J. W., Lee, H. &amp; Song, H. K. (2007). Gliding arc plasma processing of CO2 conversion. </w:t>
      </w:r>
      <w:r w:rsidRPr="00CE1759">
        <w:rPr>
          <w:rFonts w:ascii="Calibri" w:hAnsi="Calibri" w:cs="Calibri"/>
          <w:i/>
          <w:iCs/>
          <w:noProof/>
          <w:szCs w:val="24"/>
        </w:rPr>
        <w:t>J. Hazard. Mater.</w:t>
      </w:r>
      <w:r w:rsidRPr="00CE1759">
        <w:rPr>
          <w:rFonts w:ascii="Calibri" w:hAnsi="Calibri" w:cs="Calibri"/>
          <w:noProof/>
          <w:szCs w:val="24"/>
        </w:rPr>
        <w:t xml:space="preserve"> </w:t>
      </w:r>
      <w:r w:rsidRPr="00CE1759">
        <w:rPr>
          <w:rFonts w:ascii="Calibri" w:hAnsi="Calibri" w:cs="Calibri"/>
          <w:b/>
          <w:bCs/>
          <w:noProof/>
          <w:szCs w:val="24"/>
        </w:rPr>
        <w:t>146,</w:t>
      </w:r>
      <w:r w:rsidRPr="00CE1759">
        <w:rPr>
          <w:rFonts w:ascii="Calibri" w:hAnsi="Calibri" w:cs="Calibri"/>
          <w:noProof/>
          <w:szCs w:val="24"/>
        </w:rPr>
        <w:t xml:space="preserve"> 309–315</w:t>
      </w:r>
    </w:p>
    <w:p w14:paraId="33F969AF"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42.</w:t>
      </w:r>
      <w:r w:rsidRPr="00CE1759">
        <w:rPr>
          <w:rFonts w:ascii="Calibri" w:hAnsi="Calibri" w:cs="Calibri"/>
          <w:noProof/>
          <w:szCs w:val="24"/>
        </w:rPr>
        <w:tab/>
        <w:t xml:space="preserve">Liu, J.-L., Park, H.-W., Chung, W.-J. &amp; Park, D.-W. (2016). High-Efficient Conversion of CO2 in AC-Pulsed Tornado Gliding Arc Plasma. </w:t>
      </w:r>
      <w:r w:rsidRPr="00CE1759">
        <w:rPr>
          <w:rFonts w:ascii="Calibri" w:hAnsi="Calibri" w:cs="Calibri"/>
          <w:i/>
          <w:iCs/>
          <w:noProof/>
          <w:szCs w:val="24"/>
        </w:rPr>
        <w:t>Plasma Chem. Plasma Process.</w:t>
      </w:r>
      <w:r w:rsidRPr="00CE1759">
        <w:rPr>
          <w:rFonts w:ascii="Calibri" w:hAnsi="Calibri" w:cs="Calibri"/>
          <w:noProof/>
          <w:szCs w:val="24"/>
        </w:rPr>
        <w:t xml:space="preserve"> </w:t>
      </w:r>
      <w:r w:rsidRPr="00CE1759">
        <w:rPr>
          <w:rFonts w:ascii="Calibri" w:hAnsi="Calibri" w:cs="Calibri"/>
          <w:b/>
          <w:bCs/>
          <w:noProof/>
          <w:szCs w:val="24"/>
        </w:rPr>
        <w:t>36,</w:t>
      </w:r>
      <w:r w:rsidRPr="00CE1759">
        <w:rPr>
          <w:rFonts w:ascii="Calibri" w:hAnsi="Calibri" w:cs="Calibri"/>
          <w:noProof/>
          <w:szCs w:val="24"/>
        </w:rPr>
        <w:t xml:space="preserve"> 437–449</w:t>
      </w:r>
    </w:p>
    <w:p w14:paraId="02583CE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43.</w:t>
      </w:r>
      <w:r w:rsidRPr="00CE1759">
        <w:rPr>
          <w:rFonts w:ascii="Calibri" w:hAnsi="Calibri" w:cs="Calibri"/>
          <w:noProof/>
          <w:szCs w:val="24"/>
        </w:rPr>
        <w:tab/>
        <w:t xml:space="preserve">Jogan, K., Mizuno, A., Yamamoto, T. &amp; Chang, J.-S. (1993). The effect of residence time on the CO/sub 2/ reduction from combustion flue gases by an AC ferroelectric packed bed reactor. </w:t>
      </w:r>
      <w:r w:rsidRPr="00CE1759">
        <w:rPr>
          <w:rFonts w:ascii="Calibri" w:hAnsi="Calibri" w:cs="Calibri"/>
          <w:i/>
          <w:iCs/>
          <w:noProof/>
          <w:szCs w:val="24"/>
        </w:rPr>
        <w:t>IEEE Trans. Ind. Appl.</w:t>
      </w:r>
      <w:r w:rsidRPr="00CE1759">
        <w:rPr>
          <w:rFonts w:ascii="Calibri" w:hAnsi="Calibri" w:cs="Calibri"/>
          <w:noProof/>
          <w:szCs w:val="24"/>
        </w:rPr>
        <w:t xml:space="preserve"> </w:t>
      </w:r>
      <w:r w:rsidRPr="00CE1759">
        <w:rPr>
          <w:rFonts w:ascii="Calibri" w:hAnsi="Calibri" w:cs="Calibri"/>
          <w:b/>
          <w:bCs/>
          <w:noProof/>
          <w:szCs w:val="24"/>
        </w:rPr>
        <w:t>29,</w:t>
      </w:r>
      <w:r w:rsidRPr="00CE1759">
        <w:rPr>
          <w:rFonts w:ascii="Calibri" w:hAnsi="Calibri" w:cs="Calibri"/>
          <w:noProof/>
          <w:szCs w:val="24"/>
        </w:rPr>
        <w:t xml:space="preserve"> 876–881</w:t>
      </w:r>
    </w:p>
    <w:p w14:paraId="0E25846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44.</w:t>
      </w:r>
      <w:r w:rsidRPr="00CE1759">
        <w:rPr>
          <w:rFonts w:ascii="Calibri" w:hAnsi="Calibri" w:cs="Calibri"/>
          <w:noProof/>
          <w:szCs w:val="24"/>
        </w:rPr>
        <w:tab/>
        <w:t xml:space="preserve">Yu, Q., Kong, M., Liu, T., Fei, J. &amp; Zheng, X. (2012). Characteristics of the decomposition of CO 2 in a dielectric packed-bed plasma reactor. </w:t>
      </w:r>
      <w:r w:rsidRPr="00CE1759">
        <w:rPr>
          <w:rFonts w:ascii="Calibri" w:hAnsi="Calibri" w:cs="Calibri"/>
          <w:i/>
          <w:iCs/>
          <w:noProof/>
          <w:szCs w:val="24"/>
        </w:rPr>
        <w:t>Plasma Chem. Plasma Process.</w:t>
      </w:r>
      <w:r w:rsidRPr="00CE1759">
        <w:rPr>
          <w:rFonts w:ascii="Calibri" w:hAnsi="Calibri" w:cs="Calibri"/>
          <w:noProof/>
          <w:szCs w:val="24"/>
        </w:rPr>
        <w:t xml:space="preserve"> </w:t>
      </w:r>
      <w:r w:rsidRPr="00CE1759">
        <w:rPr>
          <w:rFonts w:ascii="Calibri" w:hAnsi="Calibri" w:cs="Calibri"/>
          <w:b/>
          <w:bCs/>
          <w:noProof/>
          <w:szCs w:val="24"/>
        </w:rPr>
        <w:t>32,</w:t>
      </w:r>
      <w:r w:rsidRPr="00CE1759">
        <w:rPr>
          <w:rFonts w:ascii="Calibri" w:hAnsi="Calibri" w:cs="Calibri"/>
          <w:noProof/>
          <w:szCs w:val="24"/>
        </w:rPr>
        <w:t xml:space="preserve"> 153–163</w:t>
      </w:r>
    </w:p>
    <w:p w14:paraId="5055EB8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45.</w:t>
      </w:r>
      <w:r w:rsidRPr="00CE1759">
        <w:rPr>
          <w:rFonts w:ascii="Calibri" w:hAnsi="Calibri" w:cs="Calibri"/>
          <w:noProof/>
          <w:szCs w:val="24"/>
        </w:rPr>
        <w:tab/>
        <w:t xml:space="preserve">Mei, D., Zhu, X., He, Y.-L., Yan, J. D. &amp; Tu, X. (2014). Plasma-assisted conversion of CO </w:t>
      </w:r>
      <w:r w:rsidRPr="00CE1759">
        <w:rPr>
          <w:rFonts w:ascii="Calibri" w:hAnsi="Calibri" w:cs="Calibri"/>
          <w:noProof/>
          <w:szCs w:val="24"/>
          <w:vertAlign w:val="subscript"/>
        </w:rPr>
        <w:t>2</w:t>
      </w:r>
      <w:r w:rsidRPr="00CE1759">
        <w:rPr>
          <w:rFonts w:ascii="Calibri" w:hAnsi="Calibri" w:cs="Calibri"/>
          <w:noProof/>
          <w:szCs w:val="24"/>
        </w:rPr>
        <w:t xml:space="preserve"> in a dielectric barrier discharge reactor: understanding the effect of packing materials.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24,</w:t>
      </w:r>
      <w:r w:rsidRPr="00CE1759">
        <w:rPr>
          <w:rFonts w:ascii="Calibri" w:hAnsi="Calibri" w:cs="Calibri"/>
          <w:noProof/>
          <w:szCs w:val="24"/>
        </w:rPr>
        <w:t xml:space="preserve"> 15011</w:t>
      </w:r>
    </w:p>
    <w:p w14:paraId="0B3A08D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46.</w:t>
      </w:r>
      <w:r w:rsidRPr="00CE1759">
        <w:rPr>
          <w:rFonts w:ascii="Calibri" w:hAnsi="Calibri" w:cs="Calibri"/>
          <w:noProof/>
          <w:szCs w:val="24"/>
        </w:rPr>
        <w:tab/>
        <w:t xml:space="preserve">Gallon, H. J., Tu, X. &amp; Whitehead, J. C. (2012). Effects of Reactor Packing Materials on H2 Production by CO2 Reforming of CH4 in a Dielectric Barrier Discharge. </w:t>
      </w:r>
      <w:r w:rsidRPr="00CE1759">
        <w:rPr>
          <w:rFonts w:ascii="Calibri" w:hAnsi="Calibri" w:cs="Calibri"/>
          <w:i/>
          <w:iCs/>
          <w:noProof/>
          <w:szCs w:val="24"/>
        </w:rPr>
        <w:t>Plasma Process. Polym.</w:t>
      </w:r>
      <w:r w:rsidRPr="00CE1759">
        <w:rPr>
          <w:rFonts w:ascii="Calibri" w:hAnsi="Calibri" w:cs="Calibri"/>
          <w:noProof/>
          <w:szCs w:val="24"/>
        </w:rPr>
        <w:t xml:space="preserve"> </w:t>
      </w:r>
      <w:r w:rsidRPr="00CE1759">
        <w:rPr>
          <w:rFonts w:ascii="Calibri" w:hAnsi="Calibri" w:cs="Calibri"/>
          <w:b/>
          <w:bCs/>
          <w:noProof/>
          <w:szCs w:val="24"/>
        </w:rPr>
        <w:t>9,</w:t>
      </w:r>
      <w:r w:rsidRPr="00CE1759">
        <w:rPr>
          <w:rFonts w:ascii="Calibri" w:hAnsi="Calibri" w:cs="Calibri"/>
          <w:noProof/>
          <w:szCs w:val="24"/>
        </w:rPr>
        <w:t xml:space="preserve"> 90–97</w:t>
      </w:r>
    </w:p>
    <w:p w14:paraId="4C71F5A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47.</w:t>
      </w:r>
      <w:r w:rsidRPr="00CE1759">
        <w:rPr>
          <w:rFonts w:ascii="Calibri" w:hAnsi="Calibri" w:cs="Calibri"/>
          <w:noProof/>
          <w:szCs w:val="24"/>
        </w:rPr>
        <w:tab/>
        <w:t xml:space="preserve">Tu, X., Gallon, H. J., Twigg, M. V, Gorry, P. A. &amp; Whitehead, J. C. (2011). Dry reforming of methane over a Ni/Al </w:t>
      </w:r>
      <w:r w:rsidRPr="00CE1759">
        <w:rPr>
          <w:rFonts w:ascii="Calibri" w:hAnsi="Calibri" w:cs="Calibri"/>
          <w:noProof/>
          <w:szCs w:val="24"/>
          <w:vertAlign w:val="subscript"/>
        </w:rPr>
        <w:t>2</w:t>
      </w:r>
      <w:r w:rsidRPr="00CE1759">
        <w:rPr>
          <w:rFonts w:ascii="Calibri" w:hAnsi="Calibri" w:cs="Calibri"/>
          <w:noProof/>
          <w:szCs w:val="24"/>
        </w:rPr>
        <w:t xml:space="preserve"> O </w:t>
      </w:r>
      <w:r w:rsidRPr="00CE1759">
        <w:rPr>
          <w:rFonts w:ascii="Calibri" w:hAnsi="Calibri" w:cs="Calibri"/>
          <w:noProof/>
          <w:szCs w:val="24"/>
          <w:vertAlign w:val="subscript"/>
        </w:rPr>
        <w:t>3</w:t>
      </w:r>
      <w:r w:rsidRPr="00CE1759">
        <w:rPr>
          <w:rFonts w:ascii="Calibri" w:hAnsi="Calibri" w:cs="Calibri"/>
          <w:noProof/>
          <w:szCs w:val="24"/>
        </w:rPr>
        <w:t xml:space="preserve"> catalyst in a coaxial dielectric barrier discharge reactor. </w:t>
      </w:r>
      <w:r w:rsidRPr="00CE1759">
        <w:rPr>
          <w:rFonts w:ascii="Calibri" w:hAnsi="Calibri" w:cs="Calibri"/>
          <w:i/>
          <w:iCs/>
          <w:noProof/>
          <w:szCs w:val="24"/>
        </w:rPr>
        <w:t>J. Phys. D. Appl. Phys.</w:t>
      </w:r>
      <w:r w:rsidRPr="00CE1759">
        <w:rPr>
          <w:rFonts w:ascii="Calibri" w:hAnsi="Calibri" w:cs="Calibri"/>
          <w:noProof/>
          <w:szCs w:val="24"/>
        </w:rPr>
        <w:t xml:space="preserve"> </w:t>
      </w:r>
      <w:r w:rsidRPr="00CE1759">
        <w:rPr>
          <w:rFonts w:ascii="Calibri" w:hAnsi="Calibri" w:cs="Calibri"/>
          <w:b/>
          <w:bCs/>
          <w:noProof/>
          <w:szCs w:val="24"/>
        </w:rPr>
        <w:t>44,</w:t>
      </w:r>
      <w:r w:rsidRPr="00CE1759">
        <w:rPr>
          <w:rFonts w:ascii="Calibri" w:hAnsi="Calibri" w:cs="Calibri"/>
          <w:noProof/>
          <w:szCs w:val="24"/>
        </w:rPr>
        <w:t xml:space="preserve"> 274007</w:t>
      </w:r>
    </w:p>
    <w:p w14:paraId="4AEAB1F5"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48.</w:t>
      </w:r>
      <w:r w:rsidRPr="00CE1759">
        <w:rPr>
          <w:rFonts w:ascii="Calibri" w:hAnsi="Calibri" w:cs="Calibri"/>
          <w:noProof/>
          <w:szCs w:val="24"/>
        </w:rPr>
        <w:tab/>
        <w:t xml:space="preserve">Tu, X., Verheyde, B., Corthals, S., Paulussen, S. &amp; Sels, B. F. (2011). Effect of packing solid material on characteristics of helium dielectric barrier discharge at atmospheric pressure. </w:t>
      </w:r>
      <w:r w:rsidRPr="00CE1759">
        <w:rPr>
          <w:rFonts w:ascii="Calibri" w:hAnsi="Calibri" w:cs="Calibri"/>
          <w:i/>
          <w:iCs/>
          <w:noProof/>
          <w:szCs w:val="24"/>
        </w:rPr>
        <w:t>Phys. Plasmas</w:t>
      </w:r>
      <w:r w:rsidRPr="00CE1759">
        <w:rPr>
          <w:rFonts w:ascii="Calibri" w:hAnsi="Calibri" w:cs="Calibri"/>
          <w:noProof/>
          <w:szCs w:val="24"/>
        </w:rPr>
        <w:t xml:space="preserve"> </w:t>
      </w:r>
      <w:r w:rsidRPr="00CE1759">
        <w:rPr>
          <w:rFonts w:ascii="Calibri" w:hAnsi="Calibri" w:cs="Calibri"/>
          <w:b/>
          <w:bCs/>
          <w:noProof/>
          <w:szCs w:val="24"/>
        </w:rPr>
        <w:t>18,</w:t>
      </w:r>
      <w:r w:rsidRPr="00CE1759">
        <w:rPr>
          <w:rFonts w:ascii="Calibri" w:hAnsi="Calibri" w:cs="Calibri"/>
          <w:noProof/>
          <w:szCs w:val="24"/>
        </w:rPr>
        <w:t xml:space="preserve"> 80702</w:t>
      </w:r>
    </w:p>
    <w:p w14:paraId="28B9E21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49.</w:t>
      </w:r>
      <w:r w:rsidRPr="00CE1759">
        <w:rPr>
          <w:rFonts w:ascii="Calibri" w:hAnsi="Calibri" w:cs="Calibri"/>
          <w:noProof/>
          <w:szCs w:val="24"/>
        </w:rPr>
        <w:tab/>
        <w:t>Mei, D., Zhu, X., Wu, C., Ashford, B., Williams, P. T. &amp; Tu, X. (2016). Plasma-photocatalytic conversion of CO2 at low temperatures: Understanding the synergistic effect of plasma-</w:t>
      </w:r>
      <w:r w:rsidRPr="00CE1759">
        <w:rPr>
          <w:rFonts w:ascii="Calibri" w:hAnsi="Calibri" w:cs="Calibri"/>
          <w:noProof/>
          <w:szCs w:val="24"/>
        </w:rPr>
        <w:lastRenderedPageBreak/>
        <w:t xml:space="preserve">catalysis. </w:t>
      </w:r>
      <w:r w:rsidRPr="00CE1759">
        <w:rPr>
          <w:rFonts w:ascii="Calibri" w:hAnsi="Calibri" w:cs="Calibri"/>
          <w:i/>
          <w:iCs/>
          <w:noProof/>
          <w:szCs w:val="24"/>
        </w:rPr>
        <w:t>Appl. Catal. B Environ.</w:t>
      </w:r>
      <w:r w:rsidRPr="00CE1759">
        <w:rPr>
          <w:rFonts w:ascii="Calibri" w:hAnsi="Calibri" w:cs="Calibri"/>
          <w:noProof/>
          <w:szCs w:val="24"/>
        </w:rPr>
        <w:t xml:space="preserve"> </w:t>
      </w:r>
      <w:r w:rsidRPr="00CE1759">
        <w:rPr>
          <w:rFonts w:ascii="Calibri" w:hAnsi="Calibri" w:cs="Calibri"/>
          <w:b/>
          <w:bCs/>
          <w:noProof/>
          <w:szCs w:val="24"/>
        </w:rPr>
        <w:t>182,</w:t>
      </w:r>
      <w:r w:rsidRPr="00CE1759">
        <w:rPr>
          <w:rFonts w:ascii="Calibri" w:hAnsi="Calibri" w:cs="Calibri"/>
          <w:noProof/>
          <w:szCs w:val="24"/>
        </w:rPr>
        <w:t xml:space="preserve"> 525–532</w:t>
      </w:r>
    </w:p>
    <w:p w14:paraId="7E2451C4"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50.</w:t>
      </w:r>
      <w:r w:rsidRPr="00CE1759">
        <w:rPr>
          <w:rFonts w:ascii="Calibri" w:hAnsi="Calibri" w:cs="Calibri"/>
          <w:noProof/>
          <w:szCs w:val="24"/>
        </w:rPr>
        <w:tab/>
        <w:t xml:space="preserve">van Rooij, G. J., van den Bekerom, D. C. M., den Harder, N., Minea, T., Berden, G., Bongers, W. A., Engeln, R., Graswinckel, M. F., Zoethout, E. &amp; van de Sanden, M. C. M. (2015). Taming microwave plasma to beat thermodynamics in CO2 dissociation. </w:t>
      </w:r>
      <w:r w:rsidRPr="00CE1759">
        <w:rPr>
          <w:rFonts w:ascii="Calibri" w:hAnsi="Calibri" w:cs="Calibri"/>
          <w:i/>
          <w:iCs/>
          <w:noProof/>
          <w:szCs w:val="24"/>
        </w:rPr>
        <w:t>Faraday Discuss.</w:t>
      </w:r>
      <w:r w:rsidRPr="00CE1759">
        <w:rPr>
          <w:rFonts w:ascii="Calibri" w:hAnsi="Calibri" w:cs="Calibri"/>
          <w:noProof/>
          <w:szCs w:val="24"/>
        </w:rPr>
        <w:t xml:space="preserve"> </w:t>
      </w:r>
      <w:r w:rsidRPr="00CE1759">
        <w:rPr>
          <w:rFonts w:ascii="Calibri" w:hAnsi="Calibri" w:cs="Calibri"/>
          <w:b/>
          <w:bCs/>
          <w:noProof/>
          <w:szCs w:val="24"/>
        </w:rPr>
        <w:t>183,</w:t>
      </w:r>
      <w:r w:rsidRPr="00CE1759">
        <w:rPr>
          <w:rFonts w:ascii="Calibri" w:hAnsi="Calibri" w:cs="Calibri"/>
          <w:noProof/>
          <w:szCs w:val="24"/>
        </w:rPr>
        <w:t xml:space="preserve"> 233–248</w:t>
      </w:r>
    </w:p>
    <w:p w14:paraId="5261C73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51.</w:t>
      </w:r>
      <w:r w:rsidRPr="00CE1759">
        <w:rPr>
          <w:rFonts w:ascii="Calibri" w:hAnsi="Calibri" w:cs="Calibri"/>
          <w:noProof/>
          <w:szCs w:val="24"/>
        </w:rPr>
        <w:tab/>
        <w:t xml:space="preserve">Heijkers, S., Snoeckx, R., Kozák, T., Silva, T., Godfroid, T., Britun, N., Snyders, R. &amp; Bogaerts, A. (2015). CO&lt;inf&gt;2&lt;/inf&gt; Conversion in a Microwave Plasma Reactor in the Presence of N&lt;inf&gt;2&lt;/inf&gt;: Elucidating the Role of Vibrational Levels. </w:t>
      </w:r>
      <w:r w:rsidRPr="00CE1759">
        <w:rPr>
          <w:rFonts w:ascii="Calibri" w:hAnsi="Calibri" w:cs="Calibri"/>
          <w:i/>
          <w:iCs/>
          <w:noProof/>
          <w:szCs w:val="24"/>
        </w:rPr>
        <w:t>J. Phys. Chem. C</w:t>
      </w:r>
      <w:r w:rsidRPr="00CE1759">
        <w:rPr>
          <w:rFonts w:ascii="Calibri" w:hAnsi="Calibri" w:cs="Calibri"/>
          <w:noProof/>
          <w:szCs w:val="24"/>
        </w:rPr>
        <w:t xml:space="preserve"> </w:t>
      </w:r>
      <w:r w:rsidRPr="00CE1759">
        <w:rPr>
          <w:rFonts w:ascii="Calibri" w:hAnsi="Calibri" w:cs="Calibri"/>
          <w:b/>
          <w:bCs/>
          <w:noProof/>
          <w:szCs w:val="24"/>
        </w:rPr>
        <w:t>119,</w:t>
      </w:r>
      <w:r w:rsidRPr="00CE1759">
        <w:rPr>
          <w:rFonts w:ascii="Calibri" w:hAnsi="Calibri" w:cs="Calibri"/>
          <w:noProof/>
          <w:szCs w:val="24"/>
        </w:rPr>
        <w:t xml:space="preserve"> 12815–12828</w:t>
      </w:r>
    </w:p>
    <w:p w14:paraId="0C252C8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52.</w:t>
      </w:r>
      <w:r w:rsidRPr="00CE1759">
        <w:rPr>
          <w:rFonts w:ascii="Calibri" w:hAnsi="Calibri" w:cs="Calibri"/>
          <w:noProof/>
          <w:szCs w:val="24"/>
        </w:rPr>
        <w:tab/>
        <w:t xml:space="preserve">Chen, G., Britun, N., Godfroid, T., Georgieva, V., Snyders, R. &amp; Delplancke, M.-P. (2016). An overview on CO2 conversion in a microwave discharge: the role of plasma-catalysis. </w:t>
      </w:r>
      <w:r w:rsidRPr="00CE1759">
        <w:rPr>
          <w:rFonts w:ascii="Calibri" w:hAnsi="Calibri" w:cs="Calibri"/>
          <w:i/>
          <w:iCs/>
          <w:noProof/>
          <w:szCs w:val="24"/>
        </w:rPr>
        <w:t>J. Phys. D Appl. Phys.</w:t>
      </w:r>
      <w:r w:rsidRPr="00CE1759">
        <w:rPr>
          <w:rFonts w:ascii="Calibri" w:hAnsi="Calibri" w:cs="Calibri"/>
          <w:noProof/>
          <w:szCs w:val="24"/>
        </w:rPr>
        <w:t xml:space="preserve"> </w:t>
      </w:r>
      <w:r w:rsidRPr="00CE1759">
        <w:rPr>
          <w:rFonts w:ascii="Calibri" w:hAnsi="Calibri" w:cs="Calibri"/>
          <w:b/>
          <w:bCs/>
          <w:noProof/>
          <w:szCs w:val="24"/>
        </w:rPr>
        <w:t>50,</w:t>
      </w:r>
      <w:r w:rsidRPr="00CE1759">
        <w:rPr>
          <w:rFonts w:ascii="Calibri" w:hAnsi="Calibri" w:cs="Calibri"/>
          <w:noProof/>
          <w:szCs w:val="24"/>
        </w:rPr>
        <w:t xml:space="preserve"> In Press.</w:t>
      </w:r>
    </w:p>
    <w:p w14:paraId="092A07D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53.</w:t>
      </w:r>
      <w:r w:rsidRPr="00CE1759">
        <w:rPr>
          <w:rFonts w:ascii="Calibri" w:hAnsi="Calibri" w:cs="Calibri"/>
          <w:noProof/>
          <w:szCs w:val="24"/>
        </w:rPr>
        <w:tab/>
        <w:t xml:space="preserve">Mitsingas, C. M., Rajasegar, R., Hammack, S., Do, H. &amp; Lee, T. (2016). High Energy Efficiency Plasma Conversion of CO </w:t>
      </w:r>
      <w:r w:rsidRPr="00CE1759">
        <w:rPr>
          <w:rFonts w:ascii="Calibri" w:hAnsi="Calibri" w:cs="Calibri"/>
          <w:noProof/>
          <w:szCs w:val="24"/>
          <w:vertAlign w:val="subscript"/>
        </w:rPr>
        <w:t>2</w:t>
      </w:r>
      <w:r w:rsidRPr="00CE1759">
        <w:rPr>
          <w:rFonts w:ascii="Calibri" w:hAnsi="Calibri" w:cs="Calibri"/>
          <w:noProof/>
          <w:szCs w:val="24"/>
        </w:rPr>
        <w:t xml:space="preserve"> at Atmospheric Pressure Using a Direct-Coupled Microwave Plasma System. </w:t>
      </w:r>
      <w:r w:rsidRPr="00CE1759">
        <w:rPr>
          <w:rFonts w:ascii="Calibri" w:hAnsi="Calibri" w:cs="Calibri"/>
          <w:i/>
          <w:iCs/>
          <w:noProof/>
          <w:szCs w:val="24"/>
        </w:rPr>
        <w:t>IEEE Trans. Plasma Sci.</w:t>
      </w:r>
      <w:r w:rsidRPr="00CE1759">
        <w:rPr>
          <w:rFonts w:ascii="Calibri" w:hAnsi="Calibri" w:cs="Calibri"/>
          <w:noProof/>
          <w:szCs w:val="24"/>
        </w:rPr>
        <w:t xml:space="preserve"> </w:t>
      </w:r>
      <w:r w:rsidRPr="00CE1759">
        <w:rPr>
          <w:rFonts w:ascii="Calibri" w:hAnsi="Calibri" w:cs="Calibri"/>
          <w:b/>
          <w:bCs/>
          <w:noProof/>
          <w:szCs w:val="24"/>
        </w:rPr>
        <w:t>44,</w:t>
      </w:r>
      <w:r w:rsidRPr="00CE1759">
        <w:rPr>
          <w:rFonts w:ascii="Calibri" w:hAnsi="Calibri" w:cs="Calibri"/>
          <w:noProof/>
          <w:szCs w:val="24"/>
        </w:rPr>
        <w:t xml:space="preserve"> 651–656</w:t>
      </w:r>
    </w:p>
    <w:p w14:paraId="2C7AAF6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54.</w:t>
      </w:r>
      <w:r w:rsidRPr="00CE1759">
        <w:rPr>
          <w:rFonts w:ascii="Calibri" w:hAnsi="Calibri" w:cs="Calibri"/>
          <w:noProof/>
          <w:szCs w:val="24"/>
        </w:rPr>
        <w:tab/>
        <w:t xml:space="preserve">Veldhuizen, E. Van &amp; Rutgers, W. (2001). Corona discharges: fundamentals and diagnostics. </w:t>
      </w:r>
      <w:r w:rsidRPr="00CE1759">
        <w:rPr>
          <w:rFonts w:ascii="Calibri" w:hAnsi="Calibri" w:cs="Calibri"/>
          <w:i/>
          <w:iCs/>
          <w:noProof/>
          <w:szCs w:val="24"/>
        </w:rPr>
        <w:t>Invit. Pap. Proc. Front. Low Temp. Plasma Diagn. IV</w:t>
      </w:r>
      <w:r w:rsidRPr="00CE1759">
        <w:rPr>
          <w:rFonts w:ascii="Calibri" w:hAnsi="Calibri" w:cs="Calibri"/>
          <w:noProof/>
          <w:szCs w:val="24"/>
        </w:rPr>
        <w:t xml:space="preserve"> 40–49 at &lt;http://www.researchgate.net/publication/242454280_Corona_discharges_fundamentals_and_diagnostics/file/5046352cfd3c1cabdc.pdf&gt;</w:t>
      </w:r>
    </w:p>
    <w:p w14:paraId="79A89B8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55.</w:t>
      </w:r>
      <w:r w:rsidRPr="00CE1759">
        <w:rPr>
          <w:rFonts w:ascii="Calibri" w:hAnsi="Calibri" w:cs="Calibri"/>
          <w:noProof/>
          <w:szCs w:val="24"/>
        </w:rPr>
        <w:tab/>
        <w:t xml:space="preserve">Chang, J. S., Lawless, P. A. &amp; Yamamoto, T. (1991). Corona Discharge Processes. </w:t>
      </w:r>
      <w:r w:rsidRPr="00CE1759">
        <w:rPr>
          <w:rFonts w:ascii="Calibri" w:hAnsi="Calibri" w:cs="Calibri"/>
          <w:i/>
          <w:iCs/>
          <w:noProof/>
          <w:szCs w:val="24"/>
        </w:rPr>
        <w:t>IEEE Trans. Plasma Sci.</w:t>
      </w:r>
      <w:r w:rsidRPr="00CE1759">
        <w:rPr>
          <w:rFonts w:ascii="Calibri" w:hAnsi="Calibri" w:cs="Calibri"/>
          <w:noProof/>
          <w:szCs w:val="24"/>
        </w:rPr>
        <w:t xml:space="preserve"> </w:t>
      </w:r>
      <w:r w:rsidRPr="00CE1759">
        <w:rPr>
          <w:rFonts w:ascii="Calibri" w:hAnsi="Calibri" w:cs="Calibri"/>
          <w:b/>
          <w:bCs/>
          <w:noProof/>
          <w:szCs w:val="24"/>
        </w:rPr>
        <w:t>19,</w:t>
      </w:r>
      <w:r w:rsidRPr="00CE1759">
        <w:rPr>
          <w:rFonts w:ascii="Calibri" w:hAnsi="Calibri" w:cs="Calibri"/>
          <w:noProof/>
          <w:szCs w:val="24"/>
        </w:rPr>
        <w:t xml:space="preserve"> 1152–1166</w:t>
      </w:r>
    </w:p>
    <w:p w14:paraId="5464377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56.</w:t>
      </w:r>
      <w:r w:rsidRPr="00CE1759">
        <w:rPr>
          <w:rFonts w:ascii="Calibri" w:hAnsi="Calibri" w:cs="Calibri"/>
          <w:noProof/>
          <w:szCs w:val="24"/>
        </w:rPr>
        <w:tab/>
        <w:t xml:space="preserve">Mikoviny, T., Kocan, M., Matejcik, S., Mason, N. J. &amp; Skalny, J. D. (2004). Experimental study of negative corona discharge in pure carbon dioxide and its mixtures with oxygen. </w:t>
      </w:r>
      <w:r w:rsidRPr="00CE1759">
        <w:rPr>
          <w:rFonts w:ascii="Calibri" w:hAnsi="Calibri" w:cs="Calibri"/>
          <w:i/>
          <w:iCs/>
          <w:noProof/>
          <w:szCs w:val="24"/>
        </w:rPr>
        <w:t>J. Phys. D Appl. Phys. J. Phys. D Appl. Phys</w:t>
      </w:r>
      <w:r w:rsidRPr="00CE1759">
        <w:rPr>
          <w:rFonts w:ascii="Calibri" w:hAnsi="Calibri" w:cs="Calibri"/>
          <w:noProof/>
          <w:szCs w:val="24"/>
        </w:rPr>
        <w:t xml:space="preserve"> </w:t>
      </w:r>
      <w:r w:rsidRPr="00CE1759">
        <w:rPr>
          <w:rFonts w:ascii="Calibri" w:hAnsi="Calibri" w:cs="Calibri"/>
          <w:b/>
          <w:bCs/>
          <w:noProof/>
          <w:szCs w:val="24"/>
        </w:rPr>
        <w:t>37,</w:t>
      </w:r>
      <w:r w:rsidRPr="00CE1759">
        <w:rPr>
          <w:rFonts w:ascii="Calibri" w:hAnsi="Calibri" w:cs="Calibri"/>
          <w:noProof/>
          <w:szCs w:val="24"/>
        </w:rPr>
        <w:t xml:space="preserve"> 64–73</w:t>
      </w:r>
    </w:p>
    <w:p w14:paraId="23B139A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57.</w:t>
      </w:r>
      <w:r w:rsidRPr="00CE1759">
        <w:rPr>
          <w:rFonts w:ascii="Calibri" w:hAnsi="Calibri" w:cs="Calibri"/>
          <w:noProof/>
          <w:szCs w:val="24"/>
        </w:rPr>
        <w:tab/>
        <w:t xml:space="preserve">Xu, W., Li, M.-W., Xu, G.-H. &amp; Tian, Y.-L. (2004). Decomposition of CO 2 Using DC Corona Discharge at Atmospheric Pressure. </w:t>
      </w:r>
      <w:r w:rsidRPr="00CE1759">
        <w:rPr>
          <w:rFonts w:ascii="Calibri" w:hAnsi="Calibri" w:cs="Calibri"/>
          <w:i/>
          <w:iCs/>
          <w:noProof/>
          <w:szCs w:val="24"/>
        </w:rPr>
        <w:t>Jpn. J. Appl. Phys.</w:t>
      </w:r>
      <w:r w:rsidRPr="00CE1759">
        <w:rPr>
          <w:rFonts w:ascii="Calibri" w:hAnsi="Calibri" w:cs="Calibri"/>
          <w:noProof/>
          <w:szCs w:val="24"/>
        </w:rPr>
        <w:t xml:space="preserve"> </w:t>
      </w:r>
      <w:r w:rsidRPr="00CE1759">
        <w:rPr>
          <w:rFonts w:ascii="Calibri" w:hAnsi="Calibri" w:cs="Calibri"/>
          <w:b/>
          <w:bCs/>
          <w:noProof/>
          <w:szCs w:val="24"/>
        </w:rPr>
        <w:t>43,</w:t>
      </w:r>
      <w:r w:rsidRPr="00CE1759">
        <w:rPr>
          <w:rFonts w:ascii="Calibri" w:hAnsi="Calibri" w:cs="Calibri"/>
          <w:noProof/>
          <w:szCs w:val="24"/>
        </w:rPr>
        <w:t xml:space="preserve"> 8310–8311</w:t>
      </w:r>
    </w:p>
    <w:p w14:paraId="60FCCE6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58.</w:t>
      </w:r>
      <w:r w:rsidRPr="00CE1759">
        <w:rPr>
          <w:rFonts w:ascii="Calibri" w:hAnsi="Calibri" w:cs="Calibri"/>
          <w:noProof/>
          <w:szCs w:val="24"/>
        </w:rPr>
        <w:tab/>
        <w:t xml:space="preserve">Horváth, G., Skaln, J. D. &amp; Mason, N. J. (2008). FTIR study of decomposition of carbon dioxide in dc corona discharges. </w:t>
      </w:r>
      <w:r w:rsidRPr="00CE1759">
        <w:rPr>
          <w:rFonts w:ascii="Calibri" w:hAnsi="Calibri" w:cs="Calibri"/>
          <w:i/>
          <w:iCs/>
          <w:noProof/>
          <w:szCs w:val="24"/>
        </w:rPr>
        <w:t>J. Phys. D Appl. Phys. J. Phys. D Appl. Phys</w:t>
      </w:r>
      <w:r w:rsidRPr="00CE1759">
        <w:rPr>
          <w:rFonts w:ascii="Calibri" w:hAnsi="Calibri" w:cs="Calibri"/>
          <w:noProof/>
          <w:szCs w:val="24"/>
        </w:rPr>
        <w:t xml:space="preserve"> </w:t>
      </w:r>
      <w:r w:rsidRPr="00CE1759">
        <w:rPr>
          <w:rFonts w:ascii="Calibri" w:hAnsi="Calibri" w:cs="Calibri"/>
          <w:b/>
          <w:bCs/>
          <w:noProof/>
          <w:szCs w:val="24"/>
        </w:rPr>
        <w:t>41,</w:t>
      </w:r>
    </w:p>
    <w:p w14:paraId="5D87E584"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59.</w:t>
      </w:r>
      <w:r w:rsidRPr="00CE1759">
        <w:rPr>
          <w:rFonts w:ascii="Calibri" w:hAnsi="Calibri" w:cs="Calibri"/>
          <w:noProof/>
          <w:szCs w:val="24"/>
        </w:rPr>
        <w:tab/>
        <w:t xml:space="preserve">Lyublinsky, A. G., Korotkov, S. V., Aristov, Y. V. &amp; Korotkov, D. A. (2013). Pulse power nanosecond-range dsrd-based generators for electric discharge technologies. </w:t>
      </w:r>
      <w:r w:rsidRPr="00CE1759">
        <w:rPr>
          <w:rFonts w:ascii="Calibri" w:hAnsi="Calibri" w:cs="Calibri"/>
          <w:i/>
          <w:iCs/>
          <w:noProof/>
          <w:szCs w:val="24"/>
        </w:rPr>
        <w:t>IEEE Trans. Plasma Sci.</w:t>
      </w:r>
      <w:r w:rsidRPr="00CE1759">
        <w:rPr>
          <w:rFonts w:ascii="Calibri" w:hAnsi="Calibri" w:cs="Calibri"/>
          <w:noProof/>
          <w:szCs w:val="24"/>
        </w:rPr>
        <w:t xml:space="preserve"> </w:t>
      </w:r>
      <w:r w:rsidRPr="00CE1759">
        <w:rPr>
          <w:rFonts w:ascii="Calibri" w:hAnsi="Calibri" w:cs="Calibri"/>
          <w:b/>
          <w:bCs/>
          <w:noProof/>
          <w:szCs w:val="24"/>
        </w:rPr>
        <w:t>41,</w:t>
      </w:r>
      <w:r w:rsidRPr="00CE1759">
        <w:rPr>
          <w:rFonts w:ascii="Calibri" w:hAnsi="Calibri" w:cs="Calibri"/>
          <w:noProof/>
          <w:szCs w:val="24"/>
        </w:rPr>
        <w:t xml:space="preserve"> 2625–2629</w:t>
      </w:r>
    </w:p>
    <w:p w14:paraId="417CE274"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60.</w:t>
      </w:r>
      <w:r w:rsidRPr="00CE1759">
        <w:rPr>
          <w:rFonts w:ascii="Calibri" w:hAnsi="Calibri" w:cs="Calibri"/>
          <w:noProof/>
          <w:szCs w:val="24"/>
        </w:rPr>
        <w:tab/>
        <w:t xml:space="preserve">Nakagawa, Y., Kohchi, A. &amp; Nlshltanl, T. (1993). Deoxidization of carbon dioxide by pulse power discharge. </w:t>
      </w:r>
      <w:r w:rsidRPr="00CE1759">
        <w:rPr>
          <w:rFonts w:ascii="Calibri" w:hAnsi="Calibri" w:cs="Calibri"/>
          <w:i/>
          <w:iCs/>
          <w:noProof/>
          <w:szCs w:val="24"/>
        </w:rPr>
        <w:t>Jpn. J. Appl. Phys.</w:t>
      </w:r>
      <w:r w:rsidRPr="00CE1759">
        <w:rPr>
          <w:rFonts w:ascii="Calibri" w:hAnsi="Calibri" w:cs="Calibri"/>
          <w:noProof/>
          <w:szCs w:val="24"/>
        </w:rPr>
        <w:t xml:space="preserve"> </w:t>
      </w:r>
      <w:r w:rsidRPr="00CE1759">
        <w:rPr>
          <w:rFonts w:ascii="Calibri" w:hAnsi="Calibri" w:cs="Calibri"/>
          <w:b/>
          <w:bCs/>
          <w:noProof/>
          <w:szCs w:val="24"/>
        </w:rPr>
        <w:t>32,</w:t>
      </w:r>
      <w:r w:rsidRPr="00CE1759">
        <w:rPr>
          <w:rFonts w:ascii="Calibri" w:hAnsi="Calibri" w:cs="Calibri"/>
          <w:noProof/>
          <w:szCs w:val="24"/>
        </w:rPr>
        <w:t xml:space="preserve"> 1568–1570</w:t>
      </w:r>
    </w:p>
    <w:p w14:paraId="6F084C6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61.</w:t>
      </w:r>
      <w:r w:rsidRPr="00CE1759">
        <w:rPr>
          <w:rFonts w:ascii="Calibri" w:hAnsi="Calibri" w:cs="Calibri"/>
          <w:noProof/>
          <w:szCs w:val="24"/>
        </w:rPr>
        <w:tab/>
        <w:t xml:space="preserve">Malik, M. A. &amp; Jiang, X. Z. (1999). The CO 2 Reforming of Natural Gas in a Pulsed Corona Discharge Reactor. </w:t>
      </w:r>
      <w:r w:rsidRPr="00CE1759">
        <w:rPr>
          <w:rFonts w:ascii="Calibri" w:hAnsi="Calibri" w:cs="Calibri"/>
          <w:i/>
          <w:iCs/>
          <w:noProof/>
          <w:szCs w:val="24"/>
        </w:rPr>
        <w:t>Plasma Chem. Plasma Process.</w:t>
      </w:r>
      <w:r w:rsidRPr="00CE1759">
        <w:rPr>
          <w:rFonts w:ascii="Calibri" w:hAnsi="Calibri" w:cs="Calibri"/>
          <w:noProof/>
          <w:szCs w:val="24"/>
        </w:rPr>
        <w:t xml:space="preserve"> </w:t>
      </w:r>
      <w:r w:rsidRPr="00CE1759">
        <w:rPr>
          <w:rFonts w:ascii="Calibri" w:hAnsi="Calibri" w:cs="Calibri"/>
          <w:b/>
          <w:bCs/>
          <w:noProof/>
          <w:szCs w:val="24"/>
        </w:rPr>
        <w:t>19,</w:t>
      </w:r>
    </w:p>
    <w:p w14:paraId="2C67606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62.</w:t>
      </w:r>
      <w:r w:rsidRPr="00CE1759">
        <w:rPr>
          <w:rFonts w:ascii="Calibri" w:hAnsi="Calibri" w:cs="Calibri"/>
          <w:noProof/>
          <w:szCs w:val="24"/>
        </w:rPr>
        <w:tab/>
        <w:t xml:space="preserve">Wen, Y. &amp; Jiang, X. (2001). Decomposition of CO2 using pulsed corona discharges combined with catalyst. </w:t>
      </w:r>
      <w:r w:rsidRPr="00CE1759">
        <w:rPr>
          <w:rFonts w:ascii="Calibri" w:hAnsi="Calibri" w:cs="Calibri"/>
          <w:i/>
          <w:iCs/>
          <w:noProof/>
          <w:szCs w:val="24"/>
        </w:rPr>
        <w:t>Plasma Chem. Plasma Process.</w:t>
      </w:r>
      <w:r w:rsidRPr="00CE1759">
        <w:rPr>
          <w:rFonts w:ascii="Calibri" w:hAnsi="Calibri" w:cs="Calibri"/>
          <w:noProof/>
          <w:szCs w:val="24"/>
        </w:rPr>
        <w:t xml:space="preserve"> </w:t>
      </w:r>
      <w:r w:rsidRPr="00CE1759">
        <w:rPr>
          <w:rFonts w:ascii="Calibri" w:hAnsi="Calibri" w:cs="Calibri"/>
          <w:b/>
          <w:bCs/>
          <w:noProof/>
          <w:szCs w:val="24"/>
        </w:rPr>
        <w:t>21,</w:t>
      </w:r>
      <w:r w:rsidRPr="00CE1759">
        <w:rPr>
          <w:rFonts w:ascii="Calibri" w:hAnsi="Calibri" w:cs="Calibri"/>
          <w:noProof/>
          <w:szCs w:val="24"/>
        </w:rPr>
        <w:t xml:space="preserve"> 665–678</w:t>
      </w:r>
    </w:p>
    <w:p w14:paraId="14EA6C1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63.</w:t>
      </w:r>
      <w:r w:rsidRPr="00CE1759">
        <w:rPr>
          <w:rFonts w:ascii="Calibri" w:hAnsi="Calibri" w:cs="Calibri"/>
          <w:noProof/>
          <w:szCs w:val="24"/>
        </w:rPr>
        <w:tab/>
        <w:t xml:space="preserve">Bak, M. S., Im, S. K. &amp; Cappelli, M. (2015). Nanosecond-pulsed discharge plasma splitting of carbon dioxide. </w:t>
      </w:r>
      <w:r w:rsidRPr="00CE1759">
        <w:rPr>
          <w:rFonts w:ascii="Calibri" w:hAnsi="Calibri" w:cs="Calibri"/>
          <w:i/>
          <w:iCs/>
          <w:noProof/>
          <w:szCs w:val="24"/>
        </w:rPr>
        <w:t>IEEE Trans. Plasma Sci.</w:t>
      </w:r>
      <w:r w:rsidRPr="00CE1759">
        <w:rPr>
          <w:rFonts w:ascii="Calibri" w:hAnsi="Calibri" w:cs="Calibri"/>
          <w:noProof/>
          <w:szCs w:val="24"/>
        </w:rPr>
        <w:t xml:space="preserve"> </w:t>
      </w:r>
      <w:r w:rsidRPr="00CE1759">
        <w:rPr>
          <w:rFonts w:ascii="Calibri" w:hAnsi="Calibri" w:cs="Calibri"/>
          <w:b/>
          <w:bCs/>
          <w:noProof/>
          <w:szCs w:val="24"/>
        </w:rPr>
        <w:t>43,</w:t>
      </w:r>
      <w:r w:rsidRPr="00CE1759">
        <w:rPr>
          <w:rFonts w:ascii="Calibri" w:hAnsi="Calibri" w:cs="Calibri"/>
          <w:noProof/>
          <w:szCs w:val="24"/>
        </w:rPr>
        <w:t xml:space="preserve"> 1002–1007</w:t>
      </w:r>
    </w:p>
    <w:p w14:paraId="0041A74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64.</w:t>
      </w:r>
      <w:r w:rsidRPr="00CE1759">
        <w:rPr>
          <w:rFonts w:ascii="Calibri" w:hAnsi="Calibri" w:cs="Calibri"/>
          <w:noProof/>
          <w:szCs w:val="24"/>
        </w:rPr>
        <w:tab/>
        <w:t xml:space="preserve">Scapinello, M., Martini, L. M., Dilecce, G. &amp; Tosi, P. (2016). Conversion of CH </w:t>
      </w:r>
      <w:r w:rsidRPr="00CE1759">
        <w:rPr>
          <w:rFonts w:ascii="Calibri" w:hAnsi="Calibri" w:cs="Calibri"/>
          <w:noProof/>
          <w:szCs w:val="24"/>
          <w:vertAlign w:val="subscript"/>
        </w:rPr>
        <w:t>4</w:t>
      </w:r>
      <w:r w:rsidRPr="00CE1759">
        <w:rPr>
          <w:rFonts w:ascii="Calibri" w:hAnsi="Calibri" w:cs="Calibri"/>
          <w:noProof/>
          <w:szCs w:val="24"/>
        </w:rPr>
        <w:t xml:space="preserve">  /CO </w:t>
      </w:r>
      <w:r w:rsidRPr="00CE1759">
        <w:rPr>
          <w:rFonts w:ascii="Calibri" w:hAnsi="Calibri" w:cs="Calibri"/>
          <w:noProof/>
          <w:szCs w:val="24"/>
          <w:vertAlign w:val="subscript"/>
        </w:rPr>
        <w:t>2</w:t>
      </w:r>
      <w:r w:rsidRPr="00CE1759">
        <w:rPr>
          <w:rFonts w:ascii="Calibri" w:hAnsi="Calibri" w:cs="Calibri"/>
          <w:noProof/>
          <w:szCs w:val="24"/>
        </w:rPr>
        <w:t xml:space="preserve"> by a nanosecond repetitively pulsed discharge. </w:t>
      </w:r>
      <w:r w:rsidRPr="00CE1759">
        <w:rPr>
          <w:rFonts w:ascii="Calibri" w:hAnsi="Calibri" w:cs="Calibri"/>
          <w:i/>
          <w:iCs/>
          <w:noProof/>
          <w:szCs w:val="24"/>
        </w:rPr>
        <w:t>J. Phys. D. Appl. Phys.</w:t>
      </w:r>
      <w:r w:rsidRPr="00CE1759">
        <w:rPr>
          <w:rFonts w:ascii="Calibri" w:hAnsi="Calibri" w:cs="Calibri"/>
          <w:noProof/>
          <w:szCs w:val="24"/>
        </w:rPr>
        <w:t xml:space="preserve"> </w:t>
      </w:r>
      <w:r w:rsidRPr="00CE1759">
        <w:rPr>
          <w:rFonts w:ascii="Calibri" w:hAnsi="Calibri" w:cs="Calibri"/>
          <w:b/>
          <w:bCs/>
          <w:noProof/>
          <w:szCs w:val="24"/>
        </w:rPr>
        <w:t>49,</w:t>
      </w:r>
      <w:r w:rsidRPr="00CE1759">
        <w:rPr>
          <w:rFonts w:ascii="Calibri" w:hAnsi="Calibri" w:cs="Calibri"/>
          <w:noProof/>
          <w:szCs w:val="24"/>
        </w:rPr>
        <w:t xml:space="preserve"> 75602</w:t>
      </w:r>
    </w:p>
    <w:p w14:paraId="71BBA22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65.</w:t>
      </w:r>
      <w:r w:rsidRPr="00CE1759">
        <w:rPr>
          <w:rFonts w:ascii="Calibri" w:hAnsi="Calibri" w:cs="Calibri"/>
          <w:noProof/>
          <w:szCs w:val="24"/>
        </w:rPr>
        <w:tab/>
        <w:t xml:space="preserve">Moss, M., Reed, D. G., Allen, R. W. K. &amp; Styring, P. P. (2017). Integrated CO2 Capture and Utilisation using Non-Thermal Plasmolysis. </w:t>
      </w:r>
      <w:r w:rsidRPr="00CE1759">
        <w:rPr>
          <w:rFonts w:ascii="Calibri" w:hAnsi="Calibri" w:cs="Calibri"/>
          <w:i/>
          <w:iCs/>
          <w:noProof/>
          <w:szCs w:val="24"/>
        </w:rPr>
        <w:t>Front. Energy Res.</w:t>
      </w:r>
      <w:r w:rsidRPr="00CE1759">
        <w:rPr>
          <w:rFonts w:ascii="Calibri" w:hAnsi="Calibri" w:cs="Calibri"/>
          <w:noProof/>
          <w:szCs w:val="24"/>
        </w:rPr>
        <w:t xml:space="preserve"> </w:t>
      </w:r>
      <w:r w:rsidRPr="00CE1759">
        <w:rPr>
          <w:rFonts w:ascii="Calibri" w:hAnsi="Calibri" w:cs="Calibri"/>
          <w:b/>
          <w:bCs/>
          <w:noProof/>
          <w:szCs w:val="24"/>
        </w:rPr>
        <w:t>5,</w:t>
      </w:r>
      <w:r w:rsidRPr="00CE1759">
        <w:rPr>
          <w:rFonts w:ascii="Calibri" w:hAnsi="Calibri" w:cs="Calibri"/>
          <w:noProof/>
          <w:szCs w:val="24"/>
        </w:rPr>
        <w:t xml:space="preserve"> 20</w:t>
      </w:r>
    </w:p>
    <w:p w14:paraId="46490EC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66.</w:t>
      </w:r>
      <w:r w:rsidRPr="00CE1759">
        <w:rPr>
          <w:rFonts w:ascii="Calibri" w:hAnsi="Calibri" w:cs="Calibri"/>
          <w:noProof/>
          <w:szCs w:val="24"/>
        </w:rPr>
        <w:tab/>
        <w:t xml:space="preserve">Centi, G., Quadrelli, E. A. &amp; Perathoner, S. (2013). Catalysis for CO2 conversion: a key technology for rapid introduction of renewable energy in the value chain of chemical industries. </w:t>
      </w:r>
      <w:r w:rsidRPr="00CE1759">
        <w:rPr>
          <w:rFonts w:ascii="Calibri" w:hAnsi="Calibri" w:cs="Calibri"/>
          <w:i/>
          <w:iCs/>
          <w:noProof/>
          <w:szCs w:val="24"/>
        </w:rPr>
        <w:t>Energy Environ. Sci.</w:t>
      </w:r>
      <w:r w:rsidRPr="00CE1759">
        <w:rPr>
          <w:rFonts w:ascii="Calibri" w:hAnsi="Calibri" w:cs="Calibri"/>
          <w:noProof/>
          <w:szCs w:val="24"/>
        </w:rPr>
        <w:t xml:space="preserve"> </w:t>
      </w:r>
      <w:r w:rsidRPr="00CE1759">
        <w:rPr>
          <w:rFonts w:ascii="Calibri" w:hAnsi="Calibri" w:cs="Calibri"/>
          <w:b/>
          <w:bCs/>
          <w:noProof/>
          <w:szCs w:val="24"/>
        </w:rPr>
        <w:t>6,</w:t>
      </w:r>
      <w:r w:rsidRPr="00CE1759">
        <w:rPr>
          <w:rFonts w:ascii="Calibri" w:hAnsi="Calibri" w:cs="Calibri"/>
          <w:noProof/>
          <w:szCs w:val="24"/>
        </w:rPr>
        <w:t xml:space="preserve"> 1711</w:t>
      </w:r>
    </w:p>
    <w:p w14:paraId="7BC8071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67.</w:t>
      </w:r>
      <w:r w:rsidRPr="00CE1759">
        <w:rPr>
          <w:rFonts w:ascii="Calibri" w:hAnsi="Calibri" w:cs="Calibri"/>
          <w:noProof/>
          <w:szCs w:val="24"/>
        </w:rPr>
        <w:tab/>
        <w:t xml:space="preserve">Aresta, M., Dibenedetto, A. &amp; Angelini, A. (2013). The changing paradigm in CO2 utilization. </w:t>
      </w:r>
      <w:r w:rsidRPr="00CE1759">
        <w:rPr>
          <w:rFonts w:ascii="Calibri" w:hAnsi="Calibri" w:cs="Calibri"/>
          <w:i/>
          <w:iCs/>
          <w:noProof/>
          <w:szCs w:val="24"/>
        </w:rPr>
        <w:t>J. CO2 Util.</w:t>
      </w:r>
      <w:r w:rsidRPr="00CE1759">
        <w:rPr>
          <w:rFonts w:ascii="Calibri" w:hAnsi="Calibri" w:cs="Calibri"/>
          <w:noProof/>
          <w:szCs w:val="24"/>
        </w:rPr>
        <w:t xml:space="preserve"> </w:t>
      </w:r>
      <w:r w:rsidRPr="00CE1759">
        <w:rPr>
          <w:rFonts w:ascii="Calibri" w:hAnsi="Calibri" w:cs="Calibri"/>
          <w:b/>
          <w:bCs/>
          <w:noProof/>
          <w:szCs w:val="24"/>
        </w:rPr>
        <w:t>3,</w:t>
      </w:r>
      <w:r w:rsidRPr="00CE1759">
        <w:rPr>
          <w:rFonts w:ascii="Calibri" w:hAnsi="Calibri" w:cs="Calibri"/>
          <w:noProof/>
          <w:szCs w:val="24"/>
        </w:rPr>
        <w:t xml:space="preserve"> 65–73</w:t>
      </w:r>
    </w:p>
    <w:p w14:paraId="43C5A6D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68.</w:t>
      </w:r>
      <w:r w:rsidRPr="00CE1759">
        <w:rPr>
          <w:rFonts w:ascii="Calibri" w:hAnsi="Calibri" w:cs="Calibri"/>
          <w:noProof/>
          <w:szCs w:val="24"/>
        </w:rPr>
        <w:tab/>
        <w:t xml:space="preserve">Styring, P., Jansen, D., de Coninck, H., Reith, H. &amp; Armstrong, K. (2011). </w:t>
      </w:r>
      <w:r w:rsidRPr="00CE1759">
        <w:rPr>
          <w:rFonts w:ascii="Calibri" w:hAnsi="Calibri" w:cs="Calibri"/>
          <w:i/>
          <w:iCs/>
          <w:noProof/>
          <w:szCs w:val="24"/>
        </w:rPr>
        <w:t>Carbon Capture and Utilisation in the green economy</w:t>
      </w:r>
      <w:r w:rsidRPr="00CE1759">
        <w:rPr>
          <w:rFonts w:ascii="Calibri" w:hAnsi="Calibri" w:cs="Calibri"/>
          <w:noProof/>
          <w:szCs w:val="24"/>
        </w:rPr>
        <w:t xml:space="preserve">. </w:t>
      </w:r>
      <w:r w:rsidRPr="00CE1759">
        <w:rPr>
          <w:rFonts w:ascii="Calibri" w:hAnsi="Calibri" w:cs="Calibri"/>
          <w:i/>
          <w:iCs/>
          <w:noProof/>
          <w:szCs w:val="24"/>
        </w:rPr>
        <w:t>Cent. Low Carbon Futur.</w:t>
      </w:r>
      <w:r w:rsidRPr="00CE1759">
        <w:rPr>
          <w:rFonts w:ascii="Calibri" w:hAnsi="Calibri" w:cs="Calibri"/>
          <w:noProof/>
          <w:szCs w:val="24"/>
        </w:rPr>
        <w:t xml:space="preserve"> at &lt;http://co2chem.co.uk/wp-content/uploads/2012/06/CCU in the green economy report.pdf&gt;</w:t>
      </w:r>
    </w:p>
    <w:p w14:paraId="109DA4A1"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69.</w:t>
      </w:r>
      <w:r w:rsidRPr="00CE1759">
        <w:rPr>
          <w:rFonts w:ascii="Calibri" w:hAnsi="Calibri" w:cs="Calibri"/>
          <w:noProof/>
          <w:szCs w:val="24"/>
        </w:rPr>
        <w:tab/>
        <w:t xml:space="preserve">Styring, P., Quadrelli, E. A. &amp; Armstrong, K. (Elsevier, 2015). </w:t>
      </w:r>
      <w:r w:rsidRPr="00CE1759">
        <w:rPr>
          <w:rFonts w:ascii="Calibri" w:hAnsi="Calibri" w:cs="Calibri"/>
          <w:i/>
          <w:iCs/>
          <w:noProof/>
          <w:szCs w:val="24"/>
        </w:rPr>
        <w:t xml:space="preserve">Carbon Dioxide Utilisation: </w:t>
      </w:r>
      <w:r w:rsidRPr="00CE1759">
        <w:rPr>
          <w:rFonts w:ascii="Calibri" w:hAnsi="Calibri" w:cs="Calibri"/>
          <w:i/>
          <w:iCs/>
          <w:noProof/>
          <w:szCs w:val="24"/>
        </w:rPr>
        <w:lastRenderedPageBreak/>
        <w:t>Closing the Carbon Cycle</w:t>
      </w:r>
      <w:r w:rsidRPr="00CE1759">
        <w:rPr>
          <w:rFonts w:ascii="Calibri" w:hAnsi="Calibri" w:cs="Calibri"/>
          <w:noProof/>
          <w:szCs w:val="24"/>
        </w:rPr>
        <w:t xml:space="preserve">. </w:t>
      </w:r>
      <w:r w:rsidRPr="00CE1759">
        <w:rPr>
          <w:rFonts w:ascii="Calibri" w:hAnsi="Calibri" w:cs="Calibri"/>
          <w:i/>
          <w:iCs/>
          <w:noProof/>
          <w:szCs w:val="24"/>
        </w:rPr>
        <w:t>J. Chem. Inf. Model.</w:t>
      </w:r>
      <w:r w:rsidRPr="00CE1759">
        <w:rPr>
          <w:rFonts w:ascii="Calibri" w:hAnsi="Calibri" w:cs="Calibri"/>
          <w:noProof/>
          <w:szCs w:val="24"/>
        </w:rPr>
        <w:t xml:space="preserve"> </w:t>
      </w:r>
      <w:r w:rsidRPr="00CE1759">
        <w:rPr>
          <w:rFonts w:ascii="Calibri" w:hAnsi="Calibri" w:cs="Calibri"/>
          <w:b/>
          <w:bCs/>
          <w:noProof/>
          <w:szCs w:val="24"/>
        </w:rPr>
        <w:t>53,</w:t>
      </w:r>
    </w:p>
    <w:p w14:paraId="0AC15BE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70.</w:t>
      </w:r>
      <w:r w:rsidRPr="00CE1759">
        <w:rPr>
          <w:rFonts w:ascii="Calibri" w:hAnsi="Calibri" w:cs="Calibri"/>
          <w:noProof/>
          <w:szCs w:val="24"/>
        </w:rPr>
        <w:tab/>
        <w:t xml:space="preserve">Snoeckx, R., Zeng, Y. X., Tu, X. &amp; Bogaerts, A. (2015). Plasma-based dry reforming: improving the conversion and energy efficiency in a dielectric barrier discharge. </w:t>
      </w:r>
      <w:r w:rsidRPr="00CE1759">
        <w:rPr>
          <w:rFonts w:ascii="Calibri" w:hAnsi="Calibri" w:cs="Calibri"/>
          <w:i/>
          <w:iCs/>
          <w:noProof/>
          <w:szCs w:val="24"/>
        </w:rPr>
        <w:t>RSC Adv.</w:t>
      </w:r>
      <w:r w:rsidRPr="00CE1759">
        <w:rPr>
          <w:rFonts w:ascii="Calibri" w:hAnsi="Calibri" w:cs="Calibri"/>
          <w:noProof/>
          <w:szCs w:val="24"/>
        </w:rPr>
        <w:t xml:space="preserve"> </w:t>
      </w:r>
      <w:r w:rsidRPr="00CE1759">
        <w:rPr>
          <w:rFonts w:ascii="Calibri" w:hAnsi="Calibri" w:cs="Calibri"/>
          <w:b/>
          <w:bCs/>
          <w:noProof/>
          <w:szCs w:val="24"/>
        </w:rPr>
        <w:t>5,</w:t>
      </w:r>
      <w:r w:rsidRPr="00CE1759">
        <w:rPr>
          <w:rFonts w:ascii="Calibri" w:hAnsi="Calibri" w:cs="Calibri"/>
          <w:noProof/>
          <w:szCs w:val="24"/>
        </w:rPr>
        <w:t xml:space="preserve"> 29799–29808</w:t>
      </w:r>
    </w:p>
    <w:p w14:paraId="36EF753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71.</w:t>
      </w:r>
      <w:r w:rsidRPr="00CE1759">
        <w:rPr>
          <w:rFonts w:ascii="Calibri" w:hAnsi="Calibri" w:cs="Calibri"/>
          <w:noProof/>
          <w:szCs w:val="24"/>
        </w:rPr>
        <w:tab/>
        <w:t xml:space="preserve">Snoeckx, R., Aerts, R., Tu, X. &amp; Bogaerts, A. (2013). Plasma-Based Dry Reforming: A Computational Study Ranging from the Nanoseconds to Seconds Time Scale. </w:t>
      </w:r>
      <w:r w:rsidRPr="00CE1759">
        <w:rPr>
          <w:rFonts w:ascii="Calibri" w:hAnsi="Calibri" w:cs="Calibri"/>
          <w:i/>
          <w:iCs/>
          <w:noProof/>
          <w:szCs w:val="24"/>
        </w:rPr>
        <w:t>J. Phys. Chem. C</w:t>
      </w:r>
      <w:r w:rsidRPr="00CE1759">
        <w:rPr>
          <w:rFonts w:ascii="Calibri" w:hAnsi="Calibri" w:cs="Calibri"/>
          <w:noProof/>
          <w:szCs w:val="24"/>
        </w:rPr>
        <w:t xml:space="preserve"> </w:t>
      </w:r>
      <w:r w:rsidRPr="00CE1759">
        <w:rPr>
          <w:rFonts w:ascii="Calibri" w:hAnsi="Calibri" w:cs="Calibri"/>
          <w:b/>
          <w:bCs/>
          <w:noProof/>
          <w:szCs w:val="24"/>
        </w:rPr>
        <w:t>117,</w:t>
      </w:r>
      <w:r w:rsidRPr="00CE1759">
        <w:rPr>
          <w:rFonts w:ascii="Calibri" w:hAnsi="Calibri" w:cs="Calibri"/>
          <w:noProof/>
          <w:szCs w:val="24"/>
        </w:rPr>
        <w:t xml:space="preserve"> 4957–4970</w:t>
      </w:r>
    </w:p>
    <w:p w14:paraId="1B70F06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72.</w:t>
      </w:r>
      <w:r w:rsidRPr="00CE1759">
        <w:rPr>
          <w:rFonts w:ascii="Calibri" w:hAnsi="Calibri" w:cs="Calibri"/>
          <w:noProof/>
          <w:szCs w:val="24"/>
        </w:rPr>
        <w:tab/>
        <w:t xml:space="preserve">Aerts, R., Snoeckx, R. &amp; Bogaerts, A. (2014). In-Situ Chemical Trapping of Oxygen in the Splitting of Carbon Dioxide by Plasma. </w:t>
      </w:r>
      <w:r w:rsidRPr="00CE1759">
        <w:rPr>
          <w:rFonts w:ascii="Calibri" w:hAnsi="Calibri" w:cs="Calibri"/>
          <w:i/>
          <w:iCs/>
          <w:noProof/>
          <w:szCs w:val="24"/>
        </w:rPr>
        <w:t>Plasma Process. Polym.</w:t>
      </w:r>
      <w:r w:rsidRPr="00CE1759">
        <w:rPr>
          <w:rFonts w:ascii="Calibri" w:hAnsi="Calibri" w:cs="Calibri"/>
          <w:noProof/>
          <w:szCs w:val="24"/>
        </w:rPr>
        <w:t xml:space="preserve"> </w:t>
      </w:r>
      <w:r w:rsidRPr="00CE1759">
        <w:rPr>
          <w:rFonts w:ascii="Calibri" w:hAnsi="Calibri" w:cs="Calibri"/>
          <w:b/>
          <w:bCs/>
          <w:noProof/>
          <w:szCs w:val="24"/>
        </w:rPr>
        <w:t>11,</w:t>
      </w:r>
      <w:r w:rsidRPr="00CE1759">
        <w:rPr>
          <w:rFonts w:ascii="Calibri" w:hAnsi="Calibri" w:cs="Calibri"/>
          <w:noProof/>
          <w:szCs w:val="24"/>
        </w:rPr>
        <w:t xml:space="preserve"> 985–992</w:t>
      </w:r>
    </w:p>
    <w:p w14:paraId="56C3CAC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73.</w:t>
      </w:r>
      <w:r w:rsidRPr="00CE1759">
        <w:rPr>
          <w:rFonts w:ascii="Calibri" w:hAnsi="Calibri" w:cs="Calibri"/>
          <w:noProof/>
          <w:szCs w:val="24"/>
        </w:rPr>
        <w:tab/>
        <w:t xml:space="preserve">Asisov, R. I., Givotov, V. K., Krasheninnikov, E. G., Potapkin, B. V., Rusanov, V. D. &amp; Fridman, A. (1983). Carbon dioxide dissociation in non-equilibrim plasma. </w:t>
      </w:r>
      <w:r w:rsidRPr="00CE1759">
        <w:rPr>
          <w:rFonts w:ascii="Calibri" w:hAnsi="Calibri" w:cs="Calibri"/>
          <w:i/>
          <w:iCs/>
          <w:noProof/>
          <w:szCs w:val="24"/>
        </w:rPr>
        <w:t>Sov. Phys. Dokl.</w:t>
      </w:r>
      <w:r w:rsidRPr="00CE1759">
        <w:rPr>
          <w:rFonts w:ascii="Calibri" w:hAnsi="Calibri" w:cs="Calibri"/>
          <w:noProof/>
          <w:szCs w:val="24"/>
        </w:rPr>
        <w:t xml:space="preserve"> </w:t>
      </w:r>
      <w:r w:rsidRPr="00CE1759">
        <w:rPr>
          <w:rFonts w:ascii="Calibri" w:hAnsi="Calibri" w:cs="Calibri"/>
          <w:b/>
          <w:bCs/>
          <w:noProof/>
          <w:szCs w:val="24"/>
        </w:rPr>
        <w:t>271,</w:t>
      </w:r>
      <w:r w:rsidRPr="00CE1759">
        <w:rPr>
          <w:rFonts w:ascii="Calibri" w:hAnsi="Calibri" w:cs="Calibri"/>
          <w:noProof/>
          <w:szCs w:val="24"/>
        </w:rPr>
        <w:t xml:space="preserve"> 94</w:t>
      </w:r>
    </w:p>
    <w:p w14:paraId="30471DF1"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74.</w:t>
      </w:r>
      <w:r w:rsidRPr="00CE1759">
        <w:rPr>
          <w:rFonts w:ascii="Calibri" w:hAnsi="Calibri" w:cs="Calibri"/>
          <w:noProof/>
          <w:szCs w:val="24"/>
        </w:rPr>
        <w:tab/>
        <w:t xml:space="preserve">Williams, T. (1992). EMC for Product Designers. </w:t>
      </w:r>
      <w:r w:rsidRPr="00CE1759">
        <w:rPr>
          <w:rFonts w:ascii="Calibri" w:hAnsi="Calibri" w:cs="Calibri"/>
          <w:i/>
          <w:iCs/>
          <w:noProof/>
          <w:szCs w:val="24"/>
        </w:rPr>
        <w:t>Elsevier</w:t>
      </w:r>
      <w:r w:rsidRPr="00CE1759">
        <w:rPr>
          <w:rFonts w:ascii="Calibri" w:hAnsi="Calibri" w:cs="Calibri"/>
          <w:noProof/>
          <w:szCs w:val="24"/>
        </w:rPr>
        <w:t xml:space="preserve"> </w:t>
      </w:r>
      <w:r w:rsidRPr="00CE1759">
        <w:rPr>
          <w:rFonts w:ascii="Calibri" w:hAnsi="Calibri" w:cs="Calibri"/>
          <w:b/>
          <w:bCs/>
          <w:noProof/>
          <w:szCs w:val="24"/>
        </w:rPr>
        <w:t>38,</w:t>
      </w:r>
      <w:r w:rsidRPr="00CE1759">
        <w:rPr>
          <w:rFonts w:ascii="Calibri" w:hAnsi="Calibri" w:cs="Calibri"/>
          <w:noProof/>
          <w:szCs w:val="24"/>
        </w:rPr>
        <w:t xml:space="preserve"> 405</w:t>
      </w:r>
    </w:p>
    <w:p w14:paraId="335484B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75.</w:t>
      </w:r>
      <w:r w:rsidRPr="00CE1759">
        <w:rPr>
          <w:rFonts w:ascii="Calibri" w:hAnsi="Calibri" w:cs="Calibri"/>
          <w:noProof/>
          <w:szCs w:val="24"/>
        </w:rPr>
        <w:tab/>
        <w:t>Butterworth, T. D. (2015). The Effects of Particle Size on CO2 reduction in Packed Bed Dielectric Barrier Discharge Plasma Reactors. 170 at &lt;http://etheses.whiterose.ac.uk/11603/&gt;</w:t>
      </w:r>
    </w:p>
    <w:p w14:paraId="4C750680"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76.</w:t>
      </w:r>
      <w:r w:rsidRPr="00CE1759">
        <w:rPr>
          <w:rFonts w:ascii="Calibri" w:hAnsi="Calibri" w:cs="Calibri"/>
          <w:noProof/>
          <w:szCs w:val="24"/>
        </w:rPr>
        <w:tab/>
        <w:t>COMSOL. (2015). No Title. at &lt;www.comsol.com&gt;</w:t>
      </w:r>
    </w:p>
    <w:p w14:paraId="40872D0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77.</w:t>
      </w:r>
      <w:r w:rsidRPr="00CE1759">
        <w:rPr>
          <w:rFonts w:ascii="Calibri" w:hAnsi="Calibri" w:cs="Calibri"/>
          <w:noProof/>
          <w:szCs w:val="24"/>
        </w:rPr>
        <w:tab/>
        <w:t>Pancheshnyi, S., Eismann, B., Hagelaar, G. &amp; Pitchford, L. (2008). No Title. at &lt;http://www.zdplaskin.laplace.univ-tlse.fr&gt;</w:t>
      </w:r>
    </w:p>
    <w:p w14:paraId="1CD80951"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78.</w:t>
      </w:r>
      <w:r w:rsidRPr="00CE1759">
        <w:rPr>
          <w:rFonts w:ascii="Calibri" w:hAnsi="Calibri" w:cs="Calibri"/>
          <w:noProof/>
          <w:szCs w:val="24"/>
        </w:rPr>
        <w:tab/>
        <w:t xml:space="preserve">Boeuf, J. P. (1987). Numerical model of rf glow discharges. </w:t>
      </w:r>
      <w:r w:rsidRPr="00CE1759">
        <w:rPr>
          <w:rFonts w:ascii="Calibri" w:hAnsi="Calibri" w:cs="Calibri"/>
          <w:i/>
          <w:iCs/>
          <w:noProof/>
          <w:szCs w:val="24"/>
        </w:rPr>
        <w:t>Phys. Rev. A</w:t>
      </w:r>
      <w:r w:rsidRPr="00CE1759">
        <w:rPr>
          <w:rFonts w:ascii="Calibri" w:hAnsi="Calibri" w:cs="Calibri"/>
          <w:noProof/>
          <w:szCs w:val="24"/>
        </w:rPr>
        <w:t xml:space="preserve"> </w:t>
      </w:r>
      <w:r w:rsidRPr="00CE1759">
        <w:rPr>
          <w:rFonts w:ascii="Calibri" w:hAnsi="Calibri" w:cs="Calibri"/>
          <w:b/>
          <w:bCs/>
          <w:noProof/>
          <w:szCs w:val="24"/>
        </w:rPr>
        <w:t>36,</w:t>
      </w:r>
      <w:r w:rsidRPr="00CE1759">
        <w:rPr>
          <w:rFonts w:ascii="Calibri" w:hAnsi="Calibri" w:cs="Calibri"/>
          <w:noProof/>
          <w:szCs w:val="24"/>
        </w:rPr>
        <w:t xml:space="preserve"> 2782–2792</w:t>
      </w:r>
    </w:p>
    <w:p w14:paraId="26EA27B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79.</w:t>
      </w:r>
      <w:r w:rsidRPr="00CE1759">
        <w:rPr>
          <w:rFonts w:ascii="Calibri" w:hAnsi="Calibri" w:cs="Calibri"/>
          <w:noProof/>
          <w:szCs w:val="24"/>
        </w:rPr>
        <w:tab/>
        <w:t xml:space="preserve">Kulikovsky, A. A. (1995). A More Accurate Scharfetter-Gummel Algorithm of Electron Transport for Semiconductor and Gas Discharge Simulation. </w:t>
      </w:r>
      <w:r w:rsidRPr="00CE1759">
        <w:rPr>
          <w:rFonts w:ascii="Calibri" w:hAnsi="Calibri" w:cs="Calibri"/>
          <w:i/>
          <w:iCs/>
          <w:noProof/>
          <w:szCs w:val="24"/>
        </w:rPr>
        <w:t>J. Comput. Phys.</w:t>
      </w:r>
      <w:r w:rsidRPr="00CE1759">
        <w:rPr>
          <w:rFonts w:ascii="Calibri" w:hAnsi="Calibri" w:cs="Calibri"/>
          <w:noProof/>
          <w:szCs w:val="24"/>
        </w:rPr>
        <w:t xml:space="preserve"> </w:t>
      </w:r>
      <w:r w:rsidRPr="00CE1759">
        <w:rPr>
          <w:rFonts w:ascii="Calibri" w:hAnsi="Calibri" w:cs="Calibri"/>
          <w:b/>
          <w:bCs/>
          <w:noProof/>
          <w:szCs w:val="24"/>
        </w:rPr>
        <w:t>119,</w:t>
      </w:r>
      <w:r w:rsidRPr="00CE1759">
        <w:rPr>
          <w:rFonts w:ascii="Calibri" w:hAnsi="Calibri" w:cs="Calibri"/>
          <w:noProof/>
          <w:szCs w:val="24"/>
        </w:rPr>
        <w:t xml:space="preserve"> 149–155</w:t>
      </w:r>
    </w:p>
    <w:p w14:paraId="00036A2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80.</w:t>
      </w:r>
      <w:r w:rsidRPr="00CE1759">
        <w:rPr>
          <w:rFonts w:ascii="Calibri" w:hAnsi="Calibri" w:cs="Calibri"/>
          <w:noProof/>
          <w:szCs w:val="24"/>
        </w:rPr>
        <w:tab/>
        <w:t xml:space="preserve">Pai, D. Z., Lacoste, D. A. &amp; Laux, C. O. (2010). Transitions between corona, glow, and spark regimes of nanosecond repetitively pulsed discharges in air at atmospheric pressure. </w:t>
      </w:r>
      <w:r w:rsidRPr="00CE1759">
        <w:rPr>
          <w:rFonts w:ascii="Calibri" w:hAnsi="Calibri" w:cs="Calibri"/>
          <w:i/>
          <w:iCs/>
          <w:noProof/>
          <w:szCs w:val="24"/>
        </w:rPr>
        <w:t>J. Appl. Phys.</w:t>
      </w:r>
      <w:r w:rsidRPr="00CE1759">
        <w:rPr>
          <w:rFonts w:ascii="Calibri" w:hAnsi="Calibri" w:cs="Calibri"/>
          <w:noProof/>
          <w:szCs w:val="24"/>
        </w:rPr>
        <w:t xml:space="preserve"> </w:t>
      </w:r>
      <w:r w:rsidRPr="00CE1759">
        <w:rPr>
          <w:rFonts w:ascii="Calibri" w:hAnsi="Calibri" w:cs="Calibri"/>
          <w:b/>
          <w:bCs/>
          <w:noProof/>
          <w:szCs w:val="24"/>
        </w:rPr>
        <w:t>107,</w:t>
      </w:r>
      <w:r w:rsidRPr="00CE1759">
        <w:rPr>
          <w:rFonts w:ascii="Calibri" w:hAnsi="Calibri" w:cs="Calibri"/>
          <w:noProof/>
          <w:szCs w:val="24"/>
        </w:rPr>
        <w:t xml:space="preserve"> 93303</w:t>
      </w:r>
    </w:p>
    <w:p w14:paraId="1E0C5AF9"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81.</w:t>
      </w:r>
      <w:r w:rsidRPr="00CE1759">
        <w:rPr>
          <w:rFonts w:ascii="Calibri" w:hAnsi="Calibri" w:cs="Calibri"/>
          <w:noProof/>
          <w:szCs w:val="24"/>
        </w:rPr>
        <w:tab/>
        <w:t xml:space="preserve">Moss, M. S., Yanallah, K., Allen, R. W. K. &amp; Pontiga, F. (2016). An investigation of CO2 splitting using nanosecond pulsed corona discharge: effect of argon addition on CO2 conversion and energy efficiency.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26,</w:t>
      </w:r>
      <w:r w:rsidRPr="00CE1759">
        <w:rPr>
          <w:rFonts w:ascii="Calibri" w:hAnsi="Calibri" w:cs="Calibri"/>
          <w:noProof/>
          <w:szCs w:val="24"/>
        </w:rPr>
        <w:t xml:space="preserve"> 35009</w:t>
      </w:r>
    </w:p>
    <w:p w14:paraId="5B0ABF2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82.</w:t>
      </w:r>
      <w:r w:rsidRPr="00CE1759">
        <w:rPr>
          <w:rFonts w:ascii="Calibri" w:hAnsi="Calibri" w:cs="Calibri"/>
          <w:noProof/>
          <w:szCs w:val="24"/>
        </w:rPr>
        <w:tab/>
        <w:t xml:space="preserve">Aerts, R., Somers, W. &amp; Bogaerts, A. (2015). Carbon Dioxide Splitting in a Dielectric Barrier Discharge Plasma: A Combined Experimental and Computational Study. </w:t>
      </w:r>
      <w:r w:rsidRPr="00CE1759">
        <w:rPr>
          <w:rFonts w:ascii="Calibri" w:hAnsi="Calibri" w:cs="Calibri"/>
          <w:i/>
          <w:iCs/>
          <w:noProof/>
          <w:szCs w:val="24"/>
        </w:rPr>
        <w:t>ChemSusChem</w:t>
      </w:r>
      <w:r w:rsidRPr="00CE1759">
        <w:rPr>
          <w:rFonts w:ascii="Calibri" w:hAnsi="Calibri" w:cs="Calibri"/>
          <w:noProof/>
          <w:szCs w:val="24"/>
        </w:rPr>
        <w:t xml:space="preserve"> </w:t>
      </w:r>
      <w:r w:rsidRPr="00CE1759">
        <w:rPr>
          <w:rFonts w:ascii="Calibri" w:hAnsi="Calibri" w:cs="Calibri"/>
          <w:b/>
          <w:bCs/>
          <w:noProof/>
          <w:szCs w:val="24"/>
        </w:rPr>
        <w:t>8,</w:t>
      </w:r>
      <w:r w:rsidRPr="00CE1759">
        <w:rPr>
          <w:rFonts w:ascii="Calibri" w:hAnsi="Calibri" w:cs="Calibri"/>
          <w:noProof/>
          <w:szCs w:val="24"/>
        </w:rPr>
        <w:t xml:space="preserve"> 702–716</w:t>
      </w:r>
    </w:p>
    <w:p w14:paraId="4654016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83.</w:t>
      </w:r>
      <w:r w:rsidRPr="00CE1759">
        <w:rPr>
          <w:rFonts w:ascii="Calibri" w:hAnsi="Calibri" w:cs="Calibri"/>
          <w:noProof/>
          <w:szCs w:val="24"/>
        </w:rPr>
        <w:tab/>
        <w:t xml:space="preserve">Aerts, R., Martens, T. &amp; Bogaerts, A. (2012). Influence of Vibrational States on CO2 Splitting by Dielectric Barrier Discharges. </w:t>
      </w:r>
      <w:r w:rsidRPr="00CE1759">
        <w:rPr>
          <w:rFonts w:ascii="Calibri" w:hAnsi="Calibri" w:cs="Calibri"/>
          <w:i/>
          <w:iCs/>
          <w:noProof/>
          <w:szCs w:val="24"/>
        </w:rPr>
        <w:t>J. Phys. Chem. C</w:t>
      </w:r>
      <w:r w:rsidRPr="00CE1759">
        <w:rPr>
          <w:rFonts w:ascii="Calibri" w:hAnsi="Calibri" w:cs="Calibri"/>
          <w:noProof/>
          <w:szCs w:val="24"/>
        </w:rPr>
        <w:t xml:space="preserve"> </w:t>
      </w:r>
      <w:r w:rsidRPr="00CE1759">
        <w:rPr>
          <w:rFonts w:ascii="Calibri" w:hAnsi="Calibri" w:cs="Calibri"/>
          <w:b/>
          <w:bCs/>
          <w:noProof/>
          <w:szCs w:val="24"/>
        </w:rPr>
        <w:t>116,</w:t>
      </w:r>
      <w:r w:rsidRPr="00CE1759">
        <w:rPr>
          <w:rFonts w:ascii="Calibri" w:hAnsi="Calibri" w:cs="Calibri"/>
          <w:noProof/>
          <w:szCs w:val="24"/>
        </w:rPr>
        <w:t xml:space="preserve"> 23257–23273</w:t>
      </w:r>
    </w:p>
    <w:p w14:paraId="1FC7112F"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84.</w:t>
      </w:r>
      <w:r w:rsidRPr="00CE1759">
        <w:rPr>
          <w:rFonts w:ascii="Calibri" w:hAnsi="Calibri" w:cs="Calibri"/>
          <w:noProof/>
          <w:szCs w:val="24"/>
        </w:rPr>
        <w:tab/>
        <w:t xml:space="preserve">Kozák, T. &amp; Bogaerts, A. (2014). Splitting of CO2 by vibrational excitation in non-equilibrium plasmas: a reaction kinetics model.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23,</w:t>
      </w:r>
      <w:r w:rsidRPr="00CE1759">
        <w:rPr>
          <w:rFonts w:ascii="Calibri" w:hAnsi="Calibri" w:cs="Calibri"/>
          <w:noProof/>
          <w:szCs w:val="24"/>
        </w:rPr>
        <w:t xml:space="preserve"> 45004</w:t>
      </w:r>
    </w:p>
    <w:p w14:paraId="32EAEB1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85.</w:t>
      </w:r>
      <w:r w:rsidRPr="00CE1759">
        <w:rPr>
          <w:rFonts w:ascii="Calibri" w:hAnsi="Calibri" w:cs="Calibri"/>
          <w:noProof/>
          <w:szCs w:val="24"/>
        </w:rPr>
        <w:tab/>
        <w:t xml:space="preserve">Morgan, W. L. &amp; Penetrante, B. M. (1990). ELENDIF: A time-dependent Boltzmann solver for partially ionized plasmas. </w:t>
      </w:r>
      <w:r w:rsidRPr="00CE1759">
        <w:rPr>
          <w:rFonts w:ascii="Calibri" w:hAnsi="Calibri" w:cs="Calibri"/>
          <w:i/>
          <w:iCs/>
          <w:noProof/>
          <w:szCs w:val="24"/>
        </w:rPr>
        <w:t>Comput. Phys. Commun.</w:t>
      </w:r>
      <w:r w:rsidRPr="00CE1759">
        <w:rPr>
          <w:rFonts w:ascii="Calibri" w:hAnsi="Calibri" w:cs="Calibri"/>
          <w:noProof/>
          <w:szCs w:val="24"/>
        </w:rPr>
        <w:t xml:space="preserve"> </w:t>
      </w:r>
      <w:r w:rsidRPr="00CE1759">
        <w:rPr>
          <w:rFonts w:ascii="Calibri" w:hAnsi="Calibri" w:cs="Calibri"/>
          <w:b/>
          <w:bCs/>
          <w:noProof/>
          <w:szCs w:val="24"/>
        </w:rPr>
        <w:t>58,</w:t>
      </w:r>
      <w:r w:rsidRPr="00CE1759">
        <w:rPr>
          <w:rFonts w:ascii="Calibri" w:hAnsi="Calibri" w:cs="Calibri"/>
          <w:noProof/>
          <w:szCs w:val="24"/>
        </w:rPr>
        <w:t xml:space="preserve"> 127–152</w:t>
      </w:r>
    </w:p>
    <w:p w14:paraId="794A12A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86.</w:t>
      </w:r>
      <w:r w:rsidRPr="00CE1759">
        <w:rPr>
          <w:rFonts w:ascii="Calibri" w:hAnsi="Calibri" w:cs="Calibri"/>
          <w:noProof/>
          <w:szCs w:val="24"/>
        </w:rPr>
        <w:tab/>
        <w:t xml:space="preserve">Hayashi, M. (Springer New York, 1990). in </w:t>
      </w:r>
      <w:r w:rsidRPr="00CE1759">
        <w:rPr>
          <w:rFonts w:ascii="Calibri" w:hAnsi="Calibri" w:cs="Calibri"/>
          <w:i/>
          <w:iCs/>
          <w:noProof/>
          <w:szCs w:val="24"/>
        </w:rPr>
        <w:t>Nonequilibrium Process. Partial. Ioniz. Gases</w:t>
      </w:r>
      <w:r w:rsidRPr="00CE1759">
        <w:rPr>
          <w:rFonts w:ascii="Calibri" w:hAnsi="Calibri" w:cs="Calibri"/>
          <w:noProof/>
          <w:szCs w:val="24"/>
        </w:rPr>
        <w:t xml:space="preserve"> </w:t>
      </w:r>
      <w:r w:rsidRPr="00CE1759">
        <w:rPr>
          <w:rFonts w:ascii="Calibri" w:hAnsi="Calibri" w:cs="Calibri"/>
          <w:b/>
          <w:bCs/>
          <w:noProof/>
          <w:szCs w:val="24"/>
        </w:rPr>
        <w:t>220,</w:t>
      </w:r>
      <w:r w:rsidRPr="00CE1759">
        <w:rPr>
          <w:rFonts w:ascii="Calibri" w:hAnsi="Calibri" w:cs="Calibri"/>
          <w:noProof/>
          <w:szCs w:val="24"/>
        </w:rPr>
        <w:t xml:space="preserve"> 333–340</w:t>
      </w:r>
    </w:p>
    <w:p w14:paraId="29BB1C3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87.</w:t>
      </w:r>
      <w:r w:rsidRPr="00CE1759">
        <w:rPr>
          <w:rFonts w:ascii="Calibri" w:hAnsi="Calibri" w:cs="Calibri"/>
          <w:noProof/>
          <w:szCs w:val="24"/>
        </w:rPr>
        <w:tab/>
        <w:t xml:space="preserve">Beuthe, T. G. &amp; Chang, J.-S. (1997). Chemical Kinetic Modelling of Non-Equilibrium Ar-CO </w:t>
      </w:r>
      <w:r w:rsidRPr="00CE1759">
        <w:rPr>
          <w:rFonts w:ascii="Calibri" w:hAnsi="Calibri" w:cs="Calibri"/>
          <w:noProof/>
          <w:szCs w:val="24"/>
          <w:vertAlign w:val="subscript"/>
        </w:rPr>
        <w:t xml:space="preserve"> </w:t>
      </w:r>
      <w:r w:rsidRPr="00CE1759">
        <w:rPr>
          <w:rFonts w:ascii="Calibri" w:hAnsi="Calibri" w:cs="Calibri"/>
          <w:b/>
          <w:bCs/>
          <w:noProof/>
          <w:szCs w:val="24"/>
          <w:vertAlign w:val="subscript"/>
        </w:rPr>
        <w:t>2</w:t>
      </w:r>
      <w:r w:rsidRPr="00CE1759">
        <w:rPr>
          <w:rFonts w:ascii="Calibri" w:hAnsi="Calibri" w:cs="Calibri"/>
          <w:noProof/>
          <w:szCs w:val="24"/>
          <w:vertAlign w:val="subscript"/>
        </w:rPr>
        <w:t xml:space="preserve"> </w:t>
      </w:r>
      <w:r w:rsidRPr="00CE1759">
        <w:rPr>
          <w:rFonts w:ascii="Calibri" w:hAnsi="Calibri" w:cs="Calibri"/>
          <w:noProof/>
          <w:szCs w:val="24"/>
        </w:rPr>
        <w:t xml:space="preserve"> Thermal Plasmas. </w:t>
      </w:r>
      <w:r w:rsidRPr="00CE1759">
        <w:rPr>
          <w:rFonts w:ascii="Calibri" w:hAnsi="Calibri" w:cs="Calibri"/>
          <w:i/>
          <w:iCs/>
          <w:noProof/>
          <w:szCs w:val="24"/>
        </w:rPr>
        <w:t>Jpn. J. Appl. Phys.</w:t>
      </w:r>
      <w:r w:rsidRPr="00CE1759">
        <w:rPr>
          <w:rFonts w:ascii="Calibri" w:hAnsi="Calibri" w:cs="Calibri"/>
          <w:noProof/>
          <w:szCs w:val="24"/>
        </w:rPr>
        <w:t xml:space="preserve"> </w:t>
      </w:r>
      <w:r w:rsidRPr="00CE1759">
        <w:rPr>
          <w:rFonts w:ascii="Calibri" w:hAnsi="Calibri" w:cs="Calibri"/>
          <w:b/>
          <w:bCs/>
          <w:noProof/>
          <w:szCs w:val="24"/>
        </w:rPr>
        <w:t>36,</w:t>
      </w:r>
      <w:r w:rsidRPr="00CE1759">
        <w:rPr>
          <w:rFonts w:ascii="Calibri" w:hAnsi="Calibri" w:cs="Calibri"/>
          <w:noProof/>
          <w:szCs w:val="24"/>
        </w:rPr>
        <w:t xml:space="preserve"> 4997–5002</w:t>
      </w:r>
    </w:p>
    <w:p w14:paraId="0A371C3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88.</w:t>
      </w:r>
      <w:r w:rsidRPr="00CE1759">
        <w:rPr>
          <w:rFonts w:ascii="Calibri" w:hAnsi="Calibri" w:cs="Calibri"/>
          <w:noProof/>
          <w:szCs w:val="24"/>
        </w:rPr>
        <w:tab/>
        <w:t xml:space="preserve">Eliasson, B. &amp; Kogelschatz, U. (1986). Electron impact dissociation in oxygen. </w:t>
      </w:r>
      <w:r w:rsidRPr="00CE1759">
        <w:rPr>
          <w:rFonts w:ascii="Calibri" w:hAnsi="Calibri" w:cs="Calibri"/>
          <w:i/>
          <w:iCs/>
          <w:noProof/>
          <w:szCs w:val="24"/>
        </w:rPr>
        <w:t>J. Phys. B At. Mol. Phys.</w:t>
      </w:r>
      <w:r w:rsidRPr="00CE1759">
        <w:rPr>
          <w:rFonts w:ascii="Calibri" w:hAnsi="Calibri" w:cs="Calibri"/>
          <w:noProof/>
          <w:szCs w:val="24"/>
        </w:rPr>
        <w:t xml:space="preserve"> </w:t>
      </w:r>
      <w:r w:rsidRPr="00CE1759">
        <w:rPr>
          <w:rFonts w:ascii="Calibri" w:hAnsi="Calibri" w:cs="Calibri"/>
          <w:b/>
          <w:bCs/>
          <w:noProof/>
          <w:szCs w:val="24"/>
        </w:rPr>
        <w:t>19,</w:t>
      </w:r>
      <w:r w:rsidRPr="00CE1759">
        <w:rPr>
          <w:rFonts w:ascii="Calibri" w:hAnsi="Calibri" w:cs="Calibri"/>
          <w:noProof/>
          <w:szCs w:val="24"/>
        </w:rPr>
        <w:t xml:space="preserve"> 1241–1247</w:t>
      </w:r>
    </w:p>
    <w:p w14:paraId="7F422B7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89.</w:t>
      </w:r>
      <w:r w:rsidRPr="00CE1759">
        <w:rPr>
          <w:rFonts w:ascii="Calibri" w:hAnsi="Calibri" w:cs="Calibri"/>
          <w:noProof/>
          <w:szCs w:val="24"/>
        </w:rPr>
        <w:tab/>
        <w:t xml:space="preserve">Corvin, K. K. &amp; Corrigan, S. J. B. (1969). Dissociation of Carbon Dioxide in the Positive Column of a Glow Discharge. </w:t>
      </w:r>
      <w:r w:rsidRPr="00CE1759">
        <w:rPr>
          <w:rFonts w:ascii="Calibri" w:hAnsi="Calibri" w:cs="Calibri"/>
          <w:i/>
          <w:iCs/>
          <w:noProof/>
          <w:szCs w:val="24"/>
        </w:rPr>
        <w:t>J. Chem. Phys.</w:t>
      </w:r>
      <w:r w:rsidRPr="00CE1759">
        <w:rPr>
          <w:rFonts w:ascii="Calibri" w:hAnsi="Calibri" w:cs="Calibri"/>
          <w:noProof/>
          <w:szCs w:val="24"/>
        </w:rPr>
        <w:t xml:space="preserve"> </w:t>
      </w:r>
      <w:r w:rsidRPr="00CE1759">
        <w:rPr>
          <w:rFonts w:ascii="Calibri" w:hAnsi="Calibri" w:cs="Calibri"/>
          <w:b/>
          <w:bCs/>
          <w:noProof/>
          <w:szCs w:val="24"/>
        </w:rPr>
        <w:t>50,</w:t>
      </w:r>
      <w:r w:rsidRPr="00CE1759">
        <w:rPr>
          <w:rFonts w:ascii="Calibri" w:hAnsi="Calibri" w:cs="Calibri"/>
          <w:noProof/>
          <w:szCs w:val="24"/>
        </w:rPr>
        <w:t xml:space="preserve"> 2570–2574</w:t>
      </w:r>
    </w:p>
    <w:p w14:paraId="288A6AFE"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90.</w:t>
      </w:r>
      <w:r w:rsidRPr="00CE1759">
        <w:rPr>
          <w:rFonts w:ascii="Calibri" w:hAnsi="Calibri" w:cs="Calibri"/>
          <w:noProof/>
          <w:szCs w:val="24"/>
        </w:rPr>
        <w:tab/>
        <w:t xml:space="preserve">Pancheshnyi, S., Biagi, S., Bordage, M. C., Hagelaar, G. J. M., Morgan, W. L., Phelps, A. V. &amp; Pitchford, L. C. (2012). The LXCat project: Electron scattering cross sections and swarm parameters for low temperature plasma modeling. </w:t>
      </w:r>
      <w:r w:rsidRPr="00CE1759">
        <w:rPr>
          <w:rFonts w:ascii="Calibri" w:hAnsi="Calibri" w:cs="Calibri"/>
          <w:i/>
          <w:iCs/>
          <w:noProof/>
          <w:szCs w:val="24"/>
        </w:rPr>
        <w:t>Chem. Phys.</w:t>
      </w:r>
      <w:r w:rsidRPr="00CE1759">
        <w:rPr>
          <w:rFonts w:ascii="Calibri" w:hAnsi="Calibri" w:cs="Calibri"/>
          <w:noProof/>
          <w:szCs w:val="24"/>
        </w:rPr>
        <w:t xml:space="preserve"> </w:t>
      </w:r>
      <w:r w:rsidRPr="00CE1759">
        <w:rPr>
          <w:rFonts w:ascii="Calibri" w:hAnsi="Calibri" w:cs="Calibri"/>
          <w:b/>
          <w:bCs/>
          <w:noProof/>
          <w:szCs w:val="24"/>
        </w:rPr>
        <w:t>398,</w:t>
      </w:r>
      <w:r w:rsidRPr="00CE1759">
        <w:rPr>
          <w:rFonts w:ascii="Calibri" w:hAnsi="Calibri" w:cs="Calibri"/>
          <w:noProof/>
          <w:szCs w:val="24"/>
        </w:rPr>
        <w:t xml:space="preserve"> 148–153</w:t>
      </w:r>
    </w:p>
    <w:p w14:paraId="6137685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91.</w:t>
      </w:r>
      <w:r w:rsidRPr="00CE1759">
        <w:rPr>
          <w:rFonts w:ascii="Calibri" w:hAnsi="Calibri" w:cs="Calibri"/>
          <w:noProof/>
          <w:szCs w:val="24"/>
        </w:rPr>
        <w:tab/>
        <w:t xml:space="preserve">Peeters, F. J. J. &amp; van de Sanden, M. C. M. (2015). The influence of partial surface discharging on the electrical characterization of DBDs.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24,</w:t>
      </w:r>
      <w:r w:rsidRPr="00CE1759">
        <w:rPr>
          <w:rFonts w:ascii="Calibri" w:hAnsi="Calibri" w:cs="Calibri"/>
          <w:noProof/>
          <w:szCs w:val="24"/>
        </w:rPr>
        <w:t xml:space="preserve"> 15016</w:t>
      </w:r>
    </w:p>
    <w:p w14:paraId="25ABACAD"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92.</w:t>
      </w:r>
      <w:r w:rsidRPr="00CE1759">
        <w:rPr>
          <w:rFonts w:ascii="Calibri" w:hAnsi="Calibri" w:cs="Calibri"/>
          <w:noProof/>
          <w:szCs w:val="24"/>
        </w:rPr>
        <w:tab/>
        <w:t xml:space="preserve">Pinho, N., Moura, A., Branco, J. B. &amp; Neves, J. (2016). Influence of gas expansion on process parameters in non-thermal plasma plug-flow reactors: A study applied to dry reforming of methane. </w:t>
      </w:r>
      <w:r w:rsidRPr="00CE1759">
        <w:rPr>
          <w:rFonts w:ascii="Calibri" w:hAnsi="Calibri" w:cs="Calibri"/>
          <w:i/>
          <w:iCs/>
          <w:noProof/>
          <w:szCs w:val="24"/>
        </w:rPr>
        <w:t>Int. J. Hydrogen Energy</w:t>
      </w:r>
      <w:r w:rsidRPr="00CE1759">
        <w:rPr>
          <w:rFonts w:ascii="Calibri" w:hAnsi="Calibri" w:cs="Calibri"/>
          <w:noProof/>
          <w:szCs w:val="24"/>
        </w:rPr>
        <w:t xml:space="preserve"> </w:t>
      </w:r>
      <w:r w:rsidRPr="00CE1759">
        <w:rPr>
          <w:rFonts w:ascii="Calibri" w:hAnsi="Calibri" w:cs="Calibri"/>
          <w:b/>
          <w:bCs/>
          <w:noProof/>
          <w:szCs w:val="24"/>
        </w:rPr>
        <w:t>41,</w:t>
      </w:r>
      <w:r w:rsidRPr="00CE1759">
        <w:rPr>
          <w:rFonts w:ascii="Calibri" w:hAnsi="Calibri" w:cs="Calibri"/>
          <w:noProof/>
          <w:szCs w:val="24"/>
        </w:rPr>
        <w:t xml:space="preserve"> 9245–9255</w:t>
      </w:r>
    </w:p>
    <w:p w14:paraId="460C2A1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lastRenderedPageBreak/>
        <w:t>93.</w:t>
      </w:r>
      <w:r w:rsidRPr="00CE1759">
        <w:rPr>
          <w:rFonts w:ascii="Calibri" w:hAnsi="Calibri" w:cs="Calibri"/>
          <w:noProof/>
          <w:szCs w:val="24"/>
        </w:rPr>
        <w:tab/>
        <w:t xml:space="preserve">Kozák, T. &amp; Bogaerts, A. (2015). Evaluation of the energy efficiency of CO2 conversion in microwave discharges using a reaction kinetics model.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24,</w:t>
      </w:r>
      <w:r w:rsidRPr="00CE1759">
        <w:rPr>
          <w:rFonts w:ascii="Calibri" w:hAnsi="Calibri" w:cs="Calibri"/>
          <w:noProof/>
          <w:szCs w:val="24"/>
        </w:rPr>
        <w:t xml:space="preserve"> 15024</w:t>
      </w:r>
    </w:p>
    <w:p w14:paraId="5BB8560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94.</w:t>
      </w:r>
      <w:r w:rsidRPr="00CE1759">
        <w:rPr>
          <w:rFonts w:ascii="Calibri" w:hAnsi="Calibri" w:cs="Calibri"/>
          <w:noProof/>
          <w:szCs w:val="24"/>
        </w:rPr>
        <w:tab/>
        <w:t xml:space="preserve">Husain, E. &amp; Nema, R. S. (1982). Analysis of Paschen Curves for air, N2 and SF6 Using the Townsend Breakdown Equation. </w:t>
      </w:r>
      <w:r w:rsidRPr="00CE1759">
        <w:rPr>
          <w:rFonts w:ascii="Calibri" w:hAnsi="Calibri" w:cs="Calibri"/>
          <w:i/>
          <w:iCs/>
          <w:noProof/>
          <w:szCs w:val="24"/>
        </w:rPr>
        <w:t>IEEE Trans. Electr. Insul.</w:t>
      </w:r>
      <w:r w:rsidRPr="00CE1759">
        <w:rPr>
          <w:rFonts w:ascii="Calibri" w:hAnsi="Calibri" w:cs="Calibri"/>
          <w:noProof/>
          <w:szCs w:val="24"/>
        </w:rPr>
        <w:t xml:space="preserve"> </w:t>
      </w:r>
      <w:r w:rsidRPr="00CE1759">
        <w:rPr>
          <w:rFonts w:ascii="Calibri" w:hAnsi="Calibri" w:cs="Calibri"/>
          <w:b/>
          <w:bCs/>
          <w:noProof/>
          <w:szCs w:val="24"/>
        </w:rPr>
        <w:t>EI-17,</w:t>
      </w:r>
      <w:r w:rsidRPr="00CE1759">
        <w:rPr>
          <w:rFonts w:ascii="Calibri" w:hAnsi="Calibri" w:cs="Calibri"/>
          <w:noProof/>
          <w:szCs w:val="24"/>
        </w:rPr>
        <w:t xml:space="preserve"> 350–353</w:t>
      </w:r>
    </w:p>
    <w:p w14:paraId="49C92CE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95.</w:t>
      </w:r>
      <w:r w:rsidRPr="00CE1759">
        <w:rPr>
          <w:rFonts w:ascii="Calibri" w:hAnsi="Calibri" w:cs="Calibri"/>
          <w:noProof/>
          <w:szCs w:val="24"/>
        </w:rPr>
        <w:tab/>
        <w:t xml:space="preserve">Hagelaar, J. M. &amp; Pitchford, L. C. (2005). Solving the Boltzmann equation to obtain electron transport coefficients and rate coefficients for fluid models. </w:t>
      </w:r>
      <w:r w:rsidRPr="00CE1759">
        <w:rPr>
          <w:rFonts w:ascii="Calibri" w:hAnsi="Calibri" w:cs="Calibri"/>
          <w:i/>
          <w:iCs/>
          <w:noProof/>
          <w:szCs w:val="24"/>
        </w:rPr>
        <w:t>Plasma Sources Sci. Technol. Plasma Sources Sci. Technol</w:t>
      </w:r>
      <w:r w:rsidRPr="00CE1759">
        <w:rPr>
          <w:rFonts w:ascii="Calibri" w:hAnsi="Calibri" w:cs="Calibri"/>
          <w:noProof/>
          <w:szCs w:val="24"/>
        </w:rPr>
        <w:t xml:space="preserve"> </w:t>
      </w:r>
      <w:r w:rsidRPr="00CE1759">
        <w:rPr>
          <w:rFonts w:ascii="Calibri" w:hAnsi="Calibri" w:cs="Calibri"/>
          <w:b/>
          <w:bCs/>
          <w:noProof/>
          <w:szCs w:val="24"/>
        </w:rPr>
        <w:t>14,</w:t>
      </w:r>
      <w:r w:rsidRPr="00CE1759">
        <w:rPr>
          <w:rFonts w:ascii="Calibri" w:hAnsi="Calibri" w:cs="Calibri"/>
          <w:noProof/>
          <w:szCs w:val="24"/>
        </w:rPr>
        <w:t xml:space="preserve"> 722–733</w:t>
      </w:r>
    </w:p>
    <w:p w14:paraId="45CD468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96.</w:t>
      </w:r>
      <w:r w:rsidRPr="00CE1759">
        <w:rPr>
          <w:rFonts w:ascii="Calibri" w:hAnsi="Calibri" w:cs="Calibri"/>
          <w:noProof/>
          <w:szCs w:val="24"/>
        </w:rPr>
        <w:tab/>
        <w:t>Xie, Y., Bu, N., Liu, J., Yang, G., Qiu, J., Yang, N. &amp; Tang, Y. (1987). Adsorbents for use in the separation of carbon monoxide and/or unsaturated hydrocarbons from mixed gases. at &lt;https://www.google.com/patents/US4917711&gt;</w:t>
      </w:r>
    </w:p>
    <w:p w14:paraId="6F179F5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97.</w:t>
      </w:r>
      <w:r w:rsidRPr="00CE1759">
        <w:rPr>
          <w:rFonts w:ascii="Calibri" w:hAnsi="Calibri" w:cs="Calibri"/>
          <w:noProof/>
          <w:szCs w:val="24"/>
        </w:rPr>
        <w:tab/>
        <w:t xml:space="preserve">Pontiga, F., Yanallah, K., Moreno, H., Hadji, K. &amp; Castellanos, A. (2011). Negative corona discharge in mixtures of CO 2 and N 2 : modeling and experiments. </w:t>
      </w:r>
      <w:r w:rsidRPr="00CE1759">
        <w:rPr>
          <w:rFonts w:ascii="Calibri" w:hAnsi="Calibri" w:cs="Calibri"/>
          <w:i/>
          <w:iCs/>
          <w:noProof/>
          <w:szCs w:val="24"/>
        </w:rPr>
        <w:t>Ispc_20</w:t>
      </w:r>
      <w:r w:rsidRPr="00CE1759">
        <w:rPr>
          <w:rFonts w:ascii="Calibri" w:hAnsi="Calibri" w:cs="Calibri"/>
          <w:noProof/>
          <w:szCs w:val="24"/>
        </w:rPr>
        <w:t xml:space="preserve"> 2–5</w:t>
      </w:r>
    </w:p>
    <w:p w14:paraId="784938A0"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98.</w:t>
      </w:r>
      <w:r w:rsidRPr="00CE1759">
        <w:rPr>
          <w:rFonts w:ascii="Calibri" w:hAnsi="Calibri" w:cs="Calibri"/>
          <w:noProof/>
          <w:szCs w:val="24"/>
        </w:rPr>
        <w:tab/>
        <w:t>Pontiga, F., Moreno, H., Hadji, K., Yanallah, K. &amp; Castellanos, A. (2012). Experimental study of positive corona discharge in mixtures of CO 2 and N 2. 7–8</w:t>
      </w:r>
    </w:p>
    <w:p w14:paraId="2C0E58EC"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99.</w:t>
      </w:r>
      <w:r w:rsidRPr="00CE1759">
        <w:rPr>
          <w:rFonts w:ascii="Calibri" w:hAnsi="Calibri" w:cs="Calibri"/>
          <w:noProof/>
          <w:szCs w:val="24"/>
        </w:rPr>
        <w:tab/>
        <w:t xml:space="preserve">Snoeckx, R., Heijkers, S., Wesenbeeck, K. Van, Lenaerts, S. &amp; Bogaerts, A. (2016). CO 2 conversion in a dielectric barrier discharge plasma: N 2 in the mix as a helping hand or problematic impurity? </w:t>
      </w:r>
      <w:r w:rsidRPr="00CE1759">
        <w:rPr>
          <w:rFonts w:ascii="Calibri" w:hAnsi="Calibri" w:cs="Calibri"/>
          <w:i/>
          <w:iCs/>
          <w:noProof/>
          <w:szCs w:val="24"/>
        </w:rPr>
        <w:t>Energy Environ. Sci. Energy Environ. Sci</w:t>
      </w:r>
      <w:r w:rsidRPr="00CE1759">
        <w:rPr>
          <w:rFonts w:ascii="Calibri" w:hAnsi="Calibri" w:cs="Calibri"/>
          <w:noProof/>
          <w:szCs w:val="24"/>
        </w:rPr>
        <w:t xml:space="preserve"> </w:t>
      </w:r>
      <w:r w:rsidRPr="00CE1759">
        <w:rPr>
          <w:rFonts w:ascii="Calibri" w:hAnsi="Calibri" w:cs="Calibri"/>
          <w:b/>
          <w:bCs/>
          <w:noProof/>
          <w:szCs w:val="24"/>
        </w:rPr>
        <w:t>9,</w:t>
      </w:r>
      <w:r w:rsidRPr="00CE1759">
        <w:rPr>
          <w:rFonts w:ascii="Calibri" w:hAnsi="Calibri" w:cs="Calibri"/>
          <w:noProof/>
          <w:szCs w:val="24"/>
        </w:rPr>
        <w:t xml:space="preserve"> 999–1011</w:t>
      </w:r>
    </w:p>
    <w:p w14:paraId="3D7626E2"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100.</w:t>
      </w:r>
      <w:r w:rsidRPr="00CE1759">
        <w:rPr>
          <w:rFonts w:ascii="Calibri" w:hAnsi="Calibri" w:cs="Calibri"/>
          <w:noProof/>
          <w:szCs w:val="24"/>
        </w:rPr>
        <w:tab/>
        <w:t xml:space="preserve">Lowke, J. J., Phelps, A. V. &amp; Irwin, B. W. (1973). Predicted electron transport coefficients and operating characteristics of CO </w:t>
      </w:r>
      <w:r w:rsidRPr="00CE1759">
        <w:rPr>
          <w:rFonts w:ascii="Calibri" w:hAnsi="Calibri" w:cs="Calibri"/>
          <w:noProof/>
          <w:szCs w:val="24"/>
          <w:vertAlign w:val="subscript"/>
        </w:rPr>
        <w:t>2</w:t>
      </w:r>
      <w:r w:rsidRPr="00CE1759">
        <w:rPr>
          <w:rFonts w:ascii="Calibri" w:hAnsi="Calibri" w:cs="Calibri"/>
          <w:noProof/>
          <w:szCs w:val="24"/>
        </w:rPr>
        <w:t xml:space="preserve"> –N </w:t>
      </w:r>
      <w:r w:rsidRPr="00CE1759">
        <w:rPr>
          <w:rFonts w:ascii="Calibri" w:hAnsi="Calibri" w:cs="Calibri"/>
          <w:noProof/>
          <w:szCs w:val="24"/>
          <w:vertAlign w:val="subscript"/>
        </w:rPr>
        <w:t>2</w:t>
      </w:r>
      <w:r w:rsidRPr="00CE1759">
        <w:rPr>
          <w:rFonts w:ascii="Calibri" w:hAnsi="Calibri" w:cs="Calibri"/>
          <w:noProof/>
          <w:szCs w:val="24"/>
        </w:rPr>
        <w:t xml:space="preserve"> –He laser mixtures. </w:t>
      </w:r>
      <w:r w:rsidRPr="00CE1759">
        <w:rPr>
          <w:rFonts w:ascii="Calibri" w:hAnsi="Calibri" w:cs="Calibri"/>
          <w:i/>
          <w:iCs/>
          <w:noProof/>
          <w:szCs w:val="24"/>
        </w:rPr>
        <w:t>J. Appl. Phys.</w:t>
      </w:r>
      <w:r w:rsidRPr="00CE1759">
        <w:rPr>
          <w:rFonts w:ascii="Calibri" w:hAnsi="Calibri" w:cs="Calibri"/>
          <w:noProof/>
          <w:szCs w:val="24"/>
        </w:rPr>
        <w:t xml:space="preserve"> </w:t>
      </w:r>
      <w:r w:rsidRPr="00CE1759">
        <w:rPr>
          <w:rFonts w:ascii="Calibri" w:hAnsi="Calibri" w:cs="Calibri"/>
          <w:b/>
          <w:bCs/>
          <w:noProof/>
          <w:szCs w:val="24"/>
        </w:rPr>
        <w:t>44,</w:t>
      </w:r>
      <w:r w:rsidRPr="00CE1759">
        <w:rPr>
          <w:rFonts w:ascii="Calibri" w:hAnsi="Calibri" w:cs="Calibri"/>
          <w:noProof/>
          <w:szCs w:val="24"/>
        </w:rPr>
        <w:t xml:space="preserve"> 4664–4671</w:t>
      </w:r>
    </w:p>
    <w:p w14:paraId="78BE7B1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101.</w:t>
      </w:r>
      <w:r w:rsidRPr="00CE1759">
        <w:rPr>
          <w:rFonts w:ascii="Calibri" w:hAnsi="Calibri" w:cs="Calibri"/>
          <w:noProof/>
          <w:szCs w:val="24"/>
        </w:rPr>
        <w:tab/>
        <w:t xml:space="preserve">Makabe, T., Awai, H. &amp; Mori, T. (1984). Spectroscopic investigations of N </w:t>
      </w:r>
      <w:r w:rsidRPr="00CE1759">
        <w:rPr>
          <w:rFonts w:ascii="Calibri" w:hAnsi="Calibri" w:cs="Calibri"/>
          <w:noProof/>
          <w:szCs w:val="24"/>
          <w:vertAlign w:val="subscript"/>
        </w:rPr>
        <w:t>2</w:t>
      </w:r>
      <w:r w:rsidRPr="00CE1759">
        <w:rPr>
          <w:rFonts w:ascii="Calibri" w:hAnsi="Calibri" w:cs="Calibri"/>
          <w:noProof/>
          <w:szCs w:val="24"/>
        </w:rPr>
        <w:t xml:space="preserve"> (A </w:t>
      </w:r>
      <w:r w:rsidRPr="00CE1759">
        <w:rPr>
          <w:rFonts w:ascii="Calibri" w:hAnsi="Calibri" w:cs="Calibri"/>
          <w:noProof/>
          <w:szCs w:val="24"/>
          <w:vertAlign w:val="superscript"/>
        </w:rPr>
        <w:t>3</w:t>
      </w:r>
      <w:r w:rsidRPr="00CE1759">
        <w:rPr>
          <w:rFonts w:ascii="Calibri" w:hAnsi="Calibri" w:cs="Calibri"/>
          <w:noProof/>
          <w:szCs w:val="24"/>
        </w:rPr>
        <w:t xml:space="preserve"> Σ </w:t>
      </w:r>
      <w:r w:rsidRPr="00CE1759">
        <w:rPr>
          <w:rFonts w:ascii="Calibri" w:hAnsi="Calibri" w:cs="Calibri"/>
          <w:noProof/>
          <w:szCs w:val="24"/>
          <w:vertAlign w:val="subscript"/>
        </w:rPr>
        <w:t>u</w:t>
      </w:r>
      <w:r w:rsidRPr="00CE1759">
        <w:rPr>
          <w:rFonts w:ascii="Calibri" w:hAnsi="Calibri" w:cs="Calibri"/>
          <w:noProof/>
          <w:szCs w:val="24"/>
        </w:rPr>
        <w:t xml:space="preserve"> </w:t>
      </w:r>
      <w:r w:rsidRPr="00CE1759">
        <w:rPr>
          <w:rFonts w:ascii="Calibri" w:hAnsi="Calibri" w:cs="Calibri"/>
          <w:noProof/>
          <w:szCs w:val="24"/>
          <w:vertAlign w:val="superscript"/>
        </w:rPr>
        <w:t>+</w:t>
      </w:r>
      <w:r w:rsidRPr="00CE1759">
        <w:rPr>
          <w:rFonts w:ascii="Calibri" w:hAnsi="Calibri" w:cs="Calibri"/>
          <w:noProof/>
          <w:szCs w:val="24"/>
        </w:rPr>
        <w:t xml:space="preserve"> ) metastables in the spatial ionisation growth in nitrogen. </w:t>
      </w:r>
      <w:r w:rsidRPr="00CE1759">
        <w:rPr>
          <w:rFonts w:ascii="Calibri" w:hAnsi="Calibri" w:cs="Calibri"/>
          <w:i/>
          <w:iCs/>
          <w:noProof/>
          <w:szCs w:val="24"/>
        </w:rPr>
        <w:t>J. Phys. D. Appl. Phys.</w:t>
      </w:r>
      <w:r w:rsidRPr="00CE1759">
        <w:rPr>
          <w:rFonts w:ascii="Calibri" w:hAnsi="Calibri" w:cs="Calibri"/>
          <w:noProof/>
          <w:szCs w:val="24"/>
        </w:rPr>
        <w:t xml:space="preserve"> </w:t>
      </w:r>
      <w:r w:rsidRPr="00CE1759">
        <w:rPr>
          <w:rFonts w:ascii="Calibri" w:hAnsi="Calibri" w:cs="Calibri"/>
          <w:b/>
          <w:bCs/>
          <w:noProof/>
          <w:szCs w:val="24"/>
        </w:rPr>
        <w:t>17,</w:t>
      </w:r>
      <w:r w:rsidRPr="00CE1759">
        <w:rPr>
          <w:rFonts w:ascii="Calibri" w:hAnsi="Calibri" w:cs="Calibri"/>
          <w:noProof/>
          <w:szCs w:val="24"/>
        </w:rPr>
        <w:t xml:space="preserve"> 2367–2376</w:t>
      </w:r>
    </w:p>
    <w:p w14:paraId="3E8472F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102.</w:t>
      </w:r>
      <w:r w:rsidRPr="00CE1759">
        <w:rPr>
          <w:rFonts w:ascii="Calibri" w:hAnsi="Calibri" w:cs="Calibri"/>
          <w:noProof/>
          <w:szCs w:val="24"/>
        </w:rPr>
        <w:tab/>
        <w:t xml:space="preserve">Lofthus, A. &amp; Krupenie, P. H. (1977). The spectrum of molecular nitrogen. </w:t>
      </w:r>
      <w:r w:rsidRPr="00CE1759">
        <w:rPr>
          <w:rFonts w:ascii="Calibri" w:hAnsi="Calibri" w:cs="Calibri"/>
          <w:i/>
          <w:iCs/>
          <w:noProof/>
          <w:szCs w:val="24"/>
        </w:rPr>
        <w:t>J. Phys. Chem. Ref. Data</w:t>
      </w:r>
      <w:r w:rsidRPr="00CE1759">
        <w:rPr>
          <w:rFonts w:ascii="Calibri" w:hAnsi="Calibri" w:cs="Calibri"/>
          <w:noProof/>
          <w:szCs w:val="24"/>
        </w:rPr>
        <w:t xml:space="preserve"> </w:t>
      </w:r>
      <w:r w:rsidRPr="00CE1759">
        <w:rPr>
          <w:rFonts w:ascii="Calibri" w:hAnsi="Calibri" w:cs="Calibri"/>
          <w:b/>
          <w:bCs/>
          <w:noProof/>
          <w:szCs w:val="24"/>
        </w:rPr>
        <w:t>6,</w:t>
      </w:r>
      <w:r w:rsidRPr="00CE1759">
        <w:rPr>
          <w:rFonts w:ascii="Calibri" w:hAnsi="Calibri" w:cs="Calibri"/>
          <w:noProof/>
          <w:szCs w:val="24"/>
        </w:rPr>
        <w:t xml:space="preserve"> 113–307</w:t>
      </w:r>
    </w:p>
    <w:p w14:paraId="7A3BAA0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103.</w:t>
      </w:r>
      <w:r w:rsidRPr="00CE1759">
        <w:rPr>
          <w:rFonts w:ascii="Calibri" w:hAnsi="Calibri" w:cs="Calibri"/>
          <w:noProof/>
          <w:szCs w:val="24"/>
        </w:rPr>
        <w:tab/>
        <w:t xml:space="preserve">Mohamed, K. A., King, G. C. &amp; Read, F. H. (1976). Accurate lifetime measurements of excited states in argon II using the photon-photon delayed coincidence technique. </w:t>
      </w:r>
      <w:r w:rsidRPr="00CE1759">
        <w:rPr>
          <w:rFonts w:ascii="Calibri" w:hAnsi="Calibri" w:cs="Calibri"/>
          <w:i/>
          <w:iCs/>
          <w:noProof/>
          <w:szCs w:val="24"/>
        </w:rPr>
        <w:t>J. Phys. B At. Mol. Phys.</w:t>
      </w:r>
      <w:r w:rsidRPr="00CE1759">
        <w:rPr>
          <w:rFonts w:ascii="Calibri" w:hAnsi="Calibri" w:cs="Calibri"/>
          <w:noProof/>
          <w:szCs w:val="24"/>
        </w:rPr>
        <w:t xml:space="preserve"> </w:t>
      </w:r>
      <w:r w:rsidRPr="00CE1759">
        <w:rPr>
          <w:rFonts w:ascii="Calibri" w:hAnsi="Calibri" w:cs="Calibri"/>
          <w:b/>
          <w:bCs/>
          <w:noProof/>
          <w:szCs w:val="24"/>
        </w:rPr>
        <w:t>9,</w:t>
      </w:r>
      <w:r w:rsidRPr="00CE1759">
        <w:rPr>
          <w:rFonts w:ascii="Calibri" w:hAnsi="Calibri" w:cs="Calibri"/>
          <w:noProof/>
          <w:szCs w:val="24"/>
        </w:rPr>
        <w:t xml:space="preserve"> 3159–3164</w:t>
      </w:r>
    </w:p>
    <w:p w14:paraId="5DF693C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104.</w:t>
      </w:r>
      <w:r w:rsidRPr="00CE1759">
        <w:rPr>
          <w:rFonts w:ascii="Calibri" w:hAnsi="Calibri" w:cs="Calibri"/>
          <w:noProof/>
          <w:szCs w:val="24"/>
        </w:rPr>
        <w:tab/>
        <w:t xml:space="preserve">Winters, H. F. (1966). Ionic Adsorption and Dissociation Cross Section for Nitrogen. </w:t>
      </w:r>
      <w:r w:rsidRPr="00CE1759">
        <w:rPr>
          <w:rFonts w:ascii="Calibri" w:hAnsi="Calibri" w:cs="Calibri"/>
          <w:i/>
          <w:iCs/>
          <w:noProof/>
          <w:szCs w:val="24"/>
        </w:rPr>
        <w:t>J. Chem. Phys.</w:t>
      </w:r>
      <w:r w:rsidRPr="00CE1759">
        <w:rPr>
          <w:rFonts w:ascii="Calibri" w:hAnsi="Calibri" w:cs="Calibri"/>
          <w:noProof/>
          <w:szCs w:val="24"/>
        </w:rPr>
        <w:t xml:space="preserve"> </w:t>
      </w:r>
      <w:r w:rsidRPr="00CE1759">
        <w:rPr>
          <w:rFonts w:ascii="Calibri" w:hAnsi="Calibri" w:cs="Calibri"/>
          <w:b/>
          <w:bCs/>
          <w:noProof/>
          <w:szCs w:val="24"/>
        </w:rPr>
        <w:t>44,</w:t>
      </w:r>
      <w:r w:rsidRPr="00CE1759">
        <w:rPr>
          <w:rFonts w:ascii="Calibri" w:hAnsi="Calibri" w:cs="Calibri"/>
          <w:noProof/>
          <w:szCs w:val="24"/>
        </w:rPr>
        <w:t xml:space="preserve"> 1472–1476</w:t>
      </w:r>
    </w:p>
    <w:p w14:paraId="57900CD6"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105.</w:t>
      </w:r>
      <w:r w:rsidRPr="00CE1759">
        <w:rPr>
          <w:rFonts w:ascii="Calibri" w:hAnsi="Calibri" w:cs="Calibri"/>
          <w:noProof/>
          <w:szCs w:val="24"/>
        </w:rPr>
        <w:tab/>
        <w:t xml:space="preserve">Moravej, M., Yang, X., Barankin, M., Penelon, J., Babayan, S. E. &amp; Hicks, R. F. (2006). Properties of an atmospheric pressure radio-frequency argon and nitrogen plasma.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15,</w:t>
      </w:r>
      <w:r w:rsidRPr="00CE1759">
        <w:rPr>
          <w:rFonts w:ascii="Calibri" w:hAnsi="Calibri" w:cs="Calibri"/>
          <w:noProof/>
          <w:szCs w:val="24"/>
        </w:rPr>
        <w:t xml:space="preserve"> 204–210</w:t>
      </w:r>
    </w:p>
    <w:p w14:paraId="4C495BE3"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106.</w:t>
      </w:r>
      <w:r w:rsidRPr="00CE1759">
        <w:rPr>
          <w:rFonts w:ascii="Calibri" w:hAnsi="Calibri" w:cs="Calibri"/>
          <w:noProof/>
          <w:szCs w:val="24"/>
        </w:rPr>
        <w:tab/>
        <w:t xml:space="preserve">Centi, G. &amp; Perathoner, S. (2009). Opportunities and prospects in the chemical recycling of carbon dioxide to fuels. </w:t>
      </w:r>
      <w:r w:rsidRPr="00CE1759">
        <w:rPr>
          <w:rFonts w:ascii="Calibri" w:hAnsi="Calibri" w:cs="Calibri"/>
          <w:i/>
          <w:iCs/>
          <w:noProof/>
          <w:szCs w:val="24"/>
        </w:rPr>
        <w:t>Catal. Today</w:t>
      </w:r>
      <w:r w:rsidRPr="00CE1759">
        <w:rPr>
          <w:rFonts w:ascii="Calibri" w:hAnsi="Calibri" w:cs="Calibri"/>
          <w:noProof/>
          <w:szCs w:val="24"/>
        </w:rPr>
        <w:t xml:space="preserve"> </w:t>
      </w:r>
      <w:r w:rsidRPr="00CE1759">
        <w:rPr>
          <w:rFonts w:ascii="Calibri" w:hAnsi="Calibri" w:cs="Calibri"/>
          <w:b/>
          <w:bCs/>
          <w:noProof/>
          <w:szCs w:val="24"/>
        </w:rPr>
        <w:t>148,</w:t>
      </w:r>
      <w:r w:rsidRPr="00CE1759">
        <w:rPr>
          <w:rFonts w:ascii="Calibri" w:hAnsi="Calibri" w:cs="Calibri"/>
          <w:noProof/>
          <w:szCs w:val="24"/>
        </w:rPr>
        <w:t xml:space="preserve"> 191–205</w:t>
      </w:r>
    </w:p>
    <w:p w14:paraId="3556EDC1"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107.</w:t>
      </w:r>
      <w:r w:rsidRPr="00CE1759">
        <w:rPr>
          <w:rFonts w:ascii="Calibri" w:hAnsi="Calibri" w:cs="Calibri"/>
          <w:noProof/>
          <w:szCs w:val="24"/>
        </w:rPr>
        <w:tab/>
        <w:t xml:space="preserve">Penetrante, B. M., Hsiao, M. C., Merritt, B. T., Vogtlh, G. E. &amp; Wallman, P. H. (1995). Discharge of Electrical Techniques for Nonthermal Plasma Processing of NO in N2. </w:t>
      </w:r>
      <w:r w:rsidRPr="00CE1759">
        <w:rPr>
          <w:rFonts w:ascii="Calibri" w:hAnsi="Calibri" w:cs="Calibri"/>
          <w:i/>
          <w:iCs/>
          <w:noProof/>
          <w:szCs w:val="24"/>
        </w:rPr>
        <w:t>EEE Trans. PLASMA Sci.</w:t>
      </w:r>
      <w:r w:rsidRPr="00CE1759">
        <w:rPr>
          <w:rFonts w:ascii="Calibri" w:hAnsi="Calibri" w:cs="Calibri"/>
          <w:noProof/>
          <w:szCs w:val="24"/>
        </w:rPr>
        <w:t xml:space="preserve"> </w:t>
      </w:r>
      <w:r w:rsidRPr="00CE1759">
        <w:rPr>
          <w:rFonts w:ascii="Calibri" w:hAnsi="Calibri" w:cs="Calibri"/>
          <w:b/>
          <w:bCs/>
          <w:noProof/>
          <w:szCs w:val="24"/>
        </w:rPr>
        <w:t>23,</w:t>
      </w:r>
    </w:p>
    <w:p w14:paraId="62EBDA3B"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108.</w:t>
      </w:r>
      <w:r w:rsidRPr="00CE1759">
        <w:rPr>
          <w:rFonts w:ascii="Calibri" w:hAnsi="Calibri" w:cs="Calibri"/>
          <w:noProof/>
          <w:szCs w:val="24"/>
        </w:rPr>
        <w:tab/>
        <w:t xml:space="preserve">Dinelli, G., Civitano, L. &amp; Rea, M. (1990). Industrial experiments on pulse corona simultaneous removal of NO/sub x/ and SO/sub 2/ from flue gas. </w:t>
      </w:r>
      <w:r w:rsidRPr="00CE1759">
        <w:rPr>
          <w:rFonts w:ascii="Calibri" w:hAnsi="Calibri" w:cs="Calibri"/>
          <w:i/>
          <w:iCs/>
          <w:noProof/>
          <w:szCs w:val="24"/>
        </w:rPr>
        <w:t>IEEE Trans. Ind. Appl.</w:t>
      </w:r>
      <w:r w:rsidRPr="00CE1759">
        <w:rPr>
          <w:rFonts w:ascii="Calibri" w:hAnsi="Calibri" w:cs="Calibri"/>
          <w:noProof/>
          <w:szCs w:val="24"/>
        </w:rPr>
        <w:t xml:space="preserve"> </w:t>
      </w:r>
      <w:r w:rsidRPr="00CE1759">
        <w:rPr>
          <w:rFonts w:ascii="Calibri" w:hAnsi="Calibri" w:cs="Calibri"/>
          <w:b/>
          <w:bCs/>
          <w:noProof/>
          <w:szCs w:val="24"/>
        </w:rPr>
        <w:t>26,</w:t>
      </w:r>
      <w:r w:rsidRPr="00CE1759">
        <w:rPr>
          <w:rFonts w:ascii="Calibri" w:hAnsi="Calibri" w:cs="Calibri"/>
          <w:noProof/>
          <w:szCs w:val="24"/>
        </w:rPr>
        <w:t xml:space="preserve"> 535–541</w:t>
      </w:r>
    </w:p>
    <w:p w14:paraId="0D1FF07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109.</w:t>
      </w:r>
      <w:r w:rsidRPr="00CE1759">
        <w:rPr>
          <w:rFonts w:ascii="Calibri" w:hAnsi="Calibri" w:cs="Calibri"/>
          <w:noProof/>
          <w:szCs w:val="24"/>
        </w:rPr>
        <w:tab/>
        <w:t>Nicholas, D. M., Goff, S. P., Roden, T. M. &amp; Bushinsky, J. P. (1988). Production and recovery of hydrogen and carbon monoxide. at &lt;https://www.google.com/patents/US4836833&gt;</w:t>
      </w:r>
    </w:p>
    <w:p w14:paraId="1D58AF58"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110.</w:t>
      </w:r>
      <w:r w:rsidRPr="00CE1759">
        <w:rPr>
          <w:rFonts w:ascii="Calibri" w:hAnsi="Calibri" w:cs="Calibri"/>
          <w:noProof/>
          <w:szCs w:val="24"/>
        </w:rPr>
        <w:tab/>
        <w:t xml:space="preserve">Cenian, A., Chernukho, A. &amp; Borodin, V. (1995). Modeling of Plasma-Chemical Reactions in Gas Mixture of CO2 lasers. II. Theoretical Model and its Verification. </w:t>
      </w:r>
      <w:r w:rsidRPr="00CE1759">
        <w:rPr>
          <w:rFonts w:ascii="Calibri" w:hAnsi="Calibri" w:cs="Calibri"/>
          <w:i/>
          <w:iCs/>
          <w:noProof/>
          <w:szCs w:val="24"/>
        </w:rPr>
        <w:t>Contrib. to Plasma Phys.</w:t>
      </w:r>
      <w:r w:rsidRPr="00CE1759">
        <w:rPr>
          <w:rFonts w:ascii="Calibri" w:hAnsi="Calibri" w:cs="Calibri"/>
          <w:noProof/>
          <w:szCs w:val="24"/>
        </w:rPr>
        <w:t xml:space="preserve"> </w:t>
      </w:r>
      <w:r w:rsidRPr="00CE1759">
        <w:rPr>
          <w:rFonts w:ascii="Calibri" w:hAnsi="Calibri" w:cs="Calibri"/>
          <w:b/>
          <w:bCs/>
          <w:noProof/>
          <w:szCs w:val="24"/>
        </w:rPr>
        <w:t>35,</w:t>
      </w:r>
      <w:r w:rsidRPr="00CE1759">
        <w:rPr>
          <w:rFonts w:ascii="Calibri" w:hAnsi="Calibri" w:cs="Calibri"/>
          <w:noProof/>
          <w:szCs w:val="24"/>
        </w:rPr>
        <w:t xml:space="preserve"> 273–296</w:t>
      </w:r>
    </w:p>
    <w:p w14:paraId="6E4B799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111.</w:t>
      </w:r>
      <w:r w:rsidRPr="00CE1759">
        <w:rPr>
          <w:rFonts w:ascii="Calibri" w:hAnsi="Calibri" w:cs="Calibri"/>
          <w:noProof/>
          <w:szCs w:val="24"/>
        </w:rPr>
        <w:tab/>
        <w:t xml:space="preserve">(Wiley-VCH Verlag GmbH &amp; Co. KGaA, 2000). </w:t>
      </w:r>
      <w:r w:rsidRPr="00CE1759">
        <w:rPr>
          <w:rFonts w:ascii="Calibri" w:hAnsi="Calibri" w:cs="Calibri"/>
          <w:i/>
          <w:iCs/>
          <w:noProof/>
          <w:szCs w:val="24"/>
        </w:rPr>
        <w:t>Ullmann’s Encyclopedia of Industrial Chemistry</w:t>
      </w:r>
      <w:r w:rsidRPr="00CE1759">
        <w:rPr>
          <w:rFonts w:ascii="Calibri" w:hAnsi="Calibri" w:cs="Calibri"/>
          <w:noProof/>
          <w:szCs w:val="24"/>
        </w:rPr>
        <w:t>. doi:10.1002/14356007</w:t>
      </w:r>
    </w:p>
    <w:p w14:paraId="60847FA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112.</w:t>
      </w:r>
      <w:r w:rsidRPr="00CE1759">
        <w:rPr>
          <w:rFonts w:ascii="Calibri" w:hAnsi="Calibri" w:cs="Calibri"/>
          <w:noProof/>
          <w:szCs w:val="24"/>
        </w:rPr>
        <w:tab/>
        <w:t>Snoeckx, R., Heijkers, S., Wesenbeeck, K. Van, Lenaerts, S. &amp; Bogaerts, A. Electronic Supplementary Information: CO2 conversion in a dielectric barrier discharge plasma: N2 in the mix as helping hand or problematic impurity?</w:t>
      </w:r>
    </w:p>
    <w:p w14:paraId="562215CA"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t>113.</w:t>
      </w:r>
      <w:r w:rsidRPr="00CE1759">
        <w:rPr>
          <w:rFonts w:ascii="Calibri" w:hAnsi="Calibri" w:cs="Calibri"/>
          <w:noProof/>
          <w:szCs w:val="24"/>
        </w:rPr>
        <w:tab/>
        <w:t>Solomon, S., Qin, D. &amp; Manning, M. (2007). The physical science basis. Contribution of working group I to the fourth assessment report of the intergovernmental panel on climate change. 235–337</w:t>
      </w:r>
    </w:p>
    <w:p w14:paraId="74AAC457"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szCs w:val="24"/>
        </w:rPr>
      </w:pPr>
      <w:r w:rsidRPr="00CE1759">
        <w:rPr>
          <w:rFonts w:ascii="Calibri" w:hAnsi="Calibri" w:cs="Calibri"/>
          <w:noProof/>
          <w:szCs w:val="24"/>
        </w:rPr>
        <w:lastRenderedPageBreak/>
        <w:t>114.</w:t>
      </w:r>
      <w:r w:rsidRPr="00CE1759">
        <w:rPr>
          <w:rFonts w:ascii="Calibri" w:hAnsi="Calibri" w:cs="Calibri"/>
          <w:noProof/>
          <w:szCs w:val="24"/>
        </w:rPr>
        <w:tab/>
        <w:t xml:space="preserve">Yamamoto, T., Ramanathan, K., Lawless, P. A., Ensor, D. S., Newsome, J. R., Plaks, N. &amp; Ramsey, G. H. (1992). Control of volatile organic compounds by an AC energized ferroelectric pellet reactor and a pulsed corona reactor. </w:t>
      </w:r>
      <w:r w:rsidRPr="00CE1759">
        <w:rPr>
          <w:rFonts w:ascii="Calibri" w:hAnsi="Calibri" w:cs="Calibri"/>
          <w:i/>
          <w:iCs/>
          <w:noProof/>
          <w:szCs w:val="24"/>
        </w:rPr>
        <w:t>IEEE Trans. Ind. Appl.</w:t>
      </w:r>
      <w:r w:rsidRPr="00CE1759">
        <w:rPr>
          <w:rFonts w:ascii="Calibri" w:hAnsi="Calibri" w:cs="Calibri"/>
          <w:noProof/>
          <w:szCs w:val="24"/>
        </w:rPr>
        <w:t xml:space="preserve"> </w:t>
      </w:r>
      <w:r w:rsidRPr="00CE1759">
        <w:rPr>
          <w:rFonts w:ascii="Calibri" w:hAnsi="Calibri" w:cs="Calibri"/>
          <w:b/>
          <w:bCs/>
          <w:noProof/>
          <w:szCs w:val="24"/>
        </w:rPr>
        <w:t>28,</w:t>
      </w:r>
      <w:r w:rsidRPr="00CE1759">
        <w:rPr>
          <w:rFonts w:ascii="Calibri" w:hAnsi="Calibri" w:cs="Calibri"/>
          <w:noProof/>
          <w:szCs w:val="24"/>
        </w:rPr>
        <w:t xml:space="preserve"> 528–534</w:t>
      </w:r>
    </w:p>
    <w:p w14:paraId="563B3544" w14:textId="77777777" w:rsidR="00CE1759" w:rsidRPr="00CE1759" w:rsidRDefault="00CE1759" w:rsidP="00CE1759">
      <w:pPr>
        <w:widowControl w:val="0"/>
        <w:autoSpaceDE w:val="0"/>
        <w:autoSpaceDN w:val="0"/>
        <w:adjustRightInd w:val="0"/>
        <w:spacing w:after="0" w:line="240" w:lineRule="auto"/>
        <w:ind w:left="640" w:hanging="640"/>
        <w:rPr>
          <w:rFonts w:ascii="Calibri" w:hAnsi="Calibri" w:cs="Calibri"/>
          <w:noProof/>
        </w:rPr>
      </w:pPr>
      <w:r w:rsidRPr="00CE1759">
        <w:rPr>
          <w:rFonts w:ascii="Calibri" w:hAnsi="Calibri" w:cs="Calibri"/>
          <w:noProof/>
          <w:szCs w:val="24"/>
        </w:rPr>
        <w:t>115.</w:t>
      </w:r>
      <w:r w:rsidRPr="00CE1759">
        <w:rPr>
          <w:rFonts w:ascii="Calibri" w:hAnsi="Calibri" w:cs="Calibri"/>
          <w:noProof/>
          <w:szCs w:val="24"/>
        </w:rPr>
        <w:tab/>
        <w:t xml:space="preserve">Ozkan, A., Dufour, T., Silva, T., Britun, N., Snyders, R., Reniers, F. &amp; Bogaerts, A. (2016). DBD in burst mode: solution for more efficient CO </w:t>
      </w:r>
      <w:r w:rsidRPr="00CE1759">
        <w:rPr>
          <w:rFonts w:ascii="Calibri" w:hAnsi="Calibri" w:cs="Calibri"/>
          <w:noProof/>
          <w:szCs w:val="24"/>
          <w:vertAlign w:val="subscript"/>
        </w:rPr>
        <w:t>2</w:t>
      </w:r>
      <w:r w:rsidRPr="00CE1759">
        <w:rPr>
          <w:rFonts w:ascii="Calibri" w:hAnsi="Calibri" w:cs="Calibri"/>
          <w:noProof/>
          <w:szCs w:val="24"/>
        </w:rPr>
        <w:t xml:space="preserve"> conversion? </w:t>
      </w:r>
      <w:r w:rsidRPr="00CE1759">
        <w:rPr>
          <w:rFonts w:ascii="Calibri" w:hAnsi="Calibri" w:cs="Calibri"/>
          <w:i/>
          <w:iCs/>
          <w:noProof/>
          <w:szCs w:val="24"/>
        </w:rPr>
        <w:t>Plasma Sources Sci. Technol.</w:t>
      </w:r>
      <w:r w:rsidRPr="00CE1759">
        <w:rPr>
          <w:rFonts w:ascii="Calibri" w:hAnsi="Calibri" w:cs="Calibri"/>
          <w:noProof/>
          <w:szCs w:val="24"/>
        </w:rPr>
        <w:t xml:space="preserve"> </w:t>
      </w:r>
      <w:r w:rsidRPr="00CE1759">
        <w:rPr>
          <w:rFonts w:ascii="Calibri" w:hAnsi="Calibri" w:cs="Calibri"/>
          <w:b/>
          <w:bCs/>
          <w:noProof/>
          <w:szCs w:val="24"/>
        </w:rPr>
        <w:t>25,</w:t>
      </w:r>
      <w:r w:rsidRPr="00CE1759">
        <w:rPr>
          <w:rFonts w:ascii="Calibri" w:hAnsi="Calibri" w:cs="Calibri"/>
          <w:noProof/>
          <w:szCs w:val="24"/>
        </w:rPr>
        <w:t xml:space="preserve"> 55005</w:t>
      </w:r>
    </w:p>
    <w:p w14:paraId="67EC94D2" w14:textId="429F4139" w:rsidR="002836D6" w:rsidRPr="002836D6" w:rsidRDefault="002836D6" w:rsidP="0055552B">
      <w:pPr>
        <w:spacing w:after="0" w:line="240" w:lineRule="auto"/>
      </w:pPr>
      <w:r>
        <w:fldChar w:fldCharType="end"/>
      </w:r>
    </w:p>
    <w:sectPr w:rsidR="002836D6" w:rsidRPr="002836D6" w:rsidSect="00042F53">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27" w:author="Matthew Moss" w:date="2018-01-11T19:54:00Z" w:initials="MM">
    <w:p w14:paraId="118C22EE" w14:textId="195DD3A6" w:rsidR="000F457A" w:rsidRDefault="000F457A">
      <w:pPr>
        <w:pStyle w:val="CommentText"/>
      </w:pPr>
      <w:r>
        <w:rPr>
          <w:rStyle w:val="CommentReference"/>
        </w:rPr>
        <w:annotationRef/>
      </w:r>
      <w:r>
        <w:t>tg defined in Equation 18</w:t>
      </w:r>
    </w:p>
  </w:comment>
  <w:comment w:id="299" w:author="Matthew Moss" w:date="2018-01-11T22:10:00Z" w:initials="MM">
    <w:p w14:paraId="4FE19EE7" w14:textId="59EB1B10" w:rsidR="000F457A" w:rsidRDefault="000F457A">
      <w:pPr>
        <w:pStyle w:val="CommentText"/>
      </w:pPr>
      <w:r>
        <w:rPr>
          <w:rStyle w:val="CommentReference"/>
        </w:rPr>
        <w:annotationRef/>
      </w:r>
      <w:r>
        <w:t>All figures in this section have gap size 10 mm so I have chosen not to state explicitly in each one.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18C22EE" w15:done="0"/>
  <w15:commentEx w15:paraId="4FE19EE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8C22EE" w16cid:durableId="1E023F63"/>
  <w16cid:commentId w16cid:paraId="4FE19EE7" w16cid:durableId="1E025F3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F8694D" w14:textId="77777777" w:rsidR="0066397A" w:rsidRDefault="0066397A" w:rsidP="00650E25">
      <w:pPr>
        <w:spacing w:after="0" w:line="240" w:lineRule="auto"/>
      </w:pPr>
      <w:r>
        <w:separator/>
      </w:r>
    </w:p>
  </w:endnote>
  <w:endnote w:type="continuationSeparator" w:id="0">
    <w:p w14:paraId="64BFC276" w14:textId="77777777" w:rsidR="0066397A" w:rsidRDefault="0066397A" w:rsidP="00650E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UOSBlake">
    <w:panose1 w:val="00000000000000000000"/>
    <w:charset w:val="00"/>
    <w:family w:val="swiss"/>
    <w:notTrueType/>
    <w:pitch w:val="default"/>
    <w:sig w:usb0="00000003" w:usb1="00000000" w:usb2="00000000" w:usb3="00000000" w:csb0="00000001" w:csb1="00000000"/>
  </w:font>
  <w:font w:name="SymbolProp BT">
    <w:altName w:val="Symbol"/>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6622310"/>
      <w:docPartObj>
        <w:docPartGallery w:val="Page Numbers (Bottom of Page)"/>
        <w:docPartUnique/>
      </w:docPartObj>
    </w:sdtPr>
    <w:sdtEndPr>
      <w:rPr>
        <w:noProof/>
      </w:rPr>
    </w:sdtEndPr>
    <w:sdtContent>
      <w:p w14:paraId="77973608" w14:textId="753CED82" w:rsidR="000F457A" w:rsidRDefault="000F457A" w:rsidP="00650E25">
        <w:pPr>
          <w:pStyle w:val="Footer"/>
          <w:jc w:val="center"/>
        </w:pPr>
        <w:r w:rsidRPr="00FC0D53">
          <w:fldChar w:fldCharType="begin"/>
        </w:r>
        <w:r w:rsidRPr="00FC0D53">
          <w:instrText xml:space="preserve"> PAGE   \* MERGEFORMAT </w:instrText>
        </w:r>
        <w:r w:rsidRPr="00FC0D53">
          <w:fldChar w:fldCharType="separate"/>
        </w:r>
        <w:r w:rsidR="00F8151C">
          <w:rPr>
            <w:noProof/>
          </w:rPr>
          <w:t>15</w:t>
        </w:r>
        <w:r w:rsidRPr="00FC0D53">
          <w:rPr>
            <w:noProof/>
          </w:rPr>
          <w:fldChar w:fldCharType="end"/>
        </w:r>
      </w:p>
    </w:sdtContent>
  </w:sdt>
  <w:p w14:paraId="466F6A73" w14:textId="77777777" w:rsidR="000F457A" w:rsidRDefault="000F45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0D0D7A" w14:textId="77777777" w:rsidR="0066397A" w:rsidRDefault="0066397A" w:rsidP="00650E25">
      <w:pPr>
        <w:spacing w:after="0" w:line="240" w:lineRule="auto"/>
      </w:pPr>
      <w:r>
        <w:separator/>
      </w:r>
    </w:p>
  </w:footnote>
  <w:footnote w:type="continuationSeparator" w:id="0">
    <w:p w14:paraId="439D6FBA" w14:textId="77777777" w:rsidR="0066397A" w:rsidRDefault="0066397A" w:rsidP="00650E2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82643"/>
    <w:multiLevelType w:val="hybridMultilevel"/>
    <w:tmpl w:val="34CA7126"/>
    <w:lvl w:ilvl="0" w:tplc="C7909A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073060"/>
    <w:multiLevelType w:val="hybridMultilevel"/>
    <w:tmpl w:val="376A3DAE"/>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2" w15:restartNumberingAfterBreak="0">
    <w:nsid w:val="22EE414F"/>
    <w:multiLevelType w:val="hybridMultilevel"/>
    <w:tmpl w:val="83C6B2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060BF5"/>
    <w:multiLevelType w:val="hybridMultilevel"/>
    <w:tmpl w:val="D8327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0C7AF8"/>
    <w:multiLevelType w:val="hybridMultilevel"/>
    <w:tmpl w:val="60B8DC30"/>
    <w:lvl w:ilvl="0" w:tplc="07AEDA1A">
      <w:start w:val="1"/>
      <w:numFmt w:val="bullet"/>
      <w:lvlText w:val="•"/>
      <w:lvlJc w:val="left"/>
      <w:pPr>
        <w:tabs>
          <w:tab w:val="num" w:pos="720"/>
        </w:tabs>
        <w:ind w:left="720" w:hanging="360"/>
      </w:pPr>
      <w:rPr>
        <w:rFonts w:ascii="Arial" w:hAnsi="Arial" w:cs="Times New Roman" w:hint="default"/>
      </w:rPr>
    </w:lvl>
    <w:lvl w:ilvl="1" w:tplc="D2E2B67C">
      <w:start w:val="1"/>
      <w:numFmt w:val="bullet"/>
      <w:lvlText w:val="•"/>
      <w:lvlJc w:val="left"/>
      <w:pPr>
        <w:tabs>
          <w:tab w:val="num" w:pos="1440"/>
        </w:tabs>
        <w:ind w:left="1440" w:hanging="360"/>
      </w:pPr>
      <w:rPr>
        <w:rFonts w:ascii="Arial" w:hAnsi="Arial" w:cs="Times New Roman" w:hint="default"/>
      </w:rPr>
    </w:lvl>
    <w:lvl w:ilvl="2" w:tplc="447823F2">
      <w:start w:val="1"/>
      <w:numFmt w:val="bullet"/>
      <w:lvlText w:val="•"/>
      <w:lvlJc w:val="left"/>
      <w:pPr>
        <w:tabs>
          <w:tab w:val="num" w:pos="2160"/>
        </w:tabs>
        <w:ind w:left="2160" w:hanging="360"/>
      </w:pPr>
      <w:rPr>
        <w:rFonts w:ascii="Arial" w:hAnsi="Arial" w:cs="Times New Roman" w:hint="default"/>
      </w:rPr>
    </w:lvl>
    <w:lvl w:ilvl="3" w:tplc="650CD6E0">
      <w:start w:val="1"/>
      <w:numFmt w:val="bullet"/>
      <w:lvlText w:val="•"/>
      <w:lvlJc w:val="left"/>
      <w:pPr>
        <w:tabs>
          <w:tab w:val="num" w:pos="2880"/>
        </w:tabs>
        <w:ind w:left="2880" w:hanging="360"/>
      </w:pPr>
      <w:rPr>
        <w:rFonts w:ascii="Arial" w:hAnsi="Arial" w:cs="Times New Roman" w:hint="default"/>
      </w:rPr>
    </w:lvl>
    <w:lvl w:ilvl="4" w:tplc="D6F88536">
      <w:start w:val="1"/>
      <w:numFmt w:val="bullet"/>
      <w:lvlText w:val="•"/>
      <w:lvlJc w:val="left"/>
      <w:pPr>
        <w:tabs>
          <w:tab w:val="num" w:pos="3600"/>
        </w:tabs>
        <w:ind w:left="3600" w:hanging="360"/>
      </w:pPr>
      <w:rPr>
        <w:rFonts w:ascii="Arial" w:hAnsi="Arial" w:cs="Times New Roman" w:hint="default"/>
      </w:rPr>
    </w:lvl>
    <w:lvl w:ilvl="5" w:tplc="C9F8E4FE">
      <w:start w:val="1"/>
      <w:numFmt w:val="bullet"/>
      <w:lvlText w:val="•"/>
      <w:lvlJc w:val="left"/>
      <w:pPr>
        <w:tabs>
          <w:tab w:val="num" w:pos="4320"/>
        </w:tabs>
        <w:ind w:left="4320" w:hanging="360"/>
      </w:pPr>
      <w:rPr>
        <w:rFonts w:ascii="Arial" w:hAnsi="Arial" w:cs="Times New Roman" w:hint="default"/>
      </w:rPr>
    </w:lvl>
    <w:lvl w:ilvl="6" w:tplc="70E6A74E">
      <w:start w:val="1"/>
      <w:numFmt w:val="bullet"/>
      <w:lvlText w:val="•"/>
      <w:lvlJc w:val="left"/>
      <w:pPr>
        <w:tabs>
          <w:tab w:val="num" w:pos="5040"/>
        </w:tabs>
        <w:ind w:left="5040" w:hanging="360"/>
      </w:pPr>
      <w:rPr>
        <w:rFonts w:ascii="Arial" w:hAnsi="Arial" w:cs="Times New Roman" w:hint="default"/>
      </w:rPr>
    </w:lvl>
    <w:lvl w:ilvl="7" w:tplc="CF707F4A">
      <w:start w:val="1"/>
      <w:numFmt w:val="bullet"/>
      <w:lvlText w:val="•"/>
      <w:lvlJc w:val="left"/>
      <w:pPr>
        <w:tabs>
          <w:tab w:val="num" w:pos="5760"/>
        </w:tabs>
        <w:ind w:left="5760" w:hanging="360"/>
      </w:pPr>
      <w:rPr>
        <w:rFonts w:ascii="Arial" w:hAnsi="Arial" w:cs="Times New Roman" w:hint="default"/>
      </w:rPr>
    </w:lvl>
    <w:lvl w:ilvl="8" w:tplc="A92EC8E4">
      <w:start w:val="1"/>
      <w:numFmt w:val="bullet"/>
      <w:lvlText w:val="•"/>
      <w:lvlJc w:val="left"/>
      <w:pPr>
        <w:tabs>
          <w:tab w:val="num" w:pos="6480"/>
        </w:tabs>
        <w:ind w:left="6480" w:hanging="360"/>
      </w:pPr>
      <w:rPr>
        <w:rFonts w:ascii="Arial" w:hAnsi="Arial" w:cs="Times New Roman" w:hint="default"/>
      </w:rPr>
    </w:lvl>
  </w:abstractNum>
  <w:abstractNum w:abstractNumId="5" w15:restartNumberingAfterBreak="0">
    <w:nsid w:val="3E062CEC"/>
    <w:multiLevelType w:val="hybridMultilevel"/>
    <w:tmpl w:val="575A8E4E"/>
    <w:lvl w:ilvl="0" w:tplc="A7200536">
      <w:start w:val="1"/>
      <w:numFmt w:val="decimal"/>
      <w:lvlText w:val="[%1]"/>
      <w:lvlJc w:val="center"/>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40460783"/>
    <w:multiLevelType w:val="hybridMultilevel"/>
    <w:tmpl w:val="DD4C4C22"/>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7" w15:restartNumberingAfterBreak="0">
    <w:nsid w:val="434620F1"/>
    <w:multiLevelType w:val="multilevel"/>
    <w:tmpl w:val="03B219B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val="0"/>
        <w:sz w:val="28"/>
        <w:vertAlign w:val="baseline"/>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7ED45616"/>
    <w:multiLevelType w:val="multilevel"/>
    <w:tmpl w:val="E8EC2B16"/>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7"/>
  </w:num>
  <w:num w:numId="2">
    <w:abstractNumId w:val="1"/>
  </w:num>
  <w:num w:numId="3">
    <w:abstractNumId w:val="4"/>
  </w:num>
  <w:num w:numId="4">
    <w:abstractNumId w:val="2"/>
  </w:num>
  <w:num w:numId="5">
    <w:abstractNumId w:val="6"/>
  </w:num>
  <w:num w:numId="6">
    <w:abstractNumId w:val="3"/>
  </w:num>
  <w:num w:numId="7">
    <w:abstractNumId w:val="8"/>
  </w:num>
  <w:num w:numId="8">
    <w:abstractNumId w:val="0"/>
  </w:num>
  <w:num w:numId="9">
    <w:abstractNumId w:val="5"/>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tthew Moss">
    <w15:presenceInfo w15:providerId="Windows Live" w15:userId="fa518773ef7cf1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2B51"/>
    <w:rsid w:val="00010B5C"/>
    <w:rsid w:val="0003222F"/>
    <w:rsid w:val="00042F53"/>
    <w:rsid w:val="00057235"/>
    <w:rsid w:val="000C3298"/>
    <w:rsid w:val="000D16CF"/>
    <w:rsid w:val="000F30B0"/>
    <w:rsid w:val="000F457A"/>
    <w:rsid w:val="000F5772"/>
    <w:rsid w:val="000F7FD3"/>
    <w:rsid w:val="001061EA"/>
    <w:rsid w:val="00146203"/>
    <w:rsid w:val="00151858"/>
    <w:rsid w:val="001560D6"/>
    <w:rsid w:val="00193A92"/>
    <w:rsid w:val="001A3EE1"/>
    <w:rsid w:val="001D10D9"/>
    <w:rsid w:val="001D2625"/>
    <w:rsid w:val="001D7D16"/>
    <w:rsid w:val="001F4688"/>
    <w:rsid w:val="00210841"/>
    <w:rsid w:val="002120E7"/>
    <w:rsid w:val="00226C71"/>
    <w:rsid w:val="00240295"/>
    <w:rsid w:val="00256879"/>
    <w:rsid w:val="00282BC1"/>
    <w:rsid w:val="002836D6"/>
    <w:rsid w:val="002B52B6"/>
    <w:rsid w:val="002B7FCC"/>
    <w:rsid w:val="002E77F2"/>
    <w:rsid w:val="002F04E5"/>
    <w:rsid w:val="002F2411"/>
    <w:rsid w:val="00311280"/>
    <w:rsid w:val="00336197"/>
    <w:rsid w:val="00341C77"/>
    <w:rsid w:val="00391915"/>
    <w:rsid w:val="003D7002"/>
    <w:rsid w:val="003E5950"/>
    <w:rsid w:val="003F3828"/>
    <w:rsid w:val="00400807"/>
    <w:rsid w:val="00403A96"/>
    <w:rsid w:val="0041537A"/>
    <w:rsid w:val="004219E1"/>
    <w:rsid w:val="00456CF3"/>
    <w:rsid w:val="00457324"/>
    <w:rsid w:val="004650BE"/>
    <w:rsid w:val="00466B5D"/>
    <w:rsid w:val="004746BA"/>
    <w:rsid w:val="004A0E9D"/>
    <w:rsid w:val="004A12F8"/>
    <w:rsid w:val="004A5BA0"/>
    <w:rsid w:val="004C0EFC"/>
    <w:rsid w:val="004C65BC"/>
    <w:rsid w:val="004E1C66"/>
    <w:rsid w:val="004F2376"/>
    <w:rsid w:val="0050624F"/>
    <w:rsid w:val="00511E15"/>
    <w:rsid w:val="00515504"/>
    <w:rsid w:val="005176DD"/>
    <w:rsid w:val="005303ED"/>
    <w:rsid w:val="005432F0"/>
    <w:rsid w:val="0055552B"/>
    <w:rsid w:val="005809C5"/>
    <w:rsid w:val="0058331B"/>
    <w:rsid w:val="005B2C13"/>
    <w:rsid w:val="005C03A7"/>
    <w:rsid w:val="005C3307"/>
    <w:rsid w:val="005E3B0A"/>
    <w:rsid w:val="005F0267"/>
    <w:rsid w:val="005F48B4"/>
    <w:rsid w:val="0061091C"/>
    <w:rsid w:val="00622E31"/>
    <w:rsid w:val="00650E25"/>
    <w:rsid w:val="0065657C"/>
    <w:rsid w:val="006616DA"/>
    <w:rsid w:val="0066397A"/>
    <w:rsid w:val="00664EE6"/>
    <w:rsid w:val="006842A1"/>
    <w:rsid w:val="00690FBF"/>
    <w:rsid w:val="006A65A4"/>
    <w:rsid w:val="006A7C2D"/>
    <w:rsid w:val="006C7D5F"/>
    <w:rsid w:val="006D6786"/>
    <w:rsid w:val="006F40C8"/>
    <w:rsid w:val="006F5AF3"/>
    <w:rsid w:val="00723EEA"/>
    <w:rsid w:val="007371E4"/>
    <w:rsid w:val="00765DFA"/>
    <w:rsid w:val="007777A8"/>
    <w:rsid w:val="00786F03"/>
    <w:rsid w:val="00790C51"/>
    <w:rsid w:val="007B2C92"/>
    <w:rsid w:val="007D2EC7"/>
    <w:rsid w:val="00831A1B"/>
    <w:rsid w:val="00837E51"/>
    <w:rsid w:val="008428D7"/>
    <w:rsid w:val="0084698C"/>
    <w:rsid w:val="008722BC"/>
    <w:rsid w:val="008B7484"/>
    <w:rsid w:val="008C078C"/>
    <w:rsid w:val="008E0290"/>
    <w:rsid w:val="00916A61"/>
    <w:rsid w:val="0092101C"/>
    <w:rsid w:val="00921880"/>
    <w:rsid w:val="00931E47"/>
    <w:rsid w:val="009406AF"/>
    <w:rsid w:val="00962B51"/>
    <w:rsid w:val="00972E8E"/>
    <w:rsid w:val="00976844"/>
    <w:rsid w:val="00994547"/>
    <w:rsid w:val="009A47B1"/>
    <w:rsid w:val="009B1768"/>
    <w:rsid w:val="009B499C"/>
    <w:rsid w:val="009C09ED"/>
    <w:rsid w:val="009C504A"/>
    <w:rsid w:val="009C530A"/>
    <w:rsid w:val="009D7933"/>
    <w:rsid w:val="009E4B01"/>
    <w:rsid w:val="009F6A7E"/>
    <w:rsid w:val="00A076FD"/>
    <w:rsid w:val="00A33FBB"/>
    <w:rsid w:val="00A41B89"/>
    <w:rsid w:val="00AB28AC"/>
    <w:rsid w:val="00AC0DB8"/>
    <w:rsid w:val="00AC674C"/>
    <w:rsid w:val="00AD05BE"/>
    <w:rsid w:val="00AE4AE3"/>
    <w:rsid w:val="00AF7578"/>
    <w:rsid w:val="00B05746"/>
    <w:rsid w:val="00B11211"/>
    <w:rsid w:val="00B12088"/>
    <w:rsid w:val="00B30E3D"/>
    <w:rsid w:val="00B54589"/>
    <w:rsid w:val="00B663E1"/>
    <w:rsid w:val="00B71853"/>
    <w:rsid w:val="00B72B0C"/>
    <w:rsid w:val="00B80F12"/>
    <w:rsid w:val="00BB258A"/>
    <w:rsid w:val="00BC6C9E"/>
    <w:rsid w:val="00BC7A96"/>
    <w:rsid w:val="00BC7B3C"/>
    <w:rsid w:val="00BD2181"/>
    <w:rsid w:val="00BF42FA"/>
    <w:rsid w:val="00BF7D57"/>
    <w:rsid w:val="00C051C7"/>
    <w:rsid w:val="00C07077"/>
    <w:rsid w:val="00C17688"/>
    <w:rsid w:val="00C21A7D"/>
    <w:rsid w:val="00C22852"/>
    <w:rsid w:val="00C605C8"/>
    <w:rsid w:val="00C77D3E"/>
    <w:rsid w:val="00C77DA7"/>
    <w:rsid w:val="00C9274C"/>
    <w:rsid w:val="00CD02AB"/>
    <w:rsid w:val="00CE1759"/>
    <w:rsid w:val="00CE7BC5"/>
    <w:rsid w:val="00D04295"/>
    <w:rsid w:val="00D04799"/>
    <w:rsid w:val="00D17AAD"/>
    <w:rsid w:val="00D252F7"/>
    <w:rsid w:val="00D47E1A"/>
    <w:rsid w:val="00D614BE"/>
    <w:rsid w:val="00DA1775"/>
    <w:rsid w:val="00DA27AB"/>
    <w:rsid w:val="00DB3012"/>
    <w:rsid w:val="00DB7637"/>
    <w:rsid w:val="00DC7508"/>
    <w:rsid w:val="00DF78D3"/>
    <w:rsid w:val="00E06BAC"/>
    <w:rsid w:val="00E164FE"/>
    <w:rsid w:val="00E238F1"/>
    <w:rsid w:val="00E23D37"/>
    <w:rsid w:val="00E27205"/>
    <w:rsid w:val="00E63A45"/>
    <w:rsid w:val="00E672AE"/>
    <w:rsid w:val="00E84BC3"/>
    <w:rsid w:val="00E95010"/>
    <w:rsid w:val="00E958FB"/>
    <w:rsid w:val="00EB764F"/>
    <w:rsid w:val="00EE68D6"/>
    <w:rsid w:val="00EF1640"/>
    <w:rsid w:val="00F21995"/>
    <w:rsid w:val="00F532ED"/>
    <w:rsid w:val="00F8151C"/>
    <w:rsid w:val="00FB25AB"/>
    <w:rsid w:val="00FC0D53"/>
    <w:rsid w:val="00FD1D02"/>
    <w:rsid w:val="00FE146F"/>
    <w:rsid w:val="00FF2D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9769DC"/>
  <w15:chartTrackingRefBased/>
  <w15:docId w15:val="{900DD014-6C57-4D60-93B1-40D01EC59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2B51"/>
    <w:pPr>
      <w:spacing w:after="200" w:line="276" w:lineRule="auto"/>
    </w:pPr>
  </w:style>
  <w:style w:type="paragraph" w:styleId="Heading1">
    <w:name w:val="heading 1"/>
    <w:basedOn w:val="Normal"/>
    <w:next w:val="Normal"/>
    <w:link w:val="Heading1Char"/>
    <w:uiPriority w:val="9"/>
    <w:qFormat/>
    <w:rsid w:val="00D17AAD"/>
    <w:pPr>
      <w:keepNext/>
      <w:keepLines/>
      <w:spacing w:before="480" w:after="0"/>
      <w:outlineLvl w:val="0"/>
    </w:pPr>
    <w:rPr>
      <w:rFonts w:ascii="Times New Roman" w:eastAsiaTheme="majorEastAsia" w:hAnsi="Times New Roman" w:cstheme="majorBidi"/>
      <w:b/>
      <w:bCs/>
      <w:color w:val="2F5496" w:themeColor="accent1" w:themeShade="BF"/>
      <w:sz w:val="40"/>
      <w:szCs w:val="28"/>
    </w:rPr>
  </w:style>
  <w:style w:type="paragraph" w:styleId="Heading2">
    <w:name w:val="heading 2"/>
    <w:basedOn w:val="Normal"/>
    <w:next w:val="Normal"/>
    <w:link w:val="Heading2Char"/>
    <w:uiPriority w:val="9"/>
    <w:unhideWhenUsed/>
    <w:qFormat/>
    <w:rsid w:val="00D17AAD"/>
    <w:pPr>
      <w:keepNext/>
      <w:keepLines/>
      <w:spacing w:before="200" w:after="0"/>
      <w:outlineLvl w:val="1"/>
    </w:pPr>
    <w:rPr>
      <w:rFonts w:ascii="Times New Roman" w:eastAsiaTheme="majorEastAsia" w:hAnsi="Times New Roman" w:cstheme="majorBidi"/>
      <w:b/>
      <w:bCs/>
      <w:color w:val="4472C4" w:themeColor="accent1"/>
      <w:sz w:val="28"/>
      <w:szCs w:val="26"/>
    </w:rPr>
  </w:style>
  <w:style w:type="paragraph" w:styleId="Heading3">
    <w:name w:val="heading 3"/>
    <w:basedOn w:val="Normal"/>
    <w:next w:val="Normal"/>
    <w:link w:val="Heading3Char"/>
    <w:uiPriority w:val="9"/>
    <w:unhideWhenUsed/>
    <w:qFormat/>
    <w:rsid w:val="00D17AAD"/>
    <w:pPr>
      <w:keepNext/>
      <w:keepLines/>
      <w:spacing w:before="200" w:after="0"/>
      <w:outlineLvl w:val="2"/>
    </w:pPr>
    <w:rPr>
      <w:rFonts w:ascii="Times New Roman" w:eastAsiaTheme="majorEastAsia" w:hAnsi="Times New Roman" w:cstheme="majorBidi"/>
      <w:b/>
      <w:bCs/>
      <w:color w:val="4472C4"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7AAD"/>
    <w:rPr>
      <w:rFonts w:ascii="Times New Roman" w:eastAsiaTheme="majorEastAsia" w:hAnsi="Times New Roman" w:cstheme="majorBidi"/>
      <w:b/>
      <w:bCs/>
      <w:color w:val="2F5496" w:themeColor="accent1" w:themeShade="BF"/>
      <w:sz w:val="40"/>
      <w:szCs w:val="28"/>
    </w:rPr>
  </w:style>
  <w:style w:type="character" w:customStyle="1" w:styleId="Heading2Char">
    <w:name w:val="Heading 2 Char"/>
    <w:basedOn w:val="DefaultParagraphFont"/>
    <w:link w:val="Heading2"/>
    <w:uiPriority w:val="9"/>
    <w:rsid w:val="00D17AAD"/>
    <w:rPr>
      <w:rFonts w:ascii="Times New Roman" w:eastAsiaTheme="majorEastAsia" w:hAnsi="Times New Roman" w:cstheme="majorBidi"/>
      <w:b/>
      <w:bCs/>
      <w:color w:val="4472C4" w:themeColor="accent1"/>
      <w:sz w:val="28"/>
      <w:szCs w:val="26"/>
    </w:rPr>
  </w:style>
  <w:style w:type="character" w:customStyle="1" w:styleId="Heading3Char">
    <w:name w:val="Heading 3 Char"/>
    <w:basedOn w:val="DefaultParagraphFont"/>
    <w:link w:val="Heading3"/>
    <w:uiPriority w:val="9"/>
    <w:rsid w:val="00D17AAD"/>
    <w:rPr>
      <w:rFonts w:ascii="Times New Roman" w:eastAsiaTheme="majorEastAsia" w:hAnsi="Times New Roman" w:cstheme="majorBidi"/>
      <w:b/>
      <w:bCs/>
      <w:color w:val="4472C4" w:themeColor="accent1"/>
      <w:sz w:val="24"/>
    </w:rPr>
  </w:style>
  <w:style w:type="paragraph" w:styleId="Subtitle">
    <w:name w:val="Subtitle"/>
    <w:basedOn w:val="Normal"/>
    <w:next w:val="Normal"/>
    <w:link w:val="SubtitleChar"/>
    <w:uiPriority w:val="11"/>
    <w:qFormat/>
    <w:rsid w:val="00962B51"/>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962B51"/>
    <w:rPr>
      <w:rFonts w:asciiTheme="majorHAnsi" w:eastAsiaTheme="majorEastAsia" w:hAnsiTheme="majorHAnsi" w:cstheme="majorBidi"/>
      <w:i/>
      <w:iCs/>
      <w:color w:val="4472C4" w:themeColor="accent1"/>
      <w:spacing w:val="15"/>
      <w:sz w:val="24"/>
      <w:szCs w:val="24"/>
    </w:rPr>
  </w:style>
  <w:style w:type="paragraph" w:styleId="ListParagraph">
    <w:name w:val="List Paragraph"/>
    <w:basedOn w:val="Normal"/>
    <w:uiPriority w:val="34"/>
    <w:qFormat/>
    <w:rsid w:val="00962B51"/>
    <w:pPr>
      <w:ind w:left="720"/>
      <w:contextualSpacing/>
    </w:pPr>
  </w:style>
  <w:style w:type="paragraph" w:styleId="Caption">
    <w:name w:val="caption"/>
    <w:basedOn w:val="Normal"/>
    <w:next w:val="Normal"/>
    <w:uiPriority w:val="35"/>
    <w:unhideWhenUsed/>
    <w:qFormat/>
    <w:rsid w:val="00962B51"/>
    <w:pPr>
      <w:spacing w:line="240" w:lineRule="auto"/>
    </w:pPr>
    <w:rPr>
      <w:b/>
      <w:bCs/>
      <w:color w:val="4472C4" w:themeColor="accent1"/>
      <w:sz w:val="18"/>
      <w:szCs w:val="18"/>
    </w:rPr>
  </w:style>
  <w:style w:type="table" w:styleId="TableGrid">
    <w:name w:val="Table Grid"/>
    <w:basedOn w:val="TableNormal"/>
    <w:uiPriority w:val="59"/>
    <w:rsid w:val="00962B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62B51"/>
    <w:rPr>
      <w:sz w:val="16"/>
      <w:szCs w:val="16"/>
    </w:rPr>
  </w:style>
  <w:style w:type="paragraph" w:styleId="CommentText">
    <w:name w:val="annotation text"/>
    <w:basedOn w:val="Normal"/>
    <w:link w:val="CommentTextChar"/>
    <w:uiPriority w:val="99"/>
    <w:unhideWhenUsed/>
    <w:rsid w:val="00962B51"/>
    <w:pPr>
      <w:spacing w:line="240" w:lineRule="auto"/>
    </w:pPr>
    <w:rPr>
      <w:sz w:val="20"/>
      <w:szCs w:val="20"/>
    </w:rPr>
  </w:style>
  <w:style w:type="character" w:customStyle="1" w:styleId="CommentTextChar">
    <w:name w:val="Comment Text Char"/>
    <w:basedOn w:val="DefaultParagraphFont"/>
    <w:link w:val="CommentText"/>
    <w:uiPriority w:val="99"/>
    <w:rsid w:val="00962B51"/>
    <w:rPr>
      <w:sz w:val="20"/>
      <w:szCs w:val="20"/>
    </w:rPr>
  </w:style>
  <w:style w:type="paragraph" w:styleId="BalloonText">
    <w:name w:val="Balloon Text"/>
    <w:basedOn w:val="Normal"/>
    <w:link w:val="BalloonTextChar"/>
    <w:uiPriority w:val="99"/>
    <w:semiHidden/>
    <w:unhideWhenUsed/>
    <w:rsid w:val="00962B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2B51"/>
    <w:rPr>
      <w:rFonts w:ascii="Segoe UI" w:hAnsi="Segoe UI" w:cs="Segoe UI"/>
      <w:sz w:val="18"/>
      <w:szCs w:val="18"/>
    </w:rPr>
  </w:style>
  <w:style w:type="paragraph" w:styleId="NormalWeb">
    <w:name w:val="Normal (Web)"/>
    <w:basedOn w:val="Normal"/>
    <w:uiPriority w:val="99"/>
    <w:unhideWhenUsed/>
    <w:rsid w:val="00962B51"/>
    <w:rPr>
      <w:rFonts w:ascii="Times New Roman" w:hAnsi="Times New Roman" w:cs="Times New Roman"/>
      <w:sz w:val="24"/>
      <w:szCs w:val="24"/>
    </w:rPr>
  </w:style>
  <w:style w:type="character" w:customStyle="1" w:styleId="searchword">
    <w:name w:val="searchword"/>
    <w:basedOn w:val="DefaultParagraphFont"/>
    <w:rsid w:val="00962B51"/>
  </w:style>
  <w:style w:type="paragraph" w:styleId="CommentSubject">
    <w:name w:val="annotation subject"/>
    <w:basedOn w:val="CommentText"/>
    <w:next w:val="CommentText"/>
    <w:link w:val="CommentSubjectChar"/>
    <w:uiPriority w:val="99"/>
    <w:semiHidden/>
    <w:unhideWhenUsed/>
    <w:rsid w:val="00962B51"/>
    <w:rPr>
      <w:b/>
      <w:bCs/>
    </w:rPr>
  </w:style>
  <w:style w:type="character" w:customStyle="1" w:styleId="CommentSubjectChar">
    <w:name w:val="Comment Subject Char"/>
    <w:basedOn w:val="CommentTextChar"/>
    <w:link w:val="CommentSubject"/>
    <w:uiPriority w:val="99"/>
    <w:semiHidden/>
    <w:rsid w:val="00962B51"/>
    <w:rPr>
      <w:b/>
      <w:bCs/>
      <w:sz w:val="20"/>
      <w:szCs w:val="20"/>
    </w:rPr>
  </w:style>
  <w:style w:type="paragraph" w:styleId="Header">
    <w:name w:val="header"/>
    <w:basedOn w:val="Normal"/>
    <w:link w:val="HeaderChar"/>
    <w:uiPriority w:val="99"/>
    <w:unhideWhenUsed/>
    <w:rsid w:val="00962B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2B51"/>
  </w:style>
  <w:style w:type="paragraph" w:styleId="Footer">
    <w:name w:val="footer"/>
    <w:basedOn w:val="Normal"/>
    <w:link w:val="FooterChar"/>
    <w:uiPriority w:val="99"/>
    <w:unhideWhenUsed/>
    <w:rsid w:val="00962B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2B51"/>
  </w:style>
  <w:style w:type="character" w:styleId="PlaceholderText">
    <w:name w:val="Placeholder Text"/>
    <w:basedOn w:val="DefaultParagraphFont"/>
    <w:uiPriority w:val="99"/>
    <w:semiHidden/>
    <w:rsid w:val="00650E25"/>
    <w:rPr>
      <w:color w:val="808080"/>
    </w:rPr>
  </w:style>
  <w:style w:type="paragraph" w:styleId="TOCHeading">
    <w:name w:val="TOC Heading"/>
    <w:basedOn w:val="Heading1"/>
    <w:next w:val="Normal"/>
    <w:uiPriority w:val="39"/>
    <w:unhideWhenUsed/>
    <w:qFormat/>
    <w:rsid w:val="00650E25"/>
    <w:pPr>
      <w:spacing w:before="240" w:line="259" w:lineRule="auto"/>
      <w:outlineLvl w:val="9"/>
    </w:pPr>
    <w:rPr>
      <w:b w:val="0"/>
      <w:bCs w:val="0"/>
      <w:sz w:val="32"/>
      <w:szCs w:val="32"/>
      <w:lang w:val="en-US"/>
    </w:rPr>
  </w:style>
  <w:style w:type="paragraph" w:styleId="TOC1">
    <w:name w:val="toc 1"/>
    <w:basedOn w:val="Normal"/>
    <w:next w:val="Normal"/>
    <w:autoRedefine/>
    <w:uiPriority w:val="39"/>
    <w:unhideWhenUsed/>
    <w:rsid w:val="00650E25"/>
    <w:pPr>
      <w:spacing w:after="100"/>
    </w:pPr>
  </w:style>
  <w:style w:type="paragraph" w:styleId="TOC2">
    <w:name w:val="toc 2"/>
    <w:basedOn w:val="Normal"/>
    <w:next w:val="Normal"/>
    <w:autoRedefine/>
    <w:uiPriority w:val="39"/>
    <w:unhideWhenUsed/>
    <w:rsid w:val="00650E25"/>
    <w:pPr>
      <w:spacing w:after="100"/>
      <w:ind w:left="220"/>
    </w:pPr>
  </w:style>
  <w:style w:type="paragraph" w:styleId="TOC3">
    <w:name w:val="toc 3"/>
    <w:basedOn w:val="Normal"/>
    <w:next w:val="Normal"/>
    <w:autoRedefine/>
    <w:uiPriority w:val="39"/>
    <w:unhideWhenUsed/>
    <w:rsid w:val="00650E25"/>
    <w:pPr>
      <w:spacing w:after="100"/>
      <w:ind w:left="440"/>
    </w:pPr>
  </w:style>
  <w:style w:type="character" w:styleId="Hyperlink">
    <w:name w:val="Hyperlink"/>
    <w:basedOn w:val="DefaultParagraphFont"/>
    <w:uiPriority w:val="99"/>
    <w:unhideWhenUsed/>
    <w:rsid w:val="00650E25"/>
    <w:rPr>
      <w:color w:val="0563C1" w:themeColor="hyperlink"/>
      <w:u w:val="single"/>
    </w:rPr>
  </w:style>
  <w:style w:type="paragraph" w:styleId="TableofFigures">
    <w:name w:val="table of figures"/>
    <w:basedOn w:val="Normal"/>
    <w:next w:val="Normal"/>
    <w:uiPriority w:val="99"/>
    <w:unhideWhenUsed/>
    <w:rsid w:val="00650E25"/>
    <w:pPr>
      <w:spacing w:after="0"/>
    </w:pPr>
  </w:style>
  <w:style w:type="paragraph" w:styleId="Title">
    <w:name w:val="Title"/>
    <w:basedOn w:val="Normal"/>
    <w:next w:val="Normal"/>
    <w:link w:val="TitleChar"/>
    <w:uiPriority w:val="10"/>
    <w:qFormat/>
    <w:rsid w:val="0041537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41537A"/>
    <w:rPr>
      <w:rFonts w:ascii="Cambria" w:eastAsia="Times New Roman" w:hAnsi="Cambria" w:cs="Times New Roman"/>
      <w:color w:val="17365D"/>
      <w:spacing w:val="5"/>
      <w:kern w:val="28"/>
      <w:sz w:val="52"/>
      <w:szCs w:val="52"/>
    </w:rPr>
  </w:style>
  <w:style w:type="paragraph" w:customStyle="1" w:styleId="EndNoteBibliographyTitle">
    <w:name w:val="EndNote Bibliography Title"/>
    <w:basedOn w:val="Normal"/>
    <w:link w:val="EndNoteBibliographyTitleChar"/>
    <w:rsid w:val="0041537A"/>
    <w:pPr>
      <w:spacing w:after="0"/>
      <w:jc w:val="center"/>
    </w:pPr>
    <w:rPr>
      <w:rFonts w:ascii="Calibri" w:eastAsia="SimSun" w:hAnsi="Calibri" w:cs="Times New Roman"/>
      <w:noProof/>
      <w:sz w:val="20"/>
      <w:szCs w:val="20"/>
      <w:lang w:val="en-US"/>
    </w:rPr>
  </w:style>
  <w:style w:type="character" w:customStyle="1" w:styleId="EndNoteBibliographyTitleChar">
    <w:name w:val="EndNote Bibliography Title Char"/>
    <w:link w:val="EndNoteBibliographyTitle"/>
    <w:rsid w:val="0041537A"/>
    <w:rPr>
      <w:rFonts w:ascii="Calibri" w:eastAsia="SimSun" w:hAnsi="Calibri" w:cs="Times New Roman"/>
      <w:noProof/>
      <w:sz w:val="20"/>
      <w:szCs w:val="20"/>
      <w:lang w:val="en-US"/>
    </w:rPr>
  </w:style>
  <w:style w:type="paragraph" w:customStyle="1" w:styleId="EndNoteBibliography">
    <w:name w:val="EndNote Bibliography"/>
    <w:basedOn w:val="Normal"/>
    <w:link w:val="EndNoteBibliographyChar"/>
    <w:rsid w:val="0041537A"/>
    <w:pPr>
      <w:spacing w:line="240" w:lineRule="auto"/>
    </w:pPr>
    <w:rPr>
      <w:rFonts w:ascii="Calibri" w:eastAsia="SimSun" w:hAnsi="Calibri" w:cs="Times New Roman"/>
      <w:noProof/>
      <w:sz w:val="20"/>
      <w:szCs w:val="20"/>
      <w:lang w:val="en-US"/>
    </w:rPr>
  </w:style>
  <w:style w:type="character" w:customStyle="1" w:styleId="EndNoteBibliographyChar">
    <w:name w:val="EndNote Bibliography Char"/>
    <w:link w:val="EndNoteBibliography"/>
    <w:rsid w:val="0041537A"/>
    <w:rPr>
      <w:rFonts w:ascii="Calibri" w:eastAsia="SimSun" w:hAnsi="Calibri" w:cs="Times New Roman"/>
      <w:noProof/>
      <w:sz w:val="20"/>
      <w:szCs w:val="20"/>
      <w:lang w:val="en-US"/>
    </w:rPr>
  </w:style>
  <w:style w:type="character" w:customStyle="1" w:styleId="EndnoteTextChar">
    <w:name w:val="Endnote Text Char"/>
    <w:basedOn w:val="DefaultParagraphFont"/>
    <w:link w:val="EndnoteText"/>
    <w:uiPriority w:val="99"/>
    <w:semiHidden/>
    <w:rsid w:val="0041537A"/>
    <w:rPr>
      <w:rFonts w:ascii="Calibri" w:eastAsia="SimSun" w:hAnsi="Calibri" w:cs="Times New Roman"/>
      <w:sz w:val="20"/>
      <w:szCs w:val="20"/>
    </w:rPr>
  </w:style>
  <w:style w:type="paragraph" w:styleId="EndnoteText">
    <w:name w:val="endnote text"/>
    <w:basedOn w:val="Normal"/>
    <w:link w:val="EndnoteTextChar"/>
    <w:uiPriority w:val="99"/>
    <w:semiHidden/>
    <w:unhideWhenUsed/>
    <w:rsid w:val="0041537A"/>
    <w:rPr>
      <w:rFonts w:ascii="Calibri" w:eastAsia="SimSun" w:hAnsi="Calibri" w:cs="Times New Roman"/>
      <w:sz w:val="20"/>
      <w:szCs w:val="20"/>
    </w:rPr>
  </w:style>
  <w:style w:type="character" w:styleId="Emphasis">
    <w:name w:val="Emphasis"/>
    <w:basedOn w:val="DefaultParagraphFont"/>
    <w:uiPriority w:val="20"/>
    <w:qFormat/>
    <w:rsid w:val="0041537A"/>
    <w:rPr>
      <w:i/>
      <w:iCs/>
    </w:rPr>
  </w:style>
  <w:style w:type="character" w:styleId="Strong">
    <w:name w:val="Strong"/>
    <w:basedOn w:val="DefaultParagraphFont"/>
    <w:uiPriority w:val="22"/>
    <w:qFormat/>
    <w:rsid w:val="004153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wmf"/><Relationship Id="rId299" Type="http://schemas.openxmlformats.org/officeDocument/2006/relationships/chart" Target="charts/chart65.xml"/><Relationship Id="rId303" Type="http://schemas.openxmlformats.org/officeDocument/2006/relationships/chart" Target="charts/chart69.xml"/><Relationship Id="rId21" Type="http://schemas.openxmlformats.org/officeDocument/2006/relationships/oleObject" Target="embeddings/oleObject2.bin"/><Relationship Id="rId42" Type="http://schemas.openxmlformats.org/officeDocument/2006/relationships/image" Target="media/image25.png"/><Relationship Id="rId63" Type="http://schemas.openxmlformats.org/officeDocument/2006/relationships/image" Target="media/image43.jpeg"/><Relationship Id="rId84" Type="http://schemas.openxmlformats.org/officeDocument/2006/relationships/image" Target="media/image63.jpeg"/><Relationship Id="rId138" Type="http://schemas.openxmlformats.org/officeDocument/2006/relationships/oleObject" Target="embeddings/oleObject29.bin"/><Relationship Id="rId159" Type="http://schemas.openxmlformats.org/officeDocument/2006/relationships/image" Target="media/image109.wmf"/><Relationship Id="rId170" Type="http://schemas.openxmlformats.org/officeDocument/2006/relationships/chart" Target="charts/chart4.xml"/><Relationship Id="rId191" Type="http://schemas.openxmlformats.org/officeDocument/2006/relationships/image" Target="media/image122.png"/><Relationship Id="rId205" Type="http://schemas.openxmlformats.org/officeDocument/2006/relationships/image" Target="media/image134.wmf"/><Relationship Id="rId226" Type="http://schemas.openxmlformats.org/officeDocument/2006/relationships/chart" Target="charts/chart33.xml"/><Relationship Id="rId247" Type="http://schemas.openxmlformats.org/officeDocument/2006/relationships/image" Target="media/image142.png"/><Relationship Id="rId107" Type="http://schemas.openxmlformats.org/officeDocument/2006/relationships/image" Target="media/image82.wmf"/><Relationship Id="rId268" Type="http://schemas.openxmlformats.org/officeDocument/2006/relationships/chart" Target="charts/chart54.xml"/><Relationship Id="rId289" Type="http://schemas.openxmlformats.org/officeDocument/2006/relationships/image" Target="media/image161.wmf"/><Relationship Id="rId11" Type="http://schemas.openxmlformats.org/officeDocument/2006/relationships/image" Target="media/image4.wmf"/><Relationship Id="rId32" Type="http://schemas.openxmlformats.org/officeDocument/2006/relationships/oleObject" Target="embeddings/oleObject5.bin"/><Relationship Id="rId53" Type="http://schemas.openxmlformats.org/officeDocument/2006/relationships/oleObject" Target="embeddings/oleObject12.bin"/><Relationship Id="rId74" Type="http://schemas.openxmlformats.org/officeDocument/2006/relationships/image" Target="media/image53.emf"/><Relationship Id="rId128" Type="http://schemas.openxmlformats.org/officeDocument/2006/relationships/oleObject" Target="embeddings/oleObject24.bin"/><Relationship Id="rId149" Type="http://schemas.openxmlformats.org/officeDocument/2006/relationships/image" Target="media/image104.wmf"/><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oleObject" Target="embeddings/oleObject40.bin"/><Relationship Id="rId181" Type="http://schemas.openxmlformats.org/officeDocument/2006/relationships/image" Target="media/image115.png"/><Relationship Id="rId216" Type="http://schemas.openxmlformats.org/officeDocument/2006/relationships/chart" Target="charts/chart26.xml"/><Relationship Id="rId237" Type="http://schemas.openxmlformats.org/officeDocument/2006/relationships/chart" Target="charts/chart38.xml"/><Relationship Id="rId258" Type="http://schemas.openxmlformats.org/officeDocument/2006/relationships/image" Target="media/image150.emf"/><Relationship Id="rId279" Type="http://schemas.openxmlformats.org/officeDocument/2006/relationships/chart" Target="charts/chart63.xml"/><Relationship Id="rId22" Type="http://schemas.openxmlformats.org/officeDocument/2006/relationships/image" Target="media/image13.wmf"/><Relationship Id="rId43" Type="http://schemas.openxmlformats.org/officeDocument/2006/relationships/image" Target="media/image26.png"/><Relationship Id="rId64" Type="http://schemas.openxmlformats.org/officeDocument/2006/relationships/image" Target="media/image44.jpeg"/><Relationship Id="rId118" Type="http://schemas.openxmlformats.org/officeDocument/2006/relationships/oleObject" Target="embeddings/oleObject21.bin"/><Relationship Id="rId139" Type="http://schemas.openxmlformats.org/officeDocument/2006/relationships/image" Target="media/image99.wmf"/><Relationship Id="rId290" Type="http://schemas.openxmlformats.org/officeDocument/2006/relationships/image" Target="media/image162.emf"/><Relationship Id="rId304" Type="http://schemas.openxmlformats.org/officeDocument/2006/relationships/chart" Target="charts/chart70.xml"/><Relationship Id="rId85" Type="http://schemas.openxmlformats.org/officeDocument/2006/relationships/image" Target="media/image64.jpeg"/><Relationship Id="rId150" Type="http://schemas.openxmlformats.org/officeDocument/2006/relationships/oleObject" Target="embeddings/oleObject35.bin"/><Relationship Id="rId171" Type="http://schemas.openxmlformats.org/officeDocument/2006/relationships/chart" Target="charts/chart5.xml"/><Relationship Id="rId192" Type="http://schemas.openxmlformats.org/officeDocument/2006/relationships/image" Target="media/image123.png"/><Relationship Id="rId206" Type="http://schemas.openxmlformats.org/officeDocument/2006/relationships/oleObject" Target="embeddings/oleObject42.bin"/><Relationship Id="rId227" Type="http://schemas.openxmlformats.org/officeDocument/2006/relationships/chart" Target="charts/chart34.xml"/><Relationship Id="rId248" Type="http://schemas.openxmlformats.org/officeDocument/2006/relationships/image" Target="media/image143.wmf"/><Relationship Id="rId269" Type="http://schemas.openxmlformats.org/officeDocument/2006/relationships/image" Target="media/image153.wmf"/><Relationship Id="rId12" Type="http://schemas.openxmlformats.org/officeDocument/2006/relationships/oleObject" Target="embeddings/oleObject1.bin"/><Relationship Id="rId33" Type="http://schemas.openxmlformats.org/officeDocument/2006/relationships/image" Target="media/image20.wmf"/><Relationship Id="rId108" Type="http://schemas.openxmlformats.org/officeDocument/2006/relationships/image" Target="media/image83.emf"/><Relationship Id="rId129" Type="http://schemas.openxmlformats.org/officeDocument/2006/relationships/image" Target="media/image94.wmf"/><Relationship Id="rId280" Type="http://schemas.openxmlformats.org/officeDocument/2006/relationships/chart" Target="charts/chart64.xml"/><Relationship Id="rId54" Type="http://schemas.openxmlformats.org/officeDocument/2006/relationships/image" Target="media/image34.png"/><Relationship Id="rId75" Type="http://schemas.openxmlformats.org/officeDocument/2006/relationships/image" Target="media/image54.emf"/><Relationship Id="rId96" Type="http://schemas.openxmlformats.org/officeDocument/2006/relationships/image" Target="media/image74.png"/><Relationship Id="rId140" Type="http://schemas.openxmlformats.org/officeDocument/2006/relationships/oleObject" Target="embeddings/oleObject30.bin"/><Relationship Id="rId161" Type="http://schemas.openxmlformats.org/officeDocument/2006/relationships/image" Target="media/image110.png"/><Relationship Id="rId182" Type="http://schemas.openxmlformats.org/officeDocument/2006/relationships/image" Target="media/image116.png"/><Relationship Id="rId217" Type="http://schemas.openxmlformats.org/officeDocument/2006/relationships/chart" Target="charts/chart27.xml"/><Relationship Id="rId6" Type="http://schemas.openxmlformats.org/officeDocument/2006/relationships/footnotes" Target="footnotes.xml"/><Relationship Id="rId238" Type="http://schemas.openxmlformats.org/officeDocument/2006/relationships/chart" Target="charts/chart39.xml"/><Relationship Id="rId259" Type="http://schemas.openxmlformats.org/officeDocument/2006/relationships/image" Target="media/image151.wmf"/><Relationship Id="rId23" Type="http://schemas.openxmlformats.org/officeDocument/2006/relationships/oleObject" Target="embeddings/oleObject3.bin"/><Relationship Id="rId119" Type="http://schemas.openxmlformats.org/officeDocument/2006/relationships/image" Target="media/image89.jpeg"/><Relationship Id="rId270" Type="http://schemas.openxmlformats.org/officeDocument/2006/relationships/oleObject" Target="embeddings/oleObject49.bin"/><Relationship Id="rId291" Type="http://schemas.openxmlformats.org/officeDocument/2006/relationships/oleObject" Target="embeddings/oleObject51.bin"/><Relationship Id="rId305" Type="http://schemas.openxmlformats.org/officeDocument/2006/relationships/chart" Target="charts/chart71.xml"/><Relationship Id="rId44" Type="http://schemas.openxmlformats.org/officeDocument/2006/relationships/image" Target="media/image27.png"/><Relationship Id="rId65" Type="http://schemas.openxmlformats.org/officeDocument/2006/relationships/image" Target="media/image45.jpeg"/><Relationship Id="rId86" Type="http://schemas.openxmlformats.org/officeDocument/2006/relationships/image" Target="media/image65.jpeg"/><Relationship Id="rId130" Type="http://schemas.openxmlformats.org/officeDocument/2006/relationships/oleObject" Target="embeddings/oleObject25.bin"/><Relationship Id="rId151" Type="http://schemas.openxmlformats.org/officeDocument/2006/relationships/image" Target="media/image105.wmf"/><Relationship Id="rId172" Type="http://schemas.openxmlformats.org/officeDocument/2006/relationships/chart" Target="charts/chart6.xml"/><Relationship Id="rId193" Type="http://schemas.openxmlformats.org/officeDocument/2006/relationships/image" Target="media/image124.png"/><Relationship Id="rId207" Type="http://schemas.openxmlformats.org/officeDocument/2006/relationships/chart" Target="charts/chart17.xml"/><Relationship Id="rId228" Type="http://schemas.openxmlformats.org/officeDocument/2006/relationships/chart" Target="charts/chart35.xml"/><Relationship Id="rId249" Type="http://schemas.openxmlformats.org/officeDocument/2006/relationships/image" Target="media/image144.wmf"/><Relationship Id="rId13" Type="http://schemas.openxmlformats.org/officeDocument/2006/relationships/image" Target="media/image5.jpeg"/><Relationship Id="rId109" Type="http://schemas.openxmlformats.org/officeDocument/2006/relationships/image" Target="media/image84.wmf"/><Relationship Id="rId260" Type="http://schemas.openxmlformats.org/officeDocument/2006/relationships/oleObject" Target="embeddings/oleObject47.bin"/><Relationship Id="rId281" Type="http://schemas.openxmlformats.org/officeDocument/2006/relationships/image" Target="media/image154.png"/><Relationship Id="rId34" Type="http://schemas.openxmlformats.org/officeDocument/2006/relationships/oleObject" Target="embeddings/oleObject6.bin"/><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5.png"/><Relationship Id="rId120" Type="http://schemas.openxmlformats.org/officeDocument/2006/relationships/image" Target="media/image90.jpeg"/><Relationship Id="rId141" Type="http://schemas.openxmlformats.org/officeDocument/2006/relationships/image" Target="media/image100.wmf"/><Relationship Id="rId7" Type="http://schemas.openxmlformats.org/officeDocument/2006/relationships/endnotes" Target="endnotes.xml"/><Relationship Id="rId162" Type="http://schemas.openxmlformats.org/officeDocument/2006/relationships/image" Target="media/image111.wmf"/><Relationship Id="rId183" Type="http://schemas.openxmlformats.org/officeDocument/2006/relationships/image" Target="media/image117.emf"/><Relationship Id="rId218" Type="http://schemas.openxmlformats.org/officeDocument/2006/relationships/chart" Target="charts/chart28.xml"/><Relationship Id="rId239" Type="http://schemas.openxmlformats.org/officeDocument/2006/relationships/chart" Target="charts/chart40.xml"/><Relationship Id="rId250" Type="http://schemas.openxmlformats.org/officeDocument/2006/relationships/image" Target="media/image145.wmf"/><Relationship Id="rId271" Type="http://schemas.openxmlformats.org/officeDocument/2006/relationships/chart" Target="charts/chart55.xml"/><Relationship Id="rId292" Type="http://schemas.openxmlformats.org/officeDocument/2006/relationships/image" Target="media/image163.wmf"/><Relationship Id="rId306" Type="http://schemas.openxmlformats.org/officeDocument/2006/relationships/fontTable" Target="fontTable.xml"/><Relationship Id="rId24" Type="http://schemas.openxmlformats.org/officeDocument/2006/relationships/image" Target="media/image14.png"/><Relationship Id="rId40" Type="http://schemas.openxmlformats.org/officeDocument/2006/relationships/oleObject" Target="embeddings/oleObject9.bin"/><Relationship Id="rId45" Type="http://schemas.openxmlformats.org/officeDocument/2006/relationships/image" Target="media/image28.png"/><Relationship Id="rId66" Type="http://schemas.openxmlformats.org/officeDocument/2006/relationships/footer" Target="footer1.xml"/><Relationship Id="rId87" Type="http://schemas.openxmlformats.org/officeDocument/2006/relationships/image" Target="media/image66.jpeg"/><Relationship Id="rId110" Type="http://schemas.openxmlformats.org/officeDocument/2006/relationships/oleObject" Target="embeddings/oleObject17.bin"/><Relationship Id="rId115" Type="http://schemas.openxmlformats.org/officeDocument/2006/relationships/image" Target="media/image87.wmf"/><Relationship Id="rId131" Type="http://schemas.openxmlformats.org/officeDocument/2006/relationships/image" Target="media/image95.wmf"/><Relationship Id="rId136" Type="http://schemas.openxmlformats.org/officeDocument/2006/relationships/oleObject" Target="embeddings/oleObject28.bin"/><Relationship Id="rId157" Type="http://schemas.openxmlformats.org/officeDocument/2006/relationships/image" Target="media/image108.wmf"/><Relationship Id="rId178" Type="http://schemas.openxmlformats.org/officeDocument/2006/relationships/chart" Target="charts/chart12.xml"/><Relationship Id="rId301" Type="http://schemas.openxmlformats.org/officeDocument/2006/relationships/chart" Target="charts/chart67.xml"/><Relationship Id="rId61" Type="http://schemas.openxmlformats.org/officeDocument/2006/relationships/image" Target="media/image41.jpeg"/><Relationship Id="rId82" Type="http://schemas.openxmlformats.org/officeDocument/2006/relationships/image" Target="media/image61.png"/><Relationship Id="rId152" Type="http://schemas.openxmlformats.org/officeDocument/2006/relationships/oleObject" Target="embeddings/oleObject36.bin"/><Relationship Id="rId173" Type="http://schemas.openxmlformats.org/officeDocument/2006/relationships/chart" Target="charts/chart7.xml"/><Relationship Id="rId194" Type="http://schemas.openxmlformats.org/officeDocument/2006/relationships/image" Target="media/image125.png"/><Relationship Id="rId199" Type="http://schemas.openxmlformats.org/officeDocument/2006/relationships/image" Target="media/image130.emf"/><Relationship Id="rId203" Type="http://schemas.openxmlformats.org/officeDocument/2006/relationships/chart" Target="charts/chart16.xml"/><Relationship Id="rId208" Type="http://schemas.openxmlformats.org/officeDocument/2006/relationships/chart" Target="charts/chart18.xml"/><Relationship Id="rId229" Type="http://schemas.openxmlformats.org/officeDocument/2006/relationships/chart" Target="charts/chart36.xml"/><Relationship Id="rId19" Type="http://schemas.openxmlformats.org/officeDocument/2006/relationships/image" Target="media/image11.jpg"/><Relationship Id="rId224" Type="http://schemas.openxmlformats.org/officeDocument/2006/relationships/chart" Target="charts/chart31.xml"/><Relationship Id="rId240" Type="http://schemas.openxmlformats.org/officeDocument/2006/relationships/chart" Target="charts/chart41.xml"/><Relationship Id="rId245" Type="http://schemas.openxmlformats.org/officeDocument/2006/relationships/image" Target="media/image141.png"/><Relationship Id="rId261" Type="http://schemas.openxmlformats.org/officeDocument/2006/relationships/image" Target="media/image152.wmf"/><Relationship Id="rId266" Type="http://schemas.openxmlformats.org/officeDocument/2006/relationships/chart" Target="charts/chart52.xml"/><Relationship Id="rId287" Type="http://schemas.openxmlformats.org/officeDocument/2006/relationships/image" Target="media/image159.wmf"/><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1.wmf"/><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image" Target="media/image78.wmf"/><Relationship Id="rId105" Type="http://schemas.openxmlformats.org/officeDocument/2006/relationships/image" Target="media/image81.wmf"/><Relationship Id="rId126" Type="http://schemas.openxmlformats.org/officeDocument/2006/relationships/oleObject" Target="embeddings/oleObject23.bin"/><Relationship Id="rId147" Type="http://schemas.openxmlformats.org/officeDocument/2006/relationships/image" Target="media/image103.wmf"/><Relationship Id="rId168" Type="http://schemas.openxmlformats.org/officeDocument/2006/relationships/chart" Target="charts/chart2.xml"/><Relationship Id="rId282" Type="http://schemas.openxmlformats.org/officeDocument/2006/relationships/image" Target="media/image155.wmf"/><Relationship Id="rId8" Type="http://schemas.openxmlformats.org/officeDocument/2006/relationships/image" Target="media/image1.jpeg"/><Relationship Id="rId51" Type="http://schemas.openxmlformats.org/officeDocument/2006/relationships/oleObject" Target="embeddings/oleObject11.bin"/><Relationship Id="rId72" Type="http://schemas.openxmlformats.org/officeDocument/2006/relationships/image" Target="media/image51.emf"/><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1.jpeg"/><Relationship Id="rId142" Type="http://schemas.openxmlformats.org/officeDocument/2006/relationships/oleObject" Target="embeddings/oleObject31.bin"/><Relationship Id="rId163" Type="http://schemas.openxmlformats.org/officeDocument/2006/relationships/oleObject" Target="embeddings/oleObject41.bin"/><Relationship Id="rId184" Type="http://schemas.openxmlformats.org/officeDocument/2006/relationships/image" Target="media/image118.png"/><Relationship Id="rId189" Type="http://schemas.openxmlformats.org/officeDocument/2006/relationships/image" Target="media/image120.png"/><Relationship Id="rId219" Type="http://schemas.openxmlformats.org/officeDocument/2006/relationships/chart" Target="charts/chart29.xml"/><Relationship Id="rId3" Type="http://schemas.openxmlformats.org/officeDocument/2006/relationships/styles" Target="styles.xml"/><Relationship Id="rId214" Type="http://schemas.openxmlformats.org/officeDocument/2006/relationships/chart" Target="charts/chart24.xml"/><Relationship Id="rId230" Type="http://schemas.openxmlformats.org/officeDocument/2006/relationships/chart" Target="charts/chart37.xml"/><Relationship Id="rId235" Type="http://schemas.openxmlformats.org/officeDocument/2006/relationships/image" Target="media/image140.wmf"/><Relationship Id="rId251" Type="http://schemas.openxmlformats.org/officeDocument/2006/relationships/chart" Target="charts/chart47.xml"/><Relationship Id="rId256" Type="http://schemas.openxmlformats.org/officeDocument/2006/relationships/oleObject" Target="embeddings/oleObject46.bin"/><Relationship Id="rId277" Type="http://schemas.openxmlformats.org/officeDocument/2006/relationships/chart" Target="charts/chart61.xml"/><Relationship Id="rId298" Type="http://schemas.openxmlformats.org/officeDocument/2006/relationships/image" Target="media/image168.png"/><Relationship Id="rId25" Type="http://schemas.microsoft.com/office/2007/relationships/hdphoto" Target="media/hdphoto1.wdp"/><Relationship Id="rId46" Type="http://schemas.openxmlformats.org/officeDocument/2006/relationships/image" Target="media/image29.wmf"/><Relationship Id="rId67" Type="http://schemas.openxmlformats.org/officeDocument/2006/relationships/image" Target="media/image46.emf"/><Relationship Id="rId116" Type="http://schemas.openxmlformats.org/officeDocument/2006/relationships/oleObject" Target="embeddings/oleObject20.bin"/><Relationship Id="rId137" Type="http://schemas.openxmlformats.org/officeDocument/2006/relationships/image" Target="media/image98.wmf"/><Relationship Id="rId158" Type="http://schemas.openxmlformats.org/officeDocument/2006/relationships/oleObject" Target="embeddings/oleObject39.bin"/><Relationship Id="rId272" Type="http://schemas.openxmlformats.org/officeDocument/2006/relationships/chart" Target="charts/chart56.xml"/><Relationship Id="rId293" Type="http://schemas.openxmlformats.org/officeDocument/2006/relationships/oleObject" Target="embeddings/oleObject52.bin"/><Relationship Id="rId302" Type="http://schemas.openxmlformats.org/officeDocument/2006/relationships/chart" Target="charts/chart68.xml"/><Relationship Id="rId307" Type="http://schemas.microsoft.com/office/2011/relationships/people" Target="people.xml"/><Relationship Id="rId20" Type="http://schemas.openxmlformats.org/officeDocument/2006/relationships/image" Target="media/image12.wmf"/><Relationship Id="rId41" Type="http://schemas.openxmlformats.org/officeDocument/2006/relationships/image" Target="media/image24.png"/><Relationship Id="rId62" Type="http://schemas.openxmlformats.org/officeDocument/2006/relationships/image" Target="media/image42.jpe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image" Target="media/image85.wmf"/><Relationship Id="rId132" Type="http://schemas.openxmlformats.org/officeDocument/2006/relationships/oleObject" Target="embeddings/oleObject26.bin"/><Relationship Id="rId153" Type="http://schemas.openxmlformats.org/officeDocument/2006/relationships/image" Target="media/image106.wmf"/><Relationship Id="rId174" Type="http://schemas.openxmlformats.org/officeDocument/2006/relationships/chart" Target="charts/chart8.xml"/><Relationship Id="rId179" Type="http://schemas.openxmlformats.org/officeDocument/2006/relationships/chart" Target="charts/chart13.xml"/><Relationship Id="rId195" Type="http://schemas.openxmlformats.org/officeDocument/2006/relationships/image" Target="media/image126.png"/><Relationship Id="rId209" Type="http://schemas.openxmlformats.org/officeDocument/2006/relationships/chart" Target="charts/chart19.xml"/><Relationship Id="rId190" Type="http://schemas.openxmlformats.org/officeDocument/2006/relationships/image" Target="media/image121.png"/><Relationship Id="rId204" Type="http://schemas.openxmlformats.org/officeDocument/2006/relationships/image" Target="media/image133.png"/><Relationship Id="rId220" Type="http://schemas.openxmlformats.org/officeDocument/2006/relationships/chart" Target="charts/chart30.xml"/><Relationship Id="rId225" Type="http://schemas.openxmlformats.org/officeDocument/2006/relationships/chart" Target="charts/chart32.xml"/><Relationship Id="rId241" Type="http://schemas.openxmlformats.org/officeDocument/2006/relationships/chart" Target="charts/chart42.xml"/><Relationship Id="rId246" Type="http://schemas.openxmlformats.org/officeDocument/2006/relationships/chart" Target="charts/chart46.xml"/><Relationship Id="rId267" Type="http://schemas.openxmlformats.org/officeDocument/2006/relationships/chart" Target="charts/chart53.xml"/><Relationship Id="rId288" Type="http://schemas.openxmlformats.org/officeDocument/2006/relationships/image" Target="media/image160.wmf"/><Relationship Id="rId15" Type="http://schemas.openxmlformats.org/officeDocument/2006/relationships/image" Target="media/image7.jpeg"/><Relationship Id="rId36" Type="http://schemas.openxmlformats.org/officeDocument/2006/relationships/oleObject" Target="embeddings/oleObject7.bin"/><Relationship Id="rId57" Type="http://schemas.openxmlformats.org/officeDocument/2006/relationships/image" Target="media/image37.png"/><Relationship Id="rId106" Type="http://schemas.openxmlformats.org/officeDocument/2006/relationships/oleObject" Target="embeddings/oleObject16.bin"/><Relationship Id="rId127" Type="http://schemas.openxmlformats.org/officeDocument/2006/relationships/image" Target="media/image93.wmf"/><Relationship Id="rId262" Type="http://schemas.openxmlformats.org/officeDocument/2006/relationships/oleObject" Target="embeddings/oleObject48.bin"/><Relationship Id="rId283" Type="http://schemas.openxmlformats.org/officeDocument/2006/relationships/image" Target="media/image156.wmf"/><Relationship Id="rId10" Type="http://schemas.openxmlformats.org/officeDocument/2006/relationships/image" Target="media/image3.png"/><Relationship Id="rId31" Type="http://schemas.openxmlformats.org/officeDocument/2006/relationships/image" Target="media/image19.wmf"/><Relationship Id="rId52" Type="http://schemas.openxmlformats.org/officeDocument/2006/relationships/image" Target="media/image33.wmf"/><Relationship Id="rId73" Type="http://schemas.openxmlformats.org/officeDocument/2006/relationships/image" Target="media/image52.emf"/><Relationship Id="rId78" Type="http://schemas.openxmlformats.org/officeDocument/2006/relationships/image" Target="media/image57.jpe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wmf"/><Relationship Id="rId122" Type="http://schemas.openxmlformats.org/officeDocument/2006/relationships/image" Target="media/image92.jpeg"/><Relationship Id="rId143" Type="http://schemas.openxmlformats.org/officeDocument/2006/relationships/image" Target="media/image101.wmf"/><Relationship Id="rId148" Type="http://schemas.openxmlformats.org/officeDocument/2006/relationships/oleObject" Target="embeddings/oleObject34.bin"/><Relationship Id="rId164" Type="http://schemas.openxmlformats.org/officeDocument/2006/relationships/image" Target="media/image112.png"/><Relationship Id="rId169" Type="http://schemas.openxmlformats.org/officeDocument/2006/relationships/chart" Target="charts/chart3.xml"/><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chart" Target="charts/chart14.xml"/><Relationship Id="rId210" Type="http://schemas.openxmlformats.org/officeDocument/2006/relationships/chart" Target="charts/chart20.xml"/><Relationship Id="rId215" Type="http://schemas.openxmlformats.org/officeDocument/2006/relationships/chart" Target="charts/chart25.xml"/><Relationship Id="rId236" Type="http://schemas.openxmlformats.org/officeDocument/2006/relationships/oleObject" Target="embeddings/oleObject45.bin"/><Relationship Id="rId257" Type="http://schemas.openxmlformats.org/officeDocument/2006/relationships/image" Target="media/image149.emf"/><Relationship Id="rId278" Type="http://schemas.openxmlformats.org/officeDocument/2006/relationships/chart" Target="charts/chart62.xml"/><Relationship Id="rId26" Type="http://schemas.openxmlformats.org/officeDocument/2006/relationships/image" Target="media/image15.wmf"/><Relationship Id="rId231" Type="http://schemas.openxmlformats.org/officeDocument/2006/relationships/image" Target="media/image138.wmf"/><Relationship Id="rId252" Type="http://schemas.openxmlformats.org/officeDocument/2006/relationships/image" Target="media/image146.png"/><Relationship Id="rId273" Type="http://schemas.openxmlformats.org/officeDocument/2006/relationships/chart" Target="charts/chart57.xml"/><Relationship Id="rId294" Type="http://schemas.openxmlformats.org/officeDocument/2006/relationships/image" Target="media/image164.png"/><Relationship Id="rId308" Type="http://schemas.openxmlformats.org/officeDocument/2006/relationships/theme" Target="theme/theme1.xml"/><Relationship Id="rId47" Type="http://schemas.openxmlformats.org/officeDocument/2006/relationships/oleObject" Target="embeddings/oleObject10.bin"/><Relationship Id="rId68" Type="http://schemas.openxmlformats.org/officeDocument/2006/relationships/image" Target="media/image47.emf"/><Relationship Id="rId89" Type="http://schemas.openxmlformats.org/officeDocument/2006/relationships/image" Target="media/image68.jpeg"/><Relationship Id="rId112" Type="http://schemas.openxmlformats.org/officeDocument/2006/relationships/oleObject" Target="embeddings/oleObject18.bin"/><Relationship Id="rId133" Type="http://schemas.openxmlformats.org/officeDocument/2006/relationships/image" Target="media/image96.wmf"/><Relationship Id="rId154" Type="http://schemas.openxmlformats.org/officeDocument/2006/relationships/oleObject" Target="embeddings/oleObject37.bin"/><Relationship Id="rId175" Type="http://schemas.openxmlformats.org/officeDocument/2006/relationships/chart" Target="charts/chart9.xml"/><Relationship Id="rId196" Type="http://schemas.openxmlformats.org/officeDocument/2006/relationships/image" Target="media/image127.wmf"/><Relationship Id="rId200" Type="http://schemas.openxmlformats.org/officeDocument/2006/relationships/image" Target="media/image131.png"/><Relationship Id="rId16" Type="http://schemas.openxmlformats.org/officeDocument/2006/relationships/image" Target="media/image8.png"/><Relationship Id="rId221" Type="http://schemas.openxmlformats.org/officeDocument/2006/relationships/image" Target="media/image135.wmf"/><Relationship Id="rId242" Type="http://schemas.openxmlformats.org/officeDocument/2006/relationships/chart" Target="charts/chart43.xml"/><Relationship Id="rId263" Type="http://schemas.openxmlformats.org/officeDocument/2006/relationships/chart" Target="charts/chart49.xml"/><Relationship Id="rId284" Type="http://schemas.openxmlformats.org/officeDocument/2006/relationships/image" Target="media/image157.wmf"/><Relationship Id="rId37" Type="http://schemas.openxmlformats.org/officeDocument/2006/relationships/image" Target="media/image22.wmf"/><Relationship Id="rId58" Type="http://schemas.openxmlformats.org/officeDocument/2006/relationships/image" Target="media/image38.jpeg"/><Relationship Id="rId79" Type="http://schemas.openxmlformats.org/officeDocument/2006/relationships/image" Target="media/image58.jpeg"/><Relationship Id="rId102" Type="http://schemas.openxmlformats.org/officeDocument/2006/relationships/oleObject" Target="embeddings/oleObject14.bin"/><Relationship Id="rId123" Type="http://schemas.openxmlformats.org/officeDocument/2006/relationships/image" Target="media/image91.wmf"/><Relationship Id="rId144" Type="http://schemas.openxmlformats.org/officeDocument/2006/relationships/oleObject" Target="embeddings/oleObject32.bin"/><Relationship Id="rId90" Type="http://schemas.openxmlformats.org/officeDocument/2006/relationships/image" Target="media/image69.wmf"/><Relationship Id="rId165" Type="http://schemas.openxmlformats.org/officeDocument/2006/relationships/image" Target="media/image113.wmf"/><Relationship Id="rId186" Type="http://schemas.openxmlformats.org/officeDocument/2006/relationships/comments" Target="comments.xml"/><Relationship Id="rId211" Type="http://schemas.openxmlformats.org/officeDocument/2006/relationships/chart" Target="charts/chart21.xml"/><Relationship Id="rId232" Type="http://schemas.openxmlformats.org/officeDocument/2006/relationships/oleObject" Target="embeddings/oleObject43.bin"/><Relationship Id="rId253" Type="http://schemas.openxmlformats.org/officeDocument/2006/relationships/chart" Target="charts/chart48.xml"/><Relationship Id="rId274" Type="http://schemas.openxmlformats.org/officeDocument/2006/relationships/chart" Target="charts/chart58.xml"/><Relationship Id="rId295" Type="http://schemas.openxmlformats.org/officeDocument/2006/relationships/image" Target="media/image165.png"/><Relationship Id="rId27" Type="http://schemas.openxmlformats.org/officeDocument/2006/relationships/oleObject" Target="embeddings/oleObject4.bin"/><Relationship Id="rId48" Type="http://schemas.openxmlformats.org/officeDocument/2006/relationships/image" Target="media/image30.png"/><Relationship Id="rId69" Type="http://schemas.openxmlformats.org/officeDocument/2006/relationships/image" Target="media/image48.emf"/><Relationship Id="rId113" Type="http://schemas.openxmlformats.org/officeDocument/2006/relationships/image" Target="media/image86.wmf"/><Relationship Id="rId134" Type="http://schemas.openxmlformats.org/officeDocument/2006/relationships/oleObject" Target="embeddings/oleObject27.bin"/><Relationship Id="rId80" Type="http://schemas.openxmlformats.org/officeDocument/2006/relationships/image" Target="media/image59.jpeg"/><Relationship Id="rId155" Type="http://schemas.openxmlformats.org/officeDocument/2006/relationships/image" Target="media/image107.wmf"/><Relationship Id="rId176" Type="http://schemas.openxmlformats.org/officeDocument/2006/relationships/chart" Target="charts/chart10.xml"/><Relationship Id="rId197" Type="http://schemas.openxmlformats.org/officeDocument/2006/relationships/image" Target="media/image128.wmf"/><Relationship Id="rId201" Type="http://schemas.openxmlformats.org/officeDocument/2006/relationships/image" Target="media/image132.png"/><Relationship Id="rId222" Type="http://schemas.openxmlformats.org/officeDocument/2006/relationships/image" Target="media/image136.png"/><Relationship Id="rId243" Type="http://schemas.openxmlformats.org/officeDocument/2006/relationships/chart" Target="charts/chart44.xml"/><Relationship Id="rId264" Type="http://schemas.openxmlformats.org/officeDocument/2006/relationships/chart" Target="charts/chart50.xml"/><Relationship Id="rId285" Type="http://schemas.openxmlformats.org/officeDocument/2006/relationships/oleObject" Target="embeddings/oleObject50.bin"/><Relationship Id="rId17" Type="http://schemas.openxmlformats.org/officeDocument/2006/relationships/image" Target="media/image9.wmf"/><Relationship Id="rId38" Type="http://schemas.openxmlformats.org/officeDocument/2006/relationships/oleObject" Target="embeddings/oleObject8.bin"/><Relationship Id="rId59" Type="http://schemas.openxmlformats.org/officeDocument/2006/relationships/image" Target="media/image39.jpeg"/><Relationship Id="rId103" Type="http://schemas.openxmlformats.org/officeDocument/2006/relationships/image" Target="media/image80.wmf"/><Relationship Id="rId124" Type="http://schemas.openxmlformats.org/officeDocument/2006/relationships/oleObject" Target="embeddings/oleObject22.bin"/><Relationship Id="rId70" Type="http://schemas.openxmlformats.org/officeDocument/2006/relationships/image" Target="media/image49.emf"/><Relationship Id="rId91" Type="http://schemas.openxmlformats.org/officeDocument/2006/relationships/oleObject" Target="embeddings/oleObject13.bin"/><Relationship Id="rId145" Type="http://schemas.openxmlformats.org/officeDocument/2006/relationships/image" Target="media/image102.wmf"/><Relationship Id="rId166" Type="http://schemas.openxmlformats.org/officeDocument/2006/relationships/image" Target="media/image114.wmf"/><Relationship Id="rId187" Type="http://schemas.microsoft.com/office/2011/relationships/commentsExtended" Target="commentsExtended.xml"/><Relationship Id="rId1" Type="http://schemas.openxmlformats.org/officeDocument/2006/relationships/customXml" Target="../customXml/item1.xml"/><Relationship Id="rId212" Type="http://schemas.openxmlformats.org/officeDocument/2006/relationships/chart" Target="charts/chart22.xml"/><Relationship Id="rId233" Type="http://schemas.openxmlformats.org/officeDocument/2006/relationships/image" Target="media/image139.wmf"/><Relationship Id="rId254" Type="http://schemas.openxmlformats.org/officeDocument/2006/relationships/image" Target="media/image147.wmf"/><Relationship Id="rId28" Type="http://schemas.openxmlformats.org/officeDocument/2006/relationships/image" Target="media/image16.png"/><Relationship Id="rId49" Type="http://schemas.openxmlformats.org/officeDocument/2006/relationships/image" Target="media/image31.png"/><Relationship Id="rId114" Type="http://schemas.openxmlformats.org/officeDocument/2006/relationships/oleObject" Target="embeddings/oleObject19.bin"/><Relationship Id="rId275" Type="http://schemas.openxmlformats.org/officeDocument/2006/relationships/chart" Target="charts/chart59.xml"/><Relationship Id="rId296" Type="http://schemas.openxmlformats.org/officeDocument/2006/relationships/image" Target="media/image166.png"/><Relationship Id="rId300" Type="http://schemas.openxmlformats.org/officeDocument/2006/relationships/chart" Target="charts/chart66.xml"/><Relationship Id="rId60" Type="http://schemas.openxmlformats.org/officeDocument/2006/relationships/image" Target="media/image40.jpeg"/><Relationship Id="rId81" Type="http://schemas.openxmlformats.org/officeDocument/2006/relationships/image" Target="media/image60.jpeg"/><Relationship Id="rId135" Type="http://schemas.openxmlformats.org/officeDocument/2006/relationships/image" Target="media/image97.wmf"/><Relationship Id="rId156" Type="http://schemas.openxmlformats.org/officeDocument/2006/relationships/oleObject" Target="embeddings/oleObject38.bin"/><Relationship Id="rId177" Type="http://schemas.openxmlformats.org/officeDocument/2006/relationships/chart" Target="charts/chart11.xml"/><Relationship Id="rId198" Type="http://schemas.openxmlformats.org/officeDocument/2006/relationships/image" Target="media/image129.png"/><Relationship Id="rId202" Type="http://schemas.openxmlformats.org/officeDocument/2006/relationships/chart" Target="charts/chart15.xml"/><Relationship Id="rId223" Type="http://schemas.openxmlformats.org/officeDocument/2006/relationships/image" Target="media/image137.wmf"/><Relationship Id="rId244" Type="http://schemas.openxmlformats.org/officeDocument/2006/relationships/chart" Target="charts/chart45.xml"/><Relationship Id="rId18" Type="http://schemas.openxmlformats.org/officeDocument/2006/relationships/image" Target="media/image10.png"/><Relationship Id="rId39" Type="http://schemas.openxmlformats.org/officeDocument/2006/relationships/image" Target="media/image23.wmf"/><Relationship Id="rId265" Type="http://schemas.openxmlformats.org/officeDocument/2006/relationships/chart" Target="charts/chart51.xml"/><Relationship Id="rId286" Type="http://schemas.openxmlformats.org/officeDocument/2006/relationships/image" Target="media/image158.wmf"/><Relationship Id="rId50" Type="http://schemas.openxmlformats.org/officeDocument/2006/relationships/image" Target="media/image32.wmf"/><Relationship Id="rId104" Type="http://schemas.openxmlformats.org/officeDocument/2006/relationships/oleObject" Target="embeddings/oleObject15.bin"/><Relationship Id="rId125" Type="http://schemas.openxmlformats.org/officeDocument/2006/relationships/image" Target="media/image92.wmf"/><Relationship Id="rId146" Type="http://schemas.openxmlformats.org/officeDocument/2006/relationships/oleObject" Target="embeddings/oleObject33.bin"/><Relationship Id="rId167" Type="http://schemas.openxmlformats.org/officeDocument/2006/relationships/chart" Target="charts/chart1.xml"/><Relationship Id="rId188" Type="http://schemas.microsoft.com/office/2016/09/relationships/commentsIds" Target="commentsIds.xml"/><Relationship Id="rId71" Type="http://schemas.openxmlformats.org/officeDocument/2006/relationships/image" Target="media/image50.emf"/><Relationship Id="rId92" Type="http://schemas.openxmlformats.org/officeDocument/2006/relationships/image" Target="media/image70.png"/><Relationship Id="rId213" Type="http://schemas.openxmlformats.org/officeDocument/2006/relationships/chart" Target="charts/chart23.xml"/><Relationship Id="rId234" Type="http://schemas.openxmlformats.org/officeDocument/2006/relationships/oleObject" Target="embeddings/oleObject44.bin"/><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148.wmf"/><Relationship Id="rId276" Type="http://schemas.openxmlformats.org/officeDocument/2006/relationships/chart" Target="charts/chart60.xml"/><Relationship Id="rId297" Type="http://schemas.openxmlformats.org/officeDocument/2006/relationships/image" Target="media/image167.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Matt\Google%20Drive\PhD\Measurements3.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tt\Google%20Drive\PhD\Measurements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Matt\Google%20Drive\PhD\Measurements1.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1.xml"/></Relationships>
</file>

<file path=word/charts/_rels/chart51.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2.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3.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4.xml"/></Relationships>
</file>

<file path=word/charts/_rels/chart54.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5.xml"/></Relationships>
</file>

<file path=word/charts/_rels/chart5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56.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6.xml"/></Relationships>
</file>

<file path=word/charts/_rels/chart57.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7.xml"/></Relationships>
</file>

<file path=word/charts/_rels/chart58.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8.xml"/></Relationships>
</file>

<file path=word/charts/_rels/chart59.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19.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Matt\AppData\Roaming\Microsoft\Excel\Book1%20(version%201).xlsb" TargetMode="External"/></Relationships>
</file>

<file path=word/charts/_rels/chart60.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20.xml"/></Relationships>
</file>

<file path=word/charts/_rels/chart61.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21.xml"/></Relationships>
</file>

<file path=word/charts/_rels/chart62.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Matt\Google%20Drive\PhD\Measurements3.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6.xml"/></Relationships>
</file>

<file path=word/charts/_rels/chart70.xml.rels><?xml version="1.0" encoding="UTF-8" standalone="yes"?>
<Relationships xmlns="http://schemas.openxmlformats.org/package/2006/relationships"><Relationship Id="rId1" Type="http://schemas.openxmlformats.org/officeDocument/2006/relationships/oleObject" Target="file:///C:\Users\user%20cbe\Google%20Drive\PhD\Measurements3.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C:\Users\Matt\Google%20Drive\PhD\Measurements3.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Matt\Google%20Drive\PhD\Measurements1.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32524059492561"/>
          <c:y val="6.4814814814814811E-2"/>
          <c:w val="0.74919327792359292"/>
          <c:h val="0.72127296587926504"/>
        </c:manualLayout>
      </c:layout>
      <c:scatterChart>
        <c:scatterStyle val="lineMarker"/>
        <c:varyColors val="0"/>
        <c:ser>
          <c:idx val="3"/>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('DATA=Ar'!$A$3:$A$4,'DATA=Ar'!$A$6:$A$7,'DATA=Ar'!$A$9:$A$10,'DATA=Ar'!$A$12:$A$13)</c:f>
              <c:numCache>
                <c:formatCode>General</c:formatCode>
                <c:ptCount val="8"/>
                <c:pt idx="0">
                  <c:v>150</c:v>
                </c:pt>
                <c:pt idx="1">
                  <c:v>150</c:v>
                </c:pt>
                <c:pt idx="2">
                  <c:v>75</c:v>
                </c:pt>
                <c:pt idx="3">
                  <c:v>75</c:v>
                </c:pt>
                <c:pt idx="4">
                  <c:v>37.5</c:v>
                </c:pt>
                <c:pt idx="5">
                  <c:v>37.5</c:v>
                </c:pt>
                <c:pt idx="6">
                  <c:v>18.75</c:v>
                </c:pt>
                <c:pt idx="7">
                  <c:v>18.75</c:v>
                </c:pt>
              </c:numCache>
            </c:numRef>
          </c:xVal>
          <c:yVal>
            <c:numRef>
              <c:f>('DATA=Ar'!$X$6:$Y$6,'DATA=Ar'!$X$3:$Y$3,'DATA=Ar'!$X$9:$Y$9,'DATA=Ar'!$X$12:$Y$12)</c:f>
              <c:numCache>
                <c:formatCode>General</c:formatCode>
                <c:ptCount val="8"/>
                <c:pt idx="0">
                  <c:v>1.639</c:v>
                </c:pt>
                <c:pt idx="1">
                  <c:v>0.54800000000000004</c:v>
                </c:pt>
                <c:pt idx="2">
                  <c:v>1.8680000000000001</c:v>
                </c:pt>
                <c:pt idx="3">
                  <c:v>2.7309999999999999</c:v>
                </c:pt>
                <c:pt idx="4">
                  <c:v>0.80500000000000005</c:v>
                </c:pt>
                <c:pt idx="5">
                  <c:v>0.98</c:v>
                </c:pt>
                <c:pt idx="6">
                  <c:v>0.46700000000000003</c:v>
                </c:pt>
                <c:pt idx="7">
                  <c:v>0.25</c:v>
                </c:pt>
              </c:numCache>
            </c:numRef>
          </c:yVal>
          <c:smooth val="0"/>
          <c:extLst>
            <c:ext xmlns:c16="http://schemas.microsoft.com/office/drawing/2014/chart" uri="{C3380CC4-5D6E-409C-BE32-E72D297353CC}">
              <c16:uniqueId val="{00000001-E4FE-4688-8F52-3FCF8280D0B6}"/>
            </c:ext>
          </c:extLst>
        </c:ser>
        <c:ser>
          <c:idx val="4"/>
          <c:order val="1"/>
          <c:tx>
            <c:v>v3</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poly"/>
            <c:order val="2"/>
            <c:dispRSqr val="0"/>
            <c:dispEq val="0"/>
          </c:trendline>
          <c:xVal>
            <c:numRef>
              <c:f>('DATA=Ar'!$A$3:$A$4,'DATA=Ar'!$A$6:$A$7,'DATA=Ar'!$A$9:$A$10,'DATA=Ar'!$A$12:$A$13)</c:f>
              <c:numCache>
                <c:formatCode>General</c:formatCode>
                <c:ptCount val="8"/>
                <c:pt idx="0">
                  <c:v>150</c:v>
                </c:pt>
                <c:pt idx="1">
                  <c:v>150</c:v>
                </c:pt>
                <c:pt idx="2">
                  <c:v>75</c:v>
                </c:pt>
                <c:pt idx="3">
                  <c:v>75</c:v>
                </c:pt>
                <c:pt idx="4">
                  <c:v>37.5</c:v>
                </c:pt>
                <c:pt idx="5">
                  <c:v>37.5</c:v>
                </c:pt>
                <c:pt idx="6">
                  <c:v>18.75</c:v>
                </c:pt>
                <c:pt idx="7">
                  <c:v>18.75</c:v>
                </c:pt>
              </c:numCache>
            </c:numRef>
          </c:xVal>
          <c:yVal>
            <c:numRef>
              <c:f>('DATA=Ar'!$X$4:$Y$4,'DATA=Ar'!$X$7:$Y$7,'DATA=Ar'!$X$10:$Y$10,'DATA=Ar'!$X$13:$Y$13)</c:f>
              <c:numCache>
                <c:formatCode>General</c:formatCode>
                <c:ptCount val="8"/>
                <c:pt idx="0">
                  <c:v>1.321</c:v>
                </c:pt>
                <c:pt idx="1">
                  <c:v>1.5489999999999999</c:v>
                </c:pt>
                <c:pt idx="2">
                  <c:v>0.873</c:v>
                </c:pt>
                <c:pt idx="3">
                  <c:v>0.83199999999999996</c:v>
                </c:pt>
                <c:pt idx="4">
                  <c:v>0.39500000000000002</c:v>
                </c:pt>
                <c:pt idx="5">
                  <c:v>0.49099999999999999</c:v>
                </c:pt>
                <c:pt idx="6">
                  <c:v>0.16400000000000001</c:v>
                </c:pt>
                <c:pt idx="7">
                  <c:v>0</c:v>
                </c:pt>
              </c:numCache>
            </c:numRef>
          </c:yVal>
          <c:smooth val="0"/>
          <c:extLst>
            <c:ext xmlns:c16="http://schemas.microsoft.com/office/drawing/2014/chart" uri="{C3380CC4-5D6E-409C-BE32-E72D297353CC}">
              <c16:uniqueId val="{00000003-E4FE-4688-8F52-3FCF8280D0B6}"/>
            </c:ext>
          </c:extLst>
        </c:ser>
        <c:ser>
          <c:idx val="5"/>
          <c:order val="2"/>
          <c:tx>
            <c:v>v1</c:v>
          </c:tx>
          <c:spPr>
            <a:ln w="19050">
              <a:noFill/>
            </a:ln>
          </c:spPr>
          <c:marker>
            <c:symbol val="triangle"/>
            <c:size val="5"/>
            <c:spPr>
              <a:solidFill>
                <a:schemeClr val="accent4"/>
              </a:solidFill>
              <a:ln>
                <a:solidFill>
                  <a:schemeClr val="accent4"/>
                </a:solidFill>
              </a:ln>
            </c:spPr>
          </c:marker>
          <c:trendline>
            <c:spPr>
              <a:ln w="15875">
                <a:solidFill>
                  <a:srgbClr val="FFC000"/>
                </a:solidFill>
              </a:ln>
            </c:spPr>
            <c:trendlineType val="poly"/>
            <c:order val="2"/>
            <c:dispRSqr val="0"/>
            <c:dispEq val="0"/>
          </c:trendline>
          <c:xVal>
            <c:numRef>
              <c:f>('DATA=Ar'!$A$3:$A$4,'DATA=Ar'!$A$6:$A$7,'DATA=Ar'!$A$9:$A$10,'DATA=Ar'!$A$12:$A$13)</c:f>
              <c:numCache>
                <c:formatCode>General</c:formatCode>
                <c:ptCount val="8"/>
                <c:pt idx="0">
                  <c:v>150</c:v>
                </c:pt>
                <c:pt idx="1">
                  <c:v>150</c:v>
                </c:pt>
                <c:pt idx="2">
                  <c:v>75</c:v>
                </c:pt>
                <c:pt idx="3">
                  <c:v>75</c:v>
                </c:pt>
                <c:pt idx="4">
                  <c:v>37.5</c:v>
                </c:pt>
                <c:pt idx="5">
                  <c:v>37.5</c:v>
                </c:pt>
                <c:pt idx="6">
                  <c:v>18.75</c:v>
                </c:pt>
                <c:pt idx="7">
                  <c:v>18.75</c:v>
                </c:pt>
              </c:numCache>
            </c:numRef>
          </c:xVal>
          <c:yVal>
            <c:numRef>
              <c:f>('DATA=Ar'!$X$5:$Y$5,'DATA=Ar'!$X$8:$Y$8,'DATA=Ar'!$X$11:$Y$11,'DATA=Ar'!$X$14:$Y$14)</c:f>
              <c:numCache>
                <c:formatCode>General</c:formatCode>
                <c:ptCount val="8"/>
                <c:pt idx="0">
                  <c:v>0.83099999999999996</c:v>
                </c:pt>
                <c:pt idx="1">
                  <c:v>1.4530000000000001</c:v>
                </c:pt>
                <c:pt idx="2">
                  <c:v>0.74</c:v>
                </c:pt>
                <c:pt idx="3">
                  <c:v>1.093</c:v>
                </c:pt>
                <c:pt idx="4">
                  <c:v>0.23</c:v>
                </c:pt>
                <c:pt idx="5">
                  <c:v>0.251</c:v>
                </c:pt>
                <c:pt idx="6">
                  <c:v>2.9000000000000001E-2</c:v>
                </c:pt>
                <c:pt idx="7">
                  <c:v>0</c:v>
                </c:pt>
              </c:numCache>
            </c:numRef>
          </c:yVal>
          <c:smooth val="0"/>
          <c:extLst>
            <c:ext xmlns:c16="http://schemas.microsoft.com/office/drawing/2014/chart" uri="{C3380CC4-5D6E-409C-BE32-E72D297353CC}">
              <c16:uniqueId val="{00000005-E4FE-4688-8F52-3FCF8280D0B6}"/>
            </c:ext>
          </c:extLst>
        </c:ser>
        <c:dLbls>
          <c:showLegendKey val="0"/>
          <c:showVal val="0"/>
          <c:showCatName val="0"/>
          <c:showSerName val="0"/>
          <c:showPercent val="0"/>
          <c:showBubbleSize val="0"/>
        </c:dLbls>
        <c:axId val="227910208"/>
        <c:axId val="227910784"/>
      </c:scatterChart>
      <c:valAx>
        <c:axId val="22791020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GB" b="1">
                    <a:solidFill>
                      <a:schemeClr val="tx1"/>
                    </a:solidFill>
                  </a:rPr>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27910784"/>
        <c:crosses val="autoZero"/>
        <c:crossBetween val="midCat"/>
      </c:valAx>
      <c:valAx>
        <c:axId val="227910784"/>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GB" b="1">
                    <a:solidFill>
                      <a:schemeClr val="tx1"/>
                    </a:solidFill>
                  </a:rPr>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227910208"/>
        <c:crosses val="autoZero"/>
        <c:crossBetween val="midCat"/>
      </c:valAx>
    </c:plotArea>
    <c:legend>
      <c:legendPos val="r"/>
      <c:legendEntry>
        <c:idx val="3"/>
        <c:delete val="1"/>
      </c:legendEntry>
      <c:legendEntry>
        <c:idx val="4"/>
        <c:delete val="1"/>
      </c:legendEntry>
      <c:legendEntry>
        <c:idx val="5"/>
        <c:delete val="1"/>
      </c:legendEntry>
      <c:layout>
        <c:manualLayout>
          <c:xMode val="edge"/>
          <c:yMode val="edge"/>
          <c:x val="0.17204724409448821"/>
          <c:y val="4.6704578594342377E-2"/>
          <c:w val="0.14594577473125042"/>
          <c:h val="0.21512960514972124"/>
        </c:manualLayout>
      </c:layout>
      <c:overlay val="1"/>
    </c:legend>
    <c:plotVisOnly val="1"/>
    <c:dispBlanksAs val="gap"/>
    <c:showDLblsOverMax val="0"/>
  </c:chart>
  <c:spPr>
    <a:ln>
      <a:noFill/>
    </a:ln>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1717 Hz</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(Sheet2!$R$48:$S$48,Sheet2!$R$51:$S$51,Sheet2!$R$54:$S$54,Sheet2!$R$57:$S$57)</c:f>
              <c:numCache>
                <c:formatCode>General</c:formatCode>
                <c:ptCount val="8"/>
                <c:pt idx="0">
                  <c:v>8.5790000000000006</c:v>
                </c:pt>
                <c:pt idx="1">
                  <c:v>7.4459999999999997</c:v>
                </c:pt>
                <c:pt idx="2">
                  <c:v>10.132999999999999</c:v>
                </c:pt>
                <c:pt idx="3">
                  <c:v>7.8979999999999997</c:v>
                </c:pt>
                <c:pt idx="4">
                  <c:v>1.7929999999999999</c:v>
                </c:pt>
                <c:pt idx="5">
                  <c:v>8.5440000000000005</c:v>
                </c:pt>
                <c:pt idx="6">
                  <c:v>1.4379999999999999</c:v>
                </c:pt>
                <c:pt idx="7">
                  <c:v>1.5229999999999999</c:v>
                </c:pt>
              </c:numCache>
            </c:numRef>
          </c:yVal>
          <c:smooth val="0"/>
          <c:extLst>
            <c:ext xmlns:c16="http://schemas.microsoft.com/office/drawing/2014/chart" uri="{C3380CC4-5D6E-409C-BE32-E72D297353CC}">
              <c16:uniqueId val="{00000001-1400-48DD-B0A2-B4D1FE866B9E}"/>
            </c:ext>
          </c:extLst>
        </c:ser>
        <c:ser>
          <c:idx val="4"/>
          <c:order val="1"/>
          <c:tx>
            <c:v>855 Hz</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(Sheet2!$R$49:$S$49,Sheet2!$R$52:$S$52,Sheet2!$R$55:$S$55,Sheet2!$R$58:$S$58)</c:f>
              <c:numCache>
                <c:formatCode>General</c:formatCode>
                <c:ptCount val="8"/>
                <c:pt idx="0">
                  <c:v>3.9279999999999999</c:v>
                </c:pt>
                <c:pt idx="1">
                  <c:v>4.1029999999999998</c:v>
                </c:pt>
                <c:pt idx="2">
                  <c:v>3.262</c:v>
                </c:pt>
                <c:pt idx="3">
                  <c:v>2.7040000000000002</c:v>
                </c:pt>
                <c:pt idx="4">
                  <c:v>0.81100000000000005</c:v>
                </c:pt>
                <c:pt idx="5">
                  <c:v>2.508</c:v>
                </c:pt>
                <c:pt idx="6">
                  <c:v>0.45900000000000002</c:v>
                </c:pt>
                <c:pt idx="7">
                  <c:v>0.36499999999999999</c:v>
                </c:pt>
              </c:numCache>
            </c:numRef>
          </c:yVal>
          <c:smooth val="0"/>
          <c:extLst>
            <c:ext xmlns:c16="http://schemas.microsoft.com/office/drawing/2014/chart" uri="{C3380CC4-5D6E-409C-BE32-E72D297353CC}">
              <c16:uniqueId val="{00000003-1400-48DD-B0A2-B4D1FE866B9E}"/>
            </c:ext>
          </c:extLst>
        </c:ser>
        <c:ser>
          <c:idx val="5"/>
          <c:order val="2"/>
          <c:tx>
            <c:v>65 Hz</c:v>
          </c:tx>
          <c:spPr>
            <a:ln w="19050">
              <a:noFill/>
            </a:ln>
          </c:spPr>
          <c:marker>
            <c:symbol val="triangle"/>
            <c:size val="5"/>
            <c:spPr>
              <a:solidFill>
                <a:srgbClr val="FFC000"/>
              </a:solidFill>
              <a:ln>
                <a:solidFill>
                  <a:srgbClr val="FFC000"/>
                </a:solidFill>
              </a:ln>
            </c:spPr>
          </c:marker>
          <c:trendline>
            <c:spPr>
              <a:ln w="15875">
                <a:solidFill>
                  <a:srgbClr val="FFC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(Sheet2!$R$50:$S$50,Sheet2!$R$53:$S$53,Sheet2!$R$56:$S$56,Sheet2!$R$59:$S$59)</c:f>
              <c:numCache>
                <c:formatCode>General</c:formatCode>
                <c:ptCount val="8"/>
                <c:pt idx="0">
                  <c:v>0.46200000000000002</c:v>
                </c:pt>
                <c:pt idx="1">
                  <c:v>0.38700000000000001</c:v>
                </c:pt>
                <c:pt idx="2">
                  <c:v>0.29899999999999999</c:v>
                </c:pt>
                <c:pt idx="3">
                  <c:v>0.40300000000000002</c:v>
                </c:pt>
                <c:pt idx="4">
                  <c:v>4.9000000000000002E-2</c:v>
                </c:pt>
                <c:pt idx="5">
                  <c:v>0.19700000000000001</c:v>
                </c:pt>
                <c:pt idx="6">
                  <c:v>0</c:v>
                </c:pt>
                <c:pt idx="7">
                  <c:v>3.6999999999999998E-2</c:v>
                </c:pt>
              </c:numCache>
            </c:numRef>
          </c:yVal>
          <c:smooth val="0"/>
          <c:extLst>
            <c:ext xmlns:c16="http://schemas.microsoft.com/office/drawing/2014/chart" uri="{C3380CC4-5D6E-409C-BE32-E72D297353CC}">
              <c16:uniqueId val="{00000005-1400-48DD-B0A2-B4D1FE866B9E}"/>
            </c:ext>
          </c:extLst>
        </c:ser>
        <c:dLbls>
          <c:showLegendKey val="0"/>
          <c:showVal val="0"/>
          <c:showCatName val="0"/>
          <c:showSerName val="0"/>
          <c:showPercent val="0"/>
          <c:showBubbleSize val="0"/>
        </c:dLbls>
        <c:axId val="317279040"/>
        <c:axId val="317279616"/>
      </c:scatterChart>
      <c:valAx>
        <c:axId val="317279040"/>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79616"/>
        <c:crosses val="autoZero"/>
        <c:crossBetween val="midCat"/>
      </c:valAx>
      <c:valAx>
        <c:axId val="317279616"/>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79040"/>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1717 Hz</c:v>
          </c:tx>
          <c:spPr>
            <a:ln w="19050">
              <a:noFill/>
            </a:ln>
          </c:spPr>
          <c:marker>
            <c:symbol val="circle"/>
            <c:size val="5"/>
            <c:spPr>
              <a:solidFill>
                <a:srgbClr val="C00000"/>
              </a:solidFill>
              <a:ln>
                <a:solidFill>
                  <a:srgbClr val="C00000"/>
                </a:solidFill>
              </a:ln>
            </c:spPr>
          </c:marker>
          <c:dPt>
            <c:idx val="1"/>
            <c:bubble3D val="0"/>
            <c:extLst>
              <c:ext xmlns:c16="http://schemas.microsoft.com/office/drawing/2014/chart" uri="{C3380CC4-5D6E-409C-BE32-E72D297353CC}">
                <c16:uniqueId val="{00000000-D233-4888-8DD4-6815BD8F4353}"/>
              </c:ext>
            </c:extLst>
          </c:dPt>
          <c:trendline>
            <c:spPr>
              <a:ln w="15875">
                <a:solidFill>
                  <a:srgbClr val="C00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(Sheet2!$R$63:$S$63,Sheet2!$R$66:$S$66,Sheet2!$R$69:$S$69,Sheet2!$R$72:$S$72)</c:f>
              <c:numCache>
                <c:formatCode>General</c:formatCode>
                <c:ptCount val="8"/>
                <c:pt idx="0">
                  <c:v>15.795999999999999</c:v>
                </c:pt>
                <c:pt idx="1">
                  <c:v>14.433999999999999</c:v>
                </c:pt>
                <c:pt idx="2">
                  <c:v>16.545999999999999</c:v>
                </c:pt>
                <c:pt idx="3">
                  <c:v>15.944000000000001</c:v>
                </c:pt>
                <c:pt idx="4">
                  <c:v>15.292999999999999</c:v>
                </c:pt>
                <c:pt idx="5">
                  <c:v>8.9969999999999999</c:v>
                </c:pt>
                <c:pt idx="6">
                  <c:v>2.266</c:v>
                </c:pt>
                <c:pt idx="7">
                  <c:v>8.8610000000000007</c:v>
                </c:pt>
              </c:numCache>
            </c:numRef>
          </c:yVal>
          <c:smooth val="0"/>
          <c:extLst>
            <c:ext xmlns:c16="http://schemas.microsoft.com/office/drawing/2014/chart" uri="{C3380CC4-5D6E-409C-BE32-E72D297353CC}">
              <c16:uniqueId val="{00000002-D233-4888-8DD4-6815BD8F4353}"/>
            </c:ext>
          </c:extLst>
        </c:ser>
        <c:ser>
          <c:idx val="4"/>
          <c:order val="1"/>
          <c:tx>
            <c:v>855 Hz</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(Sheet2!$R$64:$S$64,Sheet2!$R$67:$S$67,Sheet2!$R$70:$S$70,Sheet2!$R$73:$S$73)</c:f>
              <c:numCache>
                <c:formatCode>General</c:formatCode>
                <c:ptCount val="8"/>
                <c:pt idx="0">
                  <c:v>5.7</c:v>
                </c:pt>
                <c:pt idx="1">
                  <c:v>5.6980000000000004</c:v>
                </c:pt>
                <c:pt idx="2">
                  <c:v>5.0780000000000003</c:v>
                </c:pt>
                <c:pt idx="3">
                  <c:v>4.4530000000000003</c:v>
                </c:pt>
                <c:pt idx="4">
                  <c:v>6.1550000000000002</c:v>
                </c:pt>
                <c:pt idx="5">
                  <c:v>3.08</c:v>
                </c:pt>
                <c:pt idx="6">
                  <c:v>0.81299999999999994</c:v>
                </c:pt>
                <c:pt idx="7">
                  <c:v>2.2490000000000001</c:v>
                </c:pt>
              </c:numCache>
            </c:numRef>
          </c:yVal>
          <c:smooth val="0"/>
          <c:extLst>
            <c:ext xmlns:c16="http://schemas.microsoft.com/office/drawing/2014/chart" uri="{C3380CC4-5D6E-409C-BE32-E72D297353CC}">
              <c16:uniqueId val="{00000004-D233-4888-8DD4-6815BD8F4353}"/>
            </c:ext>
          </c:extLst>
        </c:ser>
        <c:ser>
          <c:idx val="5"/>
          <c:order val="2"/>
          <c:tx>
            <c:v>65 Hz</c:v>
          </c:tx>
          <c:spPr>
            <a:ln w="19050">
              <a:noFill/>
            </a:ln>
          </c:spPr>
          <c:marker>
            <c:symbol val="triangle"/>
            <c:size val="5"/>
            <c:spPr>
              <a:solidFill>
                <a:srgbClr val="FFC000"/>
              </a:solidFill>
              <a:ln>
                <a:solidFill>
                  <a:srgbClr val="FFC000"/>
                </a:solidFill>
              </a:ln>
            </c:spPr>
          </c:marker>
          <c:trendline>
            <c:spPr>
              <a:ln w="15875">
                <a:solidFill>
                  <a:srgbClr val="FFC000"/>
                </a:solidFill>
              </a:ln>
            </c:spPr>
            <c:trendlineType val="power"/>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(Sheet2!$R$65:$S$65,Sheet2!$R$68:$S$68,Sheet2!$R$71:$S$71,Sheet2!$R$74:$S$74)</c:f>
              <c:numCache>
                <c:formatCode>General</c:formatCode>
                <c:ptCount val="8"/>
                <c:pt idx="0">
                  <c:v>0.49299999999999999</c:v>
                </c:pt>
                <c:pt idx="1">
                  <c:v>1.1599999999999999</c:v>
                </c:pt>
                <c:pt idx="2">
                  <c:v>0.90300000000000002</c:v>
                </c:pt>
                <c:pt idx="3">
                  <c:v>0.47899999999999998</c:v>
                </c:pt>
                <c:pt idx="4">
                  <c:v>0.47099999999999997</c:v>
                </c:pt>
                <c:pt idx="5">
                  <c:v>0.33200000000000002</c:v>
                </c:pt>
                <c:pt idx="6">
                  <c:v>0.315</c:v>
                </c:pt>
                <c:pt idx="7">
                  <c:v>0.33500000000000002</c:v>
                </c:pt>
              </c:numCache>
            </c:numRef>
          </c:yVal>
          <c:smooth val="0"/>
          <c:extLst>
            <c:ext xmlns:c16="http://schemas.microsoft.com/office/drawing/2014/chart" uri="{C3380CC4-5D6E-409C-BE32-E72D297353CC}">
              <c16:uniqueId val="{00000006-D233-4888-8DD4-6815BD8F4353}"/>
            </c:ext>
          </c:extLst>
        </c:ser>
        <c:dLbls>
          <c:showLegendKey val="0"/>
          <c:showVal val="0"/>
          <c:showCatName val="0"/>
          <c:showSerName val="0"/>
          <c:showPercent val="0"/>
          <c:showBubbleSize val="0"/>
        </c:dLbls>
        <c:axId val="317281344"/>
        <c:axId val="317281920"/>
      </c:scatterChart>
      <c:valAx>
        <c:axId val="317281344"/>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81920"/>
        <c:crosses val="autoZero"/>
        <c:crossBetween val="midCat"/>
      </c:valAx>
      <c:valAx>
        <c:axId val="317281920"/>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81344"/>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Conversion</c:v>
          </c:tx>
          <c:spPr>
            <a:ln w="19050">
              <a:noFill/>
            </a:ln>
          </c:spPr>
          <c:marker>
            <c:symbol val="square"/>
            <c:size val="5"/>
            <c:spPr>
              <a:solidFill>
                <a:schemeClr val="tx1"/>
              </a:solidFill>
              <a:ln>
                <a:solidFill>
                  <a:schemeClr val="tx1"/>
                </a:solidFill>
              </a:ln>
            </c:spPr>
          </c:marker>
          <c:xVal>
            <c:numRef>
              <c:f>'DATA=Ar'!$AM$3:$AM$7</c:f>
              <c:numCache>
                <c:formatCode>General</c:formatCode>
                <c:ptCount val="5"/>
                <c:pt idx="0">
                  <c:v>0</c:v>
                </c:pt>
                <c:pt idx="1">
                  <c:v>25</c:v>
                </c:pt>
                <c:pt idx="2">
                  <c:v>50</c:v>
                </c:pt>
                <c:pt idx="3">
                  <c:v>75</c:v>
                </c:pt>
                <c:pt idx="4">
                  <c:v>90</c:v>
                </c:pt>
              </c:numCache>
            </c:numRef>
          </c:xVal>
          <c:yVal>
            <c:numRef>
              <c:f>'DATA=Ar'!$AN$3:$AN$7</c:f>
              <c:numCache>
                <c:formatCode>General</c:formatCode>
                <c:ptCount val="5"/>
                <c:pt idx="0">
                  <c:v>1.639</c:v>
                </c:pt>
                <c:pt idx="1">
                  <c:v>2.7850000000000001</c:v>
                </c:pt>
                <c:pt idx="2">
                  <c:v>5.6369999999999996</c:v>
                </c:pt>
                <c:pt idx="3">
                  <c:v>10.132999999999999</c:v>
                </c:pt>
                <c:pt idx="4">
                  <c:v>16.545999999999999</c:v>
                </c:pt>
              </c:numCache>
            </c:numRef>
          </c:yVal>
          <c:smooth val="0"/>
          <c:extLst>
            <c:ext xmlns:c16="http://schemas.microsoft.com/office/drawing/2014/chart" uri="{C3380CC4-5D6E-409C-BE32-E72D297353CC}">
              <c16:uniqueId val="{00000000-1088-48BC-8A46-7C292FA5B50E}"/>
            </c:ext>
          </c:extLst>
        </c:ser>
        <c:dLbls>
          <c:showLegendKey val="0"/>
          <c:showVal val="0"/>
          <c:showCatName val="0"/>
          <c:showSerName val="0"/>
          <c:showPercent val="0"/>
          <c:showBubbleSize val="0"/>
        </c:dLbls>
        <c:axId val="193297728"/>
        <c:axId val="193298432"/>
      </c:scatterChart>
      <c:scatterChart>
        <c:scatterStyle val="lineMarker"/>
        <c:varyColors val="0"/>
        <c:ser>
          <c:idx val="0"/>
          <c:order val="1"/>
          <c:tx>
            <c:strRef>
              <c:f>'DATA=Ar'!$AM$3:$AM$7</c:f>
              <c:strCache>
                <c:ptCount val="5"/>
                <c:pt idx="0">
                  <c:v>0</c:v>
                </c:pt>
                <c:pt idx="1">
                  <c:v>25</c:v>
                </c:pt>
                <c:pt idx="2">
                  <c:v>50</c:v>
                </c:pt>
                <c:pt idx="3">
                  <c:v>75</c:v>
                </c:pt>
                <c:pt idx="4">
                  <c:v>90</c:v>
                </c:pt>
              </c:strCache>
            </c:strRef>
          </c:tx>
          <c:spPr>
            <a:ln w="19050">
              <a:noFill/>
            </a:ln>
          </c:spPr>
          <c:marker>
            <c:symbol val="diamond"/>
            <c:size val="7"/>
            <c:spPr>
              <a:solidFill>
                <a:srgbClr val="C00000"/>
              </a:solidFill>
              <a:ln>
                <a:solidFill>
                  <a:srgbClr val="C00000"/>
                </a:solidFill>
              </a:ln>
            </c:spPr>
          </c:marker>
          <c:xVal>
            <c:numRef>
              <c:f>'DATA=Ar'!$AM$3:$AM$7</c:f>
              <c:numCache>
                <c:formatCode>General</c:formatCode>
                <c:ptCount val="5"/>
                <c:pt idx="0">
                  <c:v>0</c:v>
                </c:pt>
                <c:pt idx="1">
                  <c:v>25</c:v>
                </c:pt>
                <c:pt idx="2">
                  <c:v>50</c:v>
                </c:pt>
                <c:pt idx="3">
                  <c:v>75</c:v>
                </c:pt>
                <c:pt idx="4">
                  <c:v>90</c:v>
                </c:pt>
              </c:numCache>
            </c:numRef>
          </c:xVal>
          <c:yVal>
            <c:numRef>
              <c:f>'DATA=Ar'!$AN$8:$AN$12</c:f>
              <c:numCache>
                <c:formatCode>General</c:formatCode>
                <c:ptCount val="5"/>
                <c:pt idx="0">
                  <c:v>1.639</c:v>
                </c:pt>
                <c:pt idx="1">
                  <c:v>2.0887500000000001</c:v>
                </c:pt>
                <c:pt idx="2">
                  <c:v>2.8184999999999998</c:v>
                </c:pt>
                <c:pt idx="3">
                  <c:v>2.5332499999999998</c:v>
                </c:pt>
                <c:pt idx="4">
                  <c:v>1.6546000000000001</c:v>
                </c:pt>
              </c:numCache>
            </c:numRef>
          </c:yVal>
          <c:smooth val="0"/>
          <c:extLst>
            <c:ext xmlns:c16="http://schemas.microsoft.com/office/drawing/2014/chart" uri="{C3380CC4-5D6E-409C-BE32-E72D297353CC}">
              <c16:uniqueId val="{00000001-1088-48BC-8A46-7C292FA5B50E}"/>
            </c:ext>
          </c:extLst>
        </c:ser>
        <c:dLbls>
          <c:showLegendKey val="0"/>
          <c:showVal val="0"/>
          <c:showCatName val="0"/>
          <c:showSerName val="0"/>
          <c:showPercent val="0"/>
          <c:showBubbleSize val="0"/>
        </c:dLbls>
        <c:axId val="193299584"/>
        <c:axId val="193299008"/>
      </c:scatterChart>
      <c:valAx>
        <c:axId val="193297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298432"/>
        <c:crosses val="autoZero"/>
        <c:crossBetween val="midCat"/>
      </c:valAx>
      <c:valAx>
        <c:axId val="1932984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Absolute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297728"/>
        <c:crosses val="autoZero"/>
        <c:crossBetween val="midCat"/>
      </c:valAx>
      <c:valAx>
        <c:axId val="193299008"/>
        <c:scaling>
          <c:orientation val="minMax"/>
        </c:scaling>
        <c:delete val="0"/>
        <c:axPos val="r"/>
        <c:title>
          <c:tx>
            <c:rich>
              <a:bodyPr rot="-5400000" vert="horz"/>
              <a:lstStyle/>
              <a:p>
                <a:pPr>
                  <a:defRPr b="0"/>
                </a:pPr>
                <a:r>
                  <a:rPr lang="en-GB" b="0"/>
                  <a:t>Effective Conversion</a:t>
                </a:r>
                <a:r>
                  <a:rPr lang="en-GB" b="0" baseline="0"/>
                  <a:t> (%)</a:t>
                </a:r>
                <a:endParaRPr lang="en-GB" b="0"/>
              </a:p>
            </c:rich>
          </c:tx>
          <c:overlay val="0"/>
        </c:title>
        <c:numFmt formatCode="General" sourceLinked="1"/>
        <c:majorTickMark val="out"/>
        <c:minorTickMark val="none"/>
        <c:tickLblPos val="nextTo"/>
        <c:crossAx val="193299584"/>
        <c:crosses val="max"/>
        <c:crossBetween val="midCat"/>
      </c:valAx>
      <c:valAx>
        <c:axId val="193299584"/>
        <c:scaling>
          <c:orientation val="minMax"/>
        </c:scaling>
        <c:delete val="1"/>
        <c:axPos val="b"/>
        <c:numFmt formatCode="General" sourceLinked="1"/>
        <c:majorTickMark val="out"/>
        <c:minorTickMark val="none"/>
        <c:tickLblPos val="nextTo"/>
        <c:crossAx val="193299008"/>
        <c:crosses val="autoZero"/>
        <c:crossBetween val="midCat"/>
      </c:valAx>
    </c:plotArea>
    <c:plotVisOnly val="1"/>
    <c:dispBlanksAs val="gap"/>
    <c:showDLblsOverMax val="0"/>
  </c:chart>
  <c:spPr>
    <a:ln>
      <a:noFill/>
    </a:ln>
  </c:spPr>
  <c:txPr>
    <a:bodyPr/>
    <a:lstStyle/>
    <a:p>
      <a:pPr>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40157480314961"/>
          <c:y val="5.1882229999027897E-2"/>
          <c:w val="0.83535897856517938"/>
          <c:h val="0.78632327209098862"/>
        </c:manualLayout>
      </c:layout>
      <c:scatterChart>
        <c:scatterStyle val="lineMarker"/>
        <c:varyColors val="0"/>
        <c:ser>
          <c:idx val="0"/>
          <c:order val="0"/>
          <c:tx>
            <c:v>100% CO2</c:v>
          </c:tx>
          <c:spPr>
            <a:ln>
              <a:solidFill>
                <a:schemeClr val="tx1"/>
              </a:solidFill>
            </a:ln>
          </c:spPr>
          <c:marker>
            <c:symbol val="circle"/>
            <c:size val="6"/>
            <c:spPr>
              <a:solidFill>
                <a:schemeClr val="tx1"/>
              </a:solidFill>
              <a:ln>
                <a:solidFill>
                  <a:schemeClr val="tx1"/>
                </a:solidFill>
              </a:ln>
            </c:spPr>
          </c:marker>
          <c:xVal>
            <c:numRef>
              <c:f>('DATA=Ar'!$W$3,'DATA=Ar'!$W$6,'DATA=Ar'!$W$9,'DATA=Ar'!$W$12)</c:f>
              <c:numCache>
                <c:formatCode>General</c:formatCode>
                <c:ptCount val="4"/>
                <c:pt idx="0">
                  <c:v>150</c:v>
                </c:pt>
                <c:pt idx="1">
                  <c:v>75</c:v>
                </c:pt>
                <c:pt idx="2">
                  <c:v>37.5</c:v>
                </c:pt>
                <c:pt idx="3">
                  <c:v>18.75</c:v>
                </c:pt>
              </c:numCache>
            </c:numRef>
          </c:xVal>
          <c:yVal>
            <c:numRef>
              <c:f>'DATA=Ar'!$AT$45:$AT$48</c:f>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0-59B6-4FB0-BA16-F6DA11480AE7}"/>
            </c:ext>
          </c:extLst>
        </c:ser>
        <c:ser>
          <c:idx val="1"/>
          <c:order val="1"/>
          <c:tx>
            <c:v>75% CO2</c:v>
          </c:tx>
          <c:spPr>
            <a:ln>
              <a:solidFill>
                <a:schemeClr val="tx2"/>
              </a:solidFill>
            </a:ln>
          </c:spPr>
          <c:marker>
            <c:symbol val="circle"/>
            <c:size val="6"/>
            <c:spPr>
              <a:solidFill>
                <a:schemeClr val="tx2"/>
              </a:solidFill>
              <a:ln>
                <a:solidFill>
                  <a:schemeClr val="tx2"/>
                </a:solidFill>
              </a:ln>
            </c:spPr>
          </c:marker>
          <c:xVal>
            <c:numRef>
              <c:f>('DATA=Ar'!$W$18,'DATA=Ar'!$W$21,'DATA=Ar'!$W$24,'DATA=Ar'!$W$27)</c:f>
              <c:numCache>
                <c:formatCode>General</c:formatCode>
                <c:ptCount val="4"/>
                <c:pt idx="0">
                  <c:v>150</c:v>
                </c:pt>
                <c:pt idx="1">
                  <c:v>75</c:v>
                </c:pt>
                <c:pt idx="2">
                  <c:v>37.5</c:v>
                </c:pt>
                <c:pt idx="3">
                  <c:v>18.75</c:v>
                </c:pt>
              </c:numCache>
            </c:numRef>
          </c:xVal>
          <c:yVal>
            <c:numRef>
              <c:f>'DATA=Ar'!$AU$45:$AU$48</c:f>
              <c:numCache>
                <c:formatCode>General</c:formatCode>
                <c:ptCount val="4"/>
                <c:pt idx="0">
                  <c:v>4.4930000000000003</c:v>
                </c:pt>
                <c:pt idx="1">
                  <c:v>2.2400000000000002</c:v>
                </c:pt>
                <c:pt idx="2">
                  <c:v>0.17299999999999999</c:v>
                </c:pt>
                <c:pt idx="3">
                  <c:v>0.97199999999999998</c:v>
                </c:pt>
              </c:numCache>
            </c:numRef>
          </c:yVal>
          <c:smooth val="0"/>
          <c:extLst>
            <c:ext xmlns:c16="http://schemas.microsoft.com/office/drawing/2014/chart" uri="{C3380CC4-5D6E-409C-BE32-E72D297353CC}">
              <c16:uniqueId val="{00000001-59B6-4FB0-BA16-F6DA11480AE7}"/>
            </c:ext>
          </c:extLst>
        </c:ser>
        <c:ser>
          <c:idx val="2"/>
          <c:order val="2"/>
          <c:tx>
            <c:v>50% CO2</c:v>
          </c:tx>
          <c:spPr>
            <a:ln>
              <a:solidFill>
                <a:srgbClr val="FF0000"/>
              </a:solidFill>
            </a:ln>
          </c:spPr>
          <c:marker>
            <c:symbol val="circle"/>
            <c:size val="5"/>
            <c:spPr>
              <a:solidFill>
                <a:srgbClr val="FF0000"/>
              </a:solidFill>
              <a:ln>
                <a:solidFill>
                  <a:srgbClr val="FF0000"/>
                </a:solidFill>
              </a:ln>
            </c:spPr>
          </c:marker>
          <c:xVal>
            <c:numRef>
              <c:f>('DATA=Ar'!$W$18,'DATA=Ar'!$W$21,'DATA=Ar'!$W$24,'DATA=Ar'!$W$27)</c:f>
              <c:numCache>
                <c:formatCode>General</c:formatCode>
                <c:ptCount val="4"/>
                <c:pt idx="0">
                  <c:v>150</c:v>
                </c:pt>
                <c:pt idx="1">
                  <c:v>75</c:v>
                </c:pt>
                <c:pt idx="2">
                  <c:v>37.5</c:v>
                </c:pt>
                <c:pt idx="3">
                  <c:v>18.75</c:v>
                </c:pt>
              </c:numCache>
            </c:numRef>
          </c:xVal>
          <c:yVal>
            <c:numRef>
              <c:f>'DATA=Ar'!$AV$45:$AV$48</c:f>
              <c:numCache>
                <c:formatCode>General</c:formatCode>
                <c:ptCount val="4"/>
                <c:pt idx="0">
                  <c:v>6.4119999999999999</c:v>
                </c:pt>
                <c:pt idx="1">
                  <c:v>4.7539999999999996</c:v>
                </c:pt>
                <c:pt idx="2">
                  <c:v>3.0510000000000002</c:v>
                </c:pt>
                <c:pt idx="3">
                  <c:v>1.2230000000000001</c:v>
                </c:pt>
              </c:numCache>
            </c:numRef>
          </c:yVal>
          <c:smooth val="0"/>
          <c:extLst>
            <c:ext xmlns:c16="http://schemas.microsoft.com/office/drawing/2014/chart" uri="{C3380CC4-5D6E-409C-BE32-E72D297353CC}">
              <c16:uniqueId val="{00000002-59B6-4FB0-BA16-F6DA11480AE7}"/>
            </c:ext>
          </c:extLst>
        </c:ser>
        <c:ser>
          <c:idx val="3"/>
          <c:order val="3"/>
          <c:tx>
            <c:v>25% CO2</c:v>
          </c:tx>
          <c:spPr>
            <a:ln>
              <a:solidFill>
                <a:srgbClr val="00FF00"/>
              </a:solidFill>
            </a:ln>
          </c:spPr>
          <c:marker>
            <c:symbol val="circle"/>
            <c:size val="6"/>
            <c:spPr>
              <a:solidFill>
                <a:srgbClr val="00FF00"/>
              </a:solidFill>
              <a:ln>
                <a:solidFill>
                  <a:srgbClr val="00FF00"/>
                </a:solidFill>
              </a:ln>
            </c:spPr>
          </c:marker>
          <c:xVal>
            <c:numRef>
              <c:f>('DATA=Ar'!$W$48,'DATA=Ar'!$W$51,'DATA=Ar'!$W$54,'DATA=Ar'!$W$57)</c:f>
              <c:numCache>
                <c:formatCode>General</c:formatCode>
                <c:ptCount val="4"/>
                <c:pt idx="0">
                  <c:v>150</c:v>
                </c:pt>
                <c:pt idx="1">
                  <c:v>75</c:v>
                </c:pt>
                <c:pt idx="2">
                  <c:v>37.5</c:v>
                </c:pt>
                <c:pt idx="3">
                  <c:v>18.75</c:v>
                </c:pt>
              </c:numCache>
            </c:numRef>
          </c:xVal>
          <c:yVal>
            <c:numRef>
              <c:f>'DATA=Ar'!$AW$45:$AW$48</c:f>
              <c:numCache>
                <c:formatCode>General</c:formatCode>
                <c:ptCount val="4"/>
                <c:pt idx="0">
                  <c:v>7.4459999999999997</c:v>
                </c:pt>
                <c:pt idx="1">
                  <c:v>7.8979999999999997</c:v>
                </c:pt>
                <c:pt idx="2">
                  <c:v>8.5440000000000005</c:v>
                </c:pt>
                <c:pt idx="3">
                  <c:v>1.5229999999999999</c:v>
                </c:pt>
              </c:numCache>
            </c:numRef>
          </c:yVal>
          <c:smooth val="0"/>
          <c:extLst>
            <c:ext xmlns:c16="http://schemas.microsoft.com/office/drawing/2014/chart" uri="{C3380CC4-5D6E-409C-BE32-E72D297353CC}">
              <c16:uniqueId val="{00000003-59B6-4FB0-BA16-F6DA11480AE7}"/>
            </c:ext>
          </c:extLst>
        </c:ser>
        <c:ser>
          <c:idx val="4"/>
          <c:order val="4"/>
          <c:tx>
            <c:v>10% CO2</c:v>
          </c:tx>
          <c:spPr>
            <a:ln>
              <a:solidFill>
                <a:srgbClr val="00FFFF"/>
              </a:solidFill>
            </a:ln>
          </c:spPr>
          <c:marker>
            <c:symbol val="circle"/>
            <c:size val="6"/>
            <c:spPr>
              <a:solidFill>
                <a:srgbClr val="00FFFF"/>
              </a:solidFill>
              <a:ln>
                <a:solidFill>
                  <a:srgbClr val="00FFFF"/>
                </a:solidFill>
              </a:ln>
            </c:spPr>
          </c:marker>
          <c:xVal>
            <c:numRef>
              <c:f>('DATA=Ar'!$W$63,'DATA=Ar'!$W$66,'DATA=Ar'!$W$69,'DATA=Ar'!$W$72)</c:f>
              <c:numCache>
                <c:formatCode>General</c:formatCode>
                <c:ptCount val="4"/>
                <c:pt idx="0">
                  <c:v>150</c:v>
                </c:pt>
                <c:pt idx="1">
                  <c:v>75</c:v>
                </c:pt>
                <c:pt idx="2">
                  <c:v>37.5</c:v>
                </c:pt>
                <c:pt idx="3">
                  <c:v>18.75</c:v>
                </c:pt>
              </c:numCache>
            </c:numRef>
          </c:xVal>
          <c:yVal>
            <c:numRef>
              <c:f>'DATA=Ar'!$AX$45:$AX$48</c:f>
              <c:numCache>
                <c:formatCode>General</c:formatCode>
                <c:ptCount val="4"/>
                <c:pt idx="0">
                  <c:v>14.433999999999999</c:v>
                </c:pt>
                <c:pt idx="1">
                  <c:v>15.944000000000001</c:v>
                </c:pt>
                <c:pt idx="2">
                  <c:v>8.9969999999999999</c:v>
                </c:pt>
                <c:pt idx="3">
                  <c:v>8.8610000000000007</c:v>
                </c:pt>
              </c:numCache>
            </c:numRef>
          </c:yVal>
          <c:smooth val="0"/>
          <c:extLst>
            <c:ext xmlns:c16="http://schemas.microsoft.com/office/drawing/2014/chart" uri="{C3380CC4-5D6E-409C-BE32-E72D297353CC}">
              <c16:uniqueId val="{00000004-59B6-4FB0-BA16-F6DA11480AE7}"/>
            </c:ext>
          </c:extLst>
        </c:ser>
        <c:dLbls>
          <c:showLegendKey val="0"/>
          <c:showVal val="0"/>
          <c:showCatName val="0"/>
          <c:showSerName val="0"/>
          <c:showPercent val="0"/>
          <c:showBubbleSize val="0"/>
        </c:dLbls>
        <c:axId val="317282496"/>
        <c:axId val="317283072"/>
      </c:scatterChart>
      <c:valAx>
        <c:axId val="31728249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317283072"/>
        <c:crosses val="autoZero"/>
        <c:crossBetween val="midCat"/>
      </c:valAx>
      <c:valAx>
        <c:axId val="317283072"/>
        <c:scaling>
          <c:orientation val="minMax"/>
        </c:scaling>
        <c:delete val="0"/>
        <c:axPos val="l"/>
        <c:title>
          <c:tx>
            <c:rich>
              <a:bodyPr rot="-5400000" vert="horz"/>
              <a:lstStyle/>
              <a:p>
                <a:pPr>
                  <a:defRPr/>
                </a:pPr>
                <a:r>
                  <a:rPr lang="en-GB"/>
                  <a:t>Absolute Conversion (%)</a:t>
                </a:r>
              </a:p>
            </c:rich>
          </c:tx>
          <c:overlay val="0"/>
        </c:title>
        <c:numFmt formatCode="General" sourceLinked="1"/>
        <c:majorTickMark val="out"/>
        <c:minorTickMark val="none"/>
        <c:tickLblPos val="nextTo"/>
        <c:crossAx val="317282496"/>
        <c:crosses val="autoZero"/>
        <c:crossBetween val="midCat"/>
      </c:valAx>
    </c:plotArea>
    <c:legend>
      <c:legendPos val="l"/>
      <c:layout>
        <c:manualLayout>
          <c:xMode val="edge"/>
          <c:yMode val="edge"/>
          <c:x val="0.12638888888888888"/>
          <c:y val="4.3765999157512725E-2"/>
          <c:w val="0.24266762417760976"/>
          <c:h val="0.28432669874599009"/>
        </c:manualLayout>
      </c:layout>
      <c:overlay val="1"/>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37740594925633"/>
          <c:y val="5.1400554097404488E-2"/>
          <c:w val="0.83194198381452322"/>
          <c:h val="0.79463327500729097"/>
        </c:manualLayout>
      </c:layout>
      <c:scatterChart>
        <c:scatterStyle val="lineMarker"/>
        <c:varyColors val="0"/>
        <c:ser>
          <c:idx val="0"/>
          <c:order val="0"/>
          <c:tx>
            <c:v>100% CO2</c:v>
          </c:tx>
          <c:spPr>
            <a:ln>
              <a:solidFill>
                <a:schemeClr val="tx1"/>
              </a:solidFill>
            </a:ln>
          </c:spPr>
          <c:marker>
            <c:symbol val="circle"/>
            <c:size val="6"/>
            <c:spPr>
              <a:solidFill>
                <a:schemeClr val="tx1"/>
              </a:solidFill>
              <a:ln>
                <a:solidFill>
                  <a:schemeClr val="tx1"/>
                </a:solidFill>
              </a:ln>
            </c:spPr>
          </c:marker>
          <c:xVal>
            <c:numRef>
              <c:f>('DATA=Ar'!$W$3,'DATA=Ar'!$W$6,'DATA=Ar'!$W$9,'DATA=Ar'!$W$12)</c:f>
              <c:numCache>
                <c:formatCode>General</c:formatCode>
                <c:ptCount val="4"/>
                <c:pt idx="0">
                  <c:v>150</c:v>
                </c:pt>
                <c:pt idx="1">
                  <c:v>75</c:v>
                </c:pt>
                <c:pt idx="2">
                  <c:v>37.5</c:v>
                </c:pt>
                <c:pt idx="3">
                  <c:v>18.75</c:v>
                </c:pt>
              </c:numCache>
            </c:numRef>
          </c:xVal>
          <c:yVal>
            <c:numRef>
              <c:f>'DATA=Ar'!$AT$45:$AT$48</c:f>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0-B9A5-46FC-A7D7-B4B3C36E135F}"/>
            </c:ext>
          </c:extLst>
        </c:ser>
        <c:ser>
          <c:idx val="1"/>
          <c:order val="1"/>
          <c:tx>
            <c:v>75% CO2</c:v>
          </c:tx>
          <c:spPr>
            <a:ln>
              <a:solidFill>
                <a:schemeClr val="tx2"/>
              </a:solidFill>
            </a:ln>
          </c:spPr>
          <c:marker>
            <c:symbol val="circle"/>
            <c:size val="6"/>
            <c:spPr>
              <a:solidFill>
                <a:schemeClr val="tx2"/>
              </a:solidFill>
              <a:ln>
                <a:solidFill>
                  <a:schemeClr val="tx2"/>
                </a:solidFill>
              </a:ln>
            </c:spPr>
          </c:marker>
          <c:xVal>
            <c:numRef>
              <c:f>('DATA=Ar'!$W$18,'DATA=Ar'!$W$21,'DATA=Ar'!$W$24,'DATA=Ar'!$W$27)</c:f>
              <c:numCache>
                <c:formatCode>General</c:formatCode>
                <c:ptCount val="4"/>
                <c:pt idx="0">
                  <c:v>150</c:v>
                </c:pt>
                <c:pt idx="1">
                  <c:v>75</c:v>
                </c:pt>
                <c:pt idx="2">
                  <c:v>37.5</c:v>
                </c:pt>
                <c:pt idx="3">
                  <c:v>18.75</c:v>
                </c:pt>
              </c:numCache>
            </c:numRef>
          </c:xVal>
          <c:yVal>
            <c:numRef>
              <c:f>'DATA=Ar'!$AU$49:$AU$52</c:f>
              <c:numCache>
                <c:formatCode>General</c:formatCode>
                <c:ptCount val="4"/>
                <c:pt idx="0">
                  <c:v>3.3697500000000002</c:v>
                </c:pt>
                <c:pt idx="1">
                  <c:v>1.6800000000000002</c:v>
                </c:pt>
                <c:pt idx="2">
                  <c:v>0.12974999999999998</c:v>
                </c:pt>
                <c:pt idx="3">
                  <c:v>0.72899999999999998</c:v>
                </c:pt>
              </c:numCache>
            </c:numRef>
          </c:yVal>
          <c:smooth val="0"/>
          <c:extLst>
            <c:ext xmlns:c16="http://schemas.microsoft.com/office/drawing/2014/chart" uri="{C3380CC4-5D6E-409C-BE32-E72D297353CC}">
              <c16:uniqueId val="{00000001-B9A5-46FC-A7D7-B4B3C36E135F}"/>
            </c:ext>
          </c:extLst>
        </c:ser>
        <c:ser>
          <c:idx val="2"/>
          <c:order val="2"/>
          <c:tx>
            <c:v>50% CO2</c:v>
          </c:tx>
          <c:spPr>
            <a:ln>
              <a:solidFill>
                <a:srgbClr val="FF0000"/>
              </a:solidFill>
            </a:ln>
          </c:spPr>
          <c:marker>
            <c:symbol val="circle"/>
            <c:size val="5"/>
            <c:spPr>
              <a:solidFill>
                <a:srgbClr val="FF0000"/>
              </a:solidFill>
              <a:ln>
                <a:solidFill>
                  <a:srgbClr val="FF0000"/>
                </a:solidFill>
              </a:ln>
            </c:spPr>
          </c:marker>
          <c:xVal>
            <c:numRef>
              <c:f>('DATA=Ar'!$W$18,'DATA=Ar'!$W$21,'DATA=Ar'!$W$24,'DATA=Ar'!$W$27)</c:f>
              <c:numCache>
                <c:formatCode>General</c:formatCode>
                <c:ptCount val="4"/>
                <c:pt idx="0">
                  <c:v>150</c:v>
                </c:pt>
                <c:pt idx="1">
                  <c:v>75</c:v>
                </c:pt>
                <c:pt idx="2">
                  <c:v>37.5</c:v>
                </c:pt>
                <c:pt idx="3">
                  <c:v>18.75</c:v>
                </c:pt>
              </c:numCache>
            </c:numRef>
          </c:xVal>
          <c:yVal>
            <c:numRef>
              <c:f>'DATA=Ar'!$AV$49:$AV$52</c:f>
              <c:numCache>
                <c:formatCode>General</c:formatCode>
                <c:ptCount val="4"/>
                <c:pt idx="0">
                  <c:v>3.206</c:v>
                </c:pt>
                <c:pt idx="1">
                  <c:v>2.3769999999999998</c:v>
                </c:pt>
                <c:pt idx="2">
                  <c:v>1.5255000000000001</c:v>
                </c:pt>
                <c:pt idx="3">
                  <c:v>0.61150000000000004</c:v>
                </c:pt>
              </c:numCache>
            </c:numRef>
          </c:yVal>
          <c:smooth val="0"/>
          <c:extLst>
            <c:ext xmlns:c16="http://schemas.microsoft.com/office/drawing/2014/chart" uri="{C3380CC4-5D6E-409C-BE32-E72D297353CC}">
              <c16:uniqueId val="{00000002-B9A5-46FC-A7D7-B4B3C36E135F}"/>
            </c:ext>
          </c:extLst>
        </c:ser>
        <c:ser>
          <c:idx val="3"/>
          <c:order val="3"/>
          <c:tx>
            <c:v>25% CO2</c:v>
          </c:tx>
          <c:spPr>
            <a:ln>
              <a:solidFill>
                <a:srgbClr val="00FF00"/>
              </a:solidFill>
            </a:ln>
          </c:spPr>
          <c:marker>
            <c:symbol val="circle"/>
            <c:size val="6"/>
            <c:spPr>
              <a:solidFill>
                <a:srgbClr val="00FF00"/>
              </a:solidFill>
              <a:ln>
                <a:solidFill>
                  <a:srgbClr val="00FF00"/>
                </a:solidFill>
              </a:ln>
            </c:spPr>
          </c:marker>
          <c:xVal>
            <c:numRef>
              <c:f>('DATA=Ar'!$W$48,'DATA=Ar'!$W$51,'DATA=Ar'!$W$54,'DATA=Ar'!$W$57)</c:f>
              <c:numCache>
                <c:formatCode>General</c:formatCode>
                <c:ptCount val="4"/>
                <c:pt idx="0">
                  <c:v>150</c:v>
                </c:pt>
                <c:pt idx="1">
                  <c:v>75</c:v>
                </c:pt>
                <c:pt idx="2">
                  <c:v>37.5</c:v>
                </c:pt>
                <c:pt idx="3">
                  <c:v>18.75</c:v>
                </c:pt>
              </c:numCache>
            </c:numRef>
          </c:xVal>
          <c:yVal>
            <c:numRef>
              <c:f>'DATA=Ar'!$AW$49:$AW$52</c:f>
              <c:numCache>
                <c:formatCode>General</c:formatCode>
                <c:ptCount val="4"/>
                <c:pt idx="0">
                  <c:v>1.8614999999999999</c:v>
                </c:pt>
                <c:pt idx="1">
                  <c:v>1.9744999999999999</c:v>
                </c:pt>
                <c:pt idx="2">
                  <c:v>2.1360000000000001</c:v>
                </c:pt>
                <c:pt idx="3">
                  <c:v>0.38074999999999998</c:v>
                </c:pt>
              </c:numCache>
            </c:numRef>
          </c:yVal>
          <c:smooth val="0"/>
          <c:extLst>
            <c:ext xmlns:c16="http://schemas.microsoft.com/office/drawing/2014/chart" uri="{C3380CC4-5D6E-409C-BE32-E72D297353CC}">
              <c16:uniqueId val="{00000003-B9A5-46FC-A7D7-B4B3C36E135F}"/>
            </c:ext>
          </c:extLst>
        </c:ser>
        <c:ser>
          <c:idx val="4"/>
          <c:order val="4"/>
          <c:tx>
            <c:v>10% CO2</c:v>
          </c:tx>
          <c:spPr>
            <a:ln>
              <a:solidFill>
                <a:srgbClr val="00FFFF"/>
              </a:solidFill>
            </a:ln>
          </c:spPr>
          <c:marker>
            <c:symbol val="circle"/>
            <c:size val="6"/>
            <c:spPr>
              <a:solidFill>
                <a:srgbClr val="00FFFF"/>
              </a:solidFill>
              <a:ln>
                <a:solidFill>
                  <a:srgbClr val="00FFFF"/>
                </a:solidFill>
              </a:ln>
            </c:spPr>
          </c:marker>
          <c:xVal>
            <c:numRef>
              <c:f>('DATA=Ar'!$W$63,'DATA=Ar'!$W$66,'DATA=Ar'!$W$69,'DATA=Ar'!$W$72)</c:f>
              <c:numCache>
                <c:formatCode>General</c:formatCode>
                <c:ptCount val="4"/>
                <c:pt idx="0">
                  <c:v>150</c:v>
                </c:pt>
                <c:pt idx="1">
                  <c:v>75</c:v>
                </c:pt>
                <c:pt idx="2">
                  <c:v>37.5</c:v>
                </c:pt>
                <c:pt idx="3">
                  <c:v>18.75</c:v>
                </c:pt>
              </c:numCache>
            </c:numRef>
          </c:xVal>
          <c:yVal>
            <c:numRef>
              <c:f>'DATA=Ar'!$AX$49:$AX$52</c:f>
              <c:numCache>
                <c:formatCode>General</c:formatCode>
                <c:ptCount val="4"/>
                <c:pt idx="0">
                  <c:v>1.4434</c:v>
                </c:pt>
                <c:pt idx="1">
                  <c:v>1.5944000000000003</c:v>
                </c:pt>
                <c:pt idx="2">
                  <c:v>0.89970000000000006</c:v>
                </c:pt>
                <c:pt idx="3">
                  <c:v>0.88610000000000011</c:v>
                </c:pt>
              </c:numCache>
            </c:numRef>
          </c:yVal>
          <c:smooth val="0"/>
          <c:extLst>
            <c:ext xmlns:c16="http://schemas.microsoft.com/office/drawing/2014/chart" uri="{C3380CC4-5D6E-409C-BE32-E72D297353CC}">
              <c16:uniqueId val="{00000004-B9A5-46FC-A7D7-B4B3C36E135F}"/>
            </c:ext>
          </c:extLst>
        </c:ser>
        <c:dLbls>
          <c:showLegendKey val="0"/>
          <c:showVal val="0"/>
          <c:showCatName val="0"/>
          <c:showSerName val="0"/>
          <c:showPercent val="0"/>
          <c:showBubbleSize val="0"/>
        </c:dLbls>
        <c:axId val="227927168"/>
        <c:axId val="227927744"/>
      </c:scatterChart>
      <c:valAx>
        <c:axId val="227927168"/>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227927744"/>
        <c:crosses val="autoZero"/>
        <c:crossBetween val="midCat"/>
      </c:valAx>
      <c:valAx>
        <c:axId val="227927744"/>
        <c:scaling>
          <c:orientation val="minMax"/>
          <c:max val="3.6"/>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227927168"/>
        <c:crosses val="autoZero"/>
        <c:crossBetween val="midCat"/>
      </c:valAx>
    </c:plotArea>
    <c:legend>
      <c:legendPos val="l"/>
      <c:layout>
        <c:manualLayout>
          <c:xMode val="edge"/>
          <c:yMode val="edge"/>
          <c:x val="0.10555555555555556"/>
          <c:y val="4.9966097987751541E-2"/>
          <c:w val="0.25802766841644798"/>
          <c:h val="0.28432669874599009"/>
        </c:manualLayout>
      </c:layout>
      <c:overlay val="1"/>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15512904636919"/>
          <c:y val="5.1400554097404488E-2"/>
          <c:w val="0.83302684820647421"/>
          <c:h val="0.81466210663061056"/>
        </c:manualLayout>
      </c:layout>
      <c:scatterChart>
        <c:scatterStyle val="lineMarker"/>
        <c:varyColors val="0"/>
        <c:ser>
          <c:idx val="0"/>
          <c:order val="0"/>
          <c:tx>
            <c:v>25% CO2</c:v>
          </c:tx>
          <c:spPr>
            <a:ln w="19050">
              <a:noFill/>
            </a:ln>
          </c:spPr>
          <c:marker>
            <c:symbol val="triangle"/>
            <c:size val="4"/>
            <c:spPr>
              <a:solidFill>
                <a:schemeClr val="tx1"/>
              </a:solidFill>
              <a:ln w="19050">
                <a:solidFill>
                  <a:schemeClr val="tx1"/>
                </a:solidFill>
              </a:ln>
            </c:spPr>
          </c:marker>
          <c:xVal>
            <c:numRef>
              <c:f>(Sheet2!$O$1,Sheet2!$O$2,Sheet2!$O$7,Sheet2!$O$9)</c:f>
              <c:numCache>
                <c:formatCode>General</c:formatCode>
                <c:ptCount val="4"/>
                <c:pt idx="0">
                  <c:v>8</c:v>
                </c:pt>
                <c:pt idx="1">
                  <c:v>12</c:v>
                </c:pt>
                <c:pt idx="2">
                  <c:v>27.9</c:v>
                </c:pt>
                <c:pt idx="3">
                  <c:v>18.5</c:v>
                </c:pt>
              </c:numCache>
            </c:numRef>
          </c:xVal>
          <c:yVal>
            <c:numRef>
              <c:f>(Sheet2!$P$1,Sheet2!$P$2,Sheet2!$P$7,Sheet2!$P$9)</c:f>
              <c:numCache>
                <c:formatCode>General</c:formatCode>
                <c:ptCount val="4"/>
                <c:pt idx="0">
                  <c:v>13</c:v>
                </c:pt>
                <c:pt idx="1">
                  <c:v>12</c:v>
                </c:pt>
                <c:pt idx="2">
                  <c:v>16</c:v>
                </c:pt>
                <c:pt idx="3">
                  <c:v>18</c:v>
                </c:pt>
              </c:numCache>
            </c:numRef>
          </c:yVal>
          <c:smooth val="0"/>
          <c:extLst>
            <c:ext xmlns:c16="http://schemas.microsoft.com/office/drawing/2014/chart" uri="{C3380CC4-5D6E-409C-BE32-E72D297353CC}">
              <c16:uniqueId val="{00000000-984D-47B8-818F-55AD550305AE}"/>
            </c:ext>
          </c:extLst>
        </c:ser>
        <c:ser>
          <c:idx val="1"/>
          <c:order val="1"/>
          <c:tx>
            <c:v>50% CO2</c:v>
          </c:tx>
          <c:spPr>
            <a:ln w="19050">
              <a:noFill/>
            </a:ln>
          </c:spPr>
          <c:marker>
            <c:symbol val="square"/>
            <c:size val="4"/>
            <c:spPr>
              <a:solidFill>
                <a:schemeClr val="tx1"/>
              </a:solidFill>
              <a:ln w="19050">
                <a:solidFill>
                  <a:schemeClr val="tx1"/>
                </a:solidFill>
              </a:ln>
            </c:spPr>
          </c:marker>
          <c:xVal>
            <c:numRef>
              <c:f>(Sheet2!$O$1,Sheet2!$O$2,Sheet2!$O$7)</c:f>
              <c:numCache>
                <c:formatCode>General</c:formatCode>
                <c:ptCount val="3"/>
                <c:pt idx="0">
                  <c:v>8</c:v>
                </c:pt>
                <c:pt idx="1">
                  <c:v>12</c:v>
                </c:pt>
                <c:pt idx="2">
                  <c:v>27.9</c:v>
                </c:pt>
              </c:numCache>
            </c:numRef>
          </c:xVal>
          <c:yVal>
            <c:numRef>
              <c:f>(Sheet2!$S$1,Sheet2!$S$2,Sheet2!$S$7)</c:f>
              <c:numCache>
                <c:formatCode>General</c:formatCode>
                <c:ptCount val="3"/>
                <c:pt idx="0">
                  <c:v>8.4</c:v>
                </c:pt>
                <c:pt idx="1">
                  <c:v>7.7</c:v>
                </c:pt>
                <c:pt idx="2">
                  <c:v>24</c:v>
                </c:pt>
              </c:numCache>
            </c:numRef>
          </c:yVal>
          <c:smooth val="0"/>
          <c:extLst>
            <c:ext xmlns:c16="http://schemas.microsoft.com/office/drawing/2014/chart" uri="{C3380CC4-5D6E-409C-BE32-E72D297353CC}">
              <c16:uniqueId val="{00000001-984D-47B8-818F-55AD550305AE}"/>
            </c:ext>
          </c:extLst>
        </c:ser>
        <c:ser>
          <c:idx val="2"/>
          <c:order val="2"/>
          <c:tx>
            <c:v>100% CO2</c:v>
          </c:tx>
          <c:spPr>
            <a:ln w="19050">
              <a:noFill/>
            </a:ln>
          </c:spPr>
          <c:marker>
            <c:symbol val="circle"/>
            <c:size val="4"/>
            <c:spPr>
              <a:solidFill>
                <a:schemeClr val="tx1"/>
              </a:solidFill>
              <a:ln w="19050">
                <a:solidFill>
                  <a:schemeClr val="tx1"/>
                </a:solidFill>
              </a:ln>
            </c:spPr>
          </c:marker>
          <c:xVal>
            <c:numRef>
              <c:f>Sheet2!$O$1:$O$10</c:f>
              <c:numCache>
                <c:formatCode>General</c:formatCode>
                <c:ptCount val="10"/>
                <c:pt idx="0">
                  <c:v>8</c:v>
                </c:pt>
                <c:pt idx="1">
                  <c:v>12</c:v>
                </c:pt>
                <c:pt idx="2">
                  <c:v>4.4000000000000004</c:v>
                </c:pt>
                <c:pt idx="3">
                  <c:v>12.3</c:v>
                </c:pt>
                <c:pt idx="4">
                  <c:v>15</c:v>
                </c:pt>
                <c:pt idx="5">
                  <c:v>36.6</c:v>
                </c:pt>
                <c:pt idx="6">
                  <c:v>27.9</c:v>
                </c:pt>
                <c:pt idx="7">
                  <c:v>27.9</c:v>
                </c:pt>
                <c:pt idx="8">
                  <c:v>18.5</c:v>
                </c:pt>
                <c:pt idx="9">
                  <c:v>1.2</c:v>
                </c:pt>
              </c:numCache>
            </c:numRef>
          </c:xVal>
          <c:yVal>
            <c:numRef>
              <c:f>Sheet2!$V$1:$V$10</c:f>
              <c:numCache>
                <c:formatCode>General</c:formatCode>
                <c:ptCount val="10"/>
                <c:pt idx="0">
                  <c:v>5</c:v>
                </c:pt>
                <c:pt idx="1">
                  <c:v>3.3</c:v>
                </c:pt>
                <c:pt idx="2">
                  <c:v>3.5</c:v>
                </c:pt>
                <c:pt idx="3">
                  <c:v>30</c:v>
                </c:pt>
                <c:pt idx="4">
                  <c:v>25.8</c:v>
                </c:pt>
                <c:pt idx="5">
                  <c:v>38</c:v>
                </c:pt>
                <c:pt idx="6">
                  <c:v>53</c:v>
                </c:pt>
                <c:pt idx="7">
                  <c:v>45</c:v>
                </c:pt>
                <c:pt idx="8">
                  <c:v>13</c:v>
                </c:pt>
                <c:pt idx="9">
                  <c:v>9</c:v>
                </c:pt>
              </c:numCache>
            </c:numRef>
          </c:yVal>
          <c:smooth val="0"/>
          <c:extLst>
            <c:ext xmlns:c16="http://schemas.microsoft.com/office/drawing/2014/chart" uri="{C3380CC4-5D6E-409C-BE32-E72D297353CC}">
              <c16:uniqueId val="{00000002-984D-47B8-818F-55AD550305AE}"/>
            </c:ext>
          </c:extLst>
        </c:ser>
        <c:ser>
          <c:idx val="3"/>
          <c:order val="3"/>
          <c:tx>
            <c:v>This work</c:v>
          </c:tx>
          <c:spPr>
            <a:ln w="19050">
              <a:noFill/>
            </a:ln>
          </c:spPr>
          <c:marker>
            <c:symbol val="triangle"/>
            <c:size val="5"/>
            <c:spPr>
              <a:solidFill>
                <a:srgbClr val="C00000"/>
              </a:solidFill>
              <a:ln>
                <a:solidFill>
                  <a:srgbClr val="C00000"/>
                </a:solidFill>
              </a:ln>
            </c:spPr>
          </c:marker>
          <c:xVal>
            <c:numRef>
              <c:f>Sheet2!$O$11</c:f>
              <c:numCache>
                <c:formatCode>General</c:formatCode>
                <c:ptCount val="1"/>
                <c:pt idx="0">
                  <c:v>0.85</c:v>
                </c:pt>
              </c:numCache>
            </c:numRef>
          </c:xVal>
          <c:yVal>
            <c:numRef>
              <c:f>Sheet2!$P$11</c:f>
              <c:numCache>
                <c:formatCode>General</c:formatCode>
                <c:ptCount val="1"/>
                <c:pt idx="0">
                  <c:v>9.4</c:v>
                </c:pt>
              </c:numCache>
            </c:numRef>
          </c:yVal>
          <c:smooth val="0"/>
          <c:extLst>
            <c:ext xmlns:c16="http://schemas.microsoft.com/office/drawing/2014/chart" uri="{C3380CC4-5D6E-409C-BE32-E72D297353CC}">
              <c16:uniqueId val="{00000003-984D-47B8-818F-55AD550305AE}"/>
            </c:ext>
          </c:extLst>
        </c:ser>
        <c:ser>
          <c:idx val="4"/>
          <c:order val="4"/>
          <c:tx>
            <c:v>This work 50%</c:v>
          </c:tx>
          <c:spPr>
            <a:ln w="19050">
              <a:noFill/>
            </a:ln>
          </c:spPr>
          <c:marker>
            <c:symbol val="square"/>
            <c:size val="5"/>
            <c:spPr>
              <a:solidFill>
                <a:srgbClr val="C00000"/>
              </a:solidFill>
              <a:ln>
                <a:solidFill>
                  <a:srgbClr val="C00000"/>
                </a:solidFill>
              </a:ln>
            </c:spPr>
          </c:marker>
          <c:xVal>
            <c:numRef>
              <c:f>Sheet2!$O$11</c:f>
              <c:numCache>
                <c:formatCode>General</c:formatCode>
                <c:ptCount val="1"/>
                <c:pt idx="0">
                  <c:v>0.85</c:v>
                </c:pt>
              </c:numCache>
            </c:numRef>
          </c:xVal>
          <c:yVal>
            <c:numRef>
              <c:f>Sheet2!$S$11</c:f>
              <c:numCache>
                <c:formatCode>General</c:formatCode>
                <c:ptCount val="1"/>
                <c:pt idx="0">
                  <c:v>5.8</c:v>
                </c:pt>
              </c:numCache>
            </c:numRef>
          </c:yVal>
          <c:smooth val="0"/>
          <c:extLst>
            <c:ext xmlns:c16="http://schemas.microsoft.com/office/drawing/2014/chart" uri="{C3380CC4-5D6E-409C-BE32-E72D297353CC}">
              <c16:uniqueId val="{00000004-984D-47B8-818F-55AD550305AE}"/>
            </c:ext>
          </c:extLst>
        </c:ser>
        <c:ser>
          <c:idx val="5"/>
          <c:order val="5"/>
          <c:tx>
            <c:v>This work 100%</c:v>
          </c:tx>
          <c:spPr>
            <a:ln w="19050">
              <a:noFill/>
            </a:ln>
          </c:spPr>
          <c:marker>
            <c:symbol val="circle"/>
            <c:size val="5"/>
            <c:spPr>
              <a:solidFill>
                <a:srgbClr val="C00000"/>
              </a:solidFill>
              <a:ln>
                <a:solidFill>
                  <a:srgbClr val="C00000"/>
                </a:solidFill>
              </a:ln>
            </c:spPr>
          </c:marker>
          <c:xVal>
            <c:numRef>
              <c:f>Sheet2!$O$11</c:f>
              <c:numCache>
                <c:formatCode>General</c:formatCode>
                <c:ptCount val="1"/>
                <c:pt idx="0">
                  <c:v>0.85</c:v>
                </c:pt>
              </c:numCache>
            </c:numRef>
          </c:xVal>
          <c:yVal>
            <c:numRef>
              <c:f>Sheet2!$V$11</c:f>
              <c:numCache>
                <c:formatCode>General</c:formatCode>
                <c:ptCount val="1"/>
                <c:pt idx="0">
                  <c:v>1.5</c:v>
                </c:pt>
              </c:numCache>
            </c:numRef>
          </c:yVal>
          <c:smooth val="0"/>
          <c:extLst>
            <c:ext xmlns:c16="http://schemas.microsoft.com/office/drawing/2014/chart" uri="{C3380CC4-5D6E-409C-BE32-E72D297353CC}">
              <c16:uniqueId val="{00000005-984D-47B8-818F-55AD550305AE}"/>
            </c:ext>
          </c:extLst>
        </c:ser>
        <c:dLbls>
          <c:showLegendKey val="0"/>
          <c:showVal val="0"/>
          <c:showCatName val="0"/>
          <c:showSerName val="0"/>
          <c:showPercent val="0"/>
          <c:showBubbleSize val="0"/>
        </c:dLbls>
        <c:axId val="227929472"/>
        <c:axId val="317283648"/>
      </c:scatterChart>
      <c:valAx>
        <c:axId val="227929472"/>
        <c:scaling>
          <c:orientation val="minMax"/>
        </c:scaling>
        <c:delete val="0"/>
        <c:axPos val="b"/>
        <c:title>
          <c:tx>
            <c:rich>
              <a:bodyPr/>
              <a:lstStyle/>
              <a:p>
                <a:pPr>
                  <a:defRPr/>
                </a:pPr>
                <a:r>
                  <a:rPr lang="en-GB"/>
                  <a:t>SEI (J</a:t>
                </a:r>
                <a:r>
                  <a:rPr lang="en-GB" baseline="0"/>
                  <a:t>/cm</a:t>
                </a:r>
                <a:r>
                  <a:rPr lang="en-GB" baseline="30000"/>
                  <a:t>3</a:t>
                </a:r>
                <a:r>
                  <a:rPr lang="en-GB" baseline="0"/>
                  <a:t>)</a:t>
                </a:r>
                <a:endParaRPr lang="en-GB"/>
              </a:p>
            </c:rich>
          </c:tx>
          <c:overlay val="0"/>
        </c:title>
        <c:numFmt formatCode="General" sourceLinked="1"/>
        <c:majorTickMark val="out"/>
        <c:minorTickMark val="none"/>
        <c:tickLblPos val="nextTo"/>
        <c:txPr>
          <a:bodyPr/>
          <a:lstStyle/>
          <a:p>
            <a:pPr>
              <a:defRPr b="1"/>
            </a:pPr>
            <a:endParaRPr lang="en-US"/>
          </a:p>
        </c:txPr>
        <c:crossAx val="317283648"/>
        <c:crosses val="autoZero"/>
        <c:crossBetween val="midCat"/>
      </c:valAx>
      <c:valAx>
        <c:axId val="317283648"/>
        <c:scaling>
          <c:orientation val="minMax"/>
        </c:scaling>
        <c:delete val="0"/>
        <c:axPos val="l"/>
        <c:title>
          <c:tx>
            <c:rich>
              <a:bodyPr rot="-5400000" vert="horz"/>
              <a:lstStyle/>
              <a:p>
                <a:pPr>
                  <a:defRPr/>
                </a:pPr>
                <a:r>
                  <a:rPr lang="en-GB"/>
                  <a:t>Absolute Conversion (%)</a:t>
                </a:r>
              </a:p>
            </c:rich>
          </c:tx>
          <c:overlay val="0"/>
        </c:title>
        <c:numFmt formatCode="General" sourceLinked="1"/>
        <c:majorTickMark val="out"/>
        <c:minorTickMark val="none"/>
        <c:tickLblPos val="nextTo"/>
        <c:txPr>
          <a:bodyPr/>
          <a:lstStyle/>
          <a:p>
            <a:pPr>
              <a:defRPr b="1"/>
            </a:pPr>
            <a:endParaRPr lang="en-US"/>
          </a:p>
        </c:txPr>
        <c:crossAx val="227929472"/>
        <c:crosses val="autoZero"/>
        <c:crossBetween val="midCat"/>
      </c:valAx>
    </c:plotArea>
    <c:legend>
      <c:legendPos val="r"/>
      <c:legendEntry>
        <c:idx val="4"/>
        <c:delete val="1"/>
      </c:legendEntry>
      <c:legendEntry>
        <c:idx val="5"/>
        <c:delete val="1"/>
      </c:legendEntry>
      <c:layout>
        <c:manualLayout>
          <c:xMode val="edge"/>
          <c:yMode val="edge"/>
          <c:x val="0.11493197725284339"/>
          <c:y val="5.4979541698701805E-2"/>
          <c:w val="0.25913112423447071"/>
          <c:h val="0.22749890638670162"/>
        </c:manualLayout>
      </c:layout>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73944518632758"/>
          <c:y val="5.1400554097404488E-2"/>
          <c:w val="0.83744261896666961"/>
          <c:h val="0.81466210663061056"/>
        </c:manualLayout>
      </c:layout>
      <c:scatterChart>
        <c:scatterStyle val="lineMarker"/>
        <c:varyColors val="0"/>
        <c:ser>
          <c:idx val="0"/>
          <c:order val="0"/>
          <c:tx>
            <c:v>25% CO_2</c:v>
          </c:tx>
          <c:spPr>
            <a:ln w="19050">
              <a:noFill/>
            </a:ln>
          </c:spPr>
          <c:marker>
            <c:symbol val="triangle"/>
            <c:size val="4"/>
            <c:spPr>
              <a:solidFill>
                <a:schemeClr val="tx1"/>
              </a:solidFill>
              <a:ln w="19050">
                <a:solidFill>
                  <a:schemeClr val="tx1"/>
                </a:solidFill>
              </a:ln>
            </c:spPr>
          </c:marker>
          <c:xVal>
            <c:numRef>
              <c:f>(Sheet2!$O$1,Sheet2!$O$2,Sheet2!$O$7,Sheet2!$O$9)</c:f>
              <c:numCache>
                <c:formatCode>General</c:formatCode>
                <c:ptCount val="4"/>
                <c:pt idx="0">
                  <c:v>8</c:v>
                </c:pt>
                <c:pt idx="1">
                  <c:v>12</c:v>
                </c:pt>
                <c:pt idx="2">
                  <c:v>27.9</c:v>
                </c:pt>
                <c:pt idx="3">
                  <c:v>18.5</c:v>
                </c:pt>
              </c:numCache>
            </c:numRef>
          </c:xVal>
          <c:yVal>
            <c:numRef>
              <c:f>(Sheet2!$Q$1,Sheet2!$Q$2,Sheet2!$Q$7,Sheet2!$Q$9)</c:f>
              <c:numCache>
                <c:formatCode>General</c:formatCode>
                <c:ptCount val="4"/>
                <c:pt idx="0">
                  <c:v>19</c:v>
                </c:pt>
                <c:pt idx="1">
                  <c:v>13</c:v>
                </c:pt>
                <c:pt idx="2">
                  <c:v>7</c:v>
                </c:pt>
                <c:pt idx="3">
                  <c:v>17.8</c:v>
                </c:pt>
              </c:numCache>
            </c:numRef>
          </c:yVal>
          <c:smooth val="0"/>
          <c:extLst>
            <c:ext xmlns:c16="http://schemas.microsoft.com/office/drawing/2014/chart" uri="{C3380CC4-5D6E-409C-BE32-E72D297353CC}">
              <c16:uniqueId val="{00000000-ED9A-4B22-B2DB-0097A430FA0D}"/>
            </c:ext>
          </c:extLst>
        </c:ser>
        <c:ser>
          <c:idx val="1"/>
          <c:order val="1"/>
          <c:tx>
            <c:v>50% CO_2</c:v>
          </c:tx>
          <c:spPr>
            <a:ln w="19050">
              <a:noFill/>
            </a:ln>
          </c:spPr>
          <c:marker>
            <c:symbol val="square"/>
            <c:size val="4"/>
            <c:spPr>
              <a:solidFill>
                <a:schemeClr val="tx1"/>
              </a:solidFill>
              <a:ln w="19050">
                <a:solidFill>
                  <a:schemeClr val="tx1"/>
                </a:solidFill>
              </a:ln>
            </c:spPr>
          </c:marker>
          <c:xVal>
            <c:numRef>
              <c:f>(Sheet2!$O$1,Sheet2!$O$2,Sheet2!$O$7)</c:f>
              <c:numCache>
                <c:formatCode>General</c:formatCode>
                <c:ptCount val="3"/>
                <c:pt idx="0">
                  <c:v>8</c:v>
                </c:pt>
                <c:pt idx="1">
                  <c:v>12</c:v>
                </c:pt>
                <c:pt idx="2">
                  <c:v>27.9</c:v>
                </c:pt>
              </c:numCache>
            </c:numRef>
          </c:xVal>
          <c:yVal>
            <c:numRef>
              <c:f>(Sheet2!$T$1,Sheet2!$T$2,Sheet2!$T$7)</c:f>
              <c:numCache>
                <c:formatCode>General</c:formatCode>
                <c:ptCount val="3"/>
                <c:pt idx="0">
                  <c:v>13</c:v>
                </c:pt>
                <c:pt idx="1">
                  <c:v>8</c:v>
                </c:pt>
                <c:pt idx="2">
                  <c:v>9</c:v>
                </c:pt>
              </c:numCache>
            </c:numRef>
          </c:yVal>
          <c:smooth val="0"/>
          <c:extLst>
            <c:ext xmlns:c16="http://schemas.microsoft.com/office/drawing/2014/chart" uri="{C3380CC4-5D6E-409C-BE32-E72D297353CC}">
              <c16:uniqueId val="{00000001-ED9A-4B22-B2DB-0097A430FA0D}"/>
            </c:ext>
          </c:extLst>
        </c:ser>
        <c:ser>
          <c:idx val="2"/>
          <c:order val="2"/>
          <c:tx>
            <c:v>100% CO2</c:v>
          </c:tx>
          <c:spPr>
            <a:ln w="19050">
              <a:noFill/>
            </a:ln>
          </c:spPr>
          <c:marker>
            <c:symbol val="circle"/>
            <c:size val="4"/>
            <c:spPr>
              <a:solidFill>
                <a:schemeClr val="tx1"/>
              </a:solidFill>
              <a:ln w="19050">
                <a:solidFill>
                  <a:schemeClr val="tx1"/>
                </a:solidFill>
              </a:ln>
            </c:spPr>
          </c:marker>
          <c:xVal>
            <c:numRef>
              <c:f>Sheet2!$O$1:$O$10</c:f>
              <c:numCache>
                <c:formatCode>General</c:formatCode>
                <c:ptCount val="10"/>
                <c:pt idx="0">
                  <c:v>8</c:v>
                </c:pt>
                <c:pt idx="1">
                  <c:v>12</c:v>
                </c:pt>
                <c:pt idx="2">
                  <c:v>4.4000000000000004</c:v>
                </c:pt>
                <c:pt idx="3">
                  <c:v>12.3</c:v>
                </c:pt>
                <c:pt idx="4">
                  <c:v>15</c:v>
                </c:pt>
                <c:pt idx="5">
                  <c:v>36.6</c:v>
                </c:pt>
                <c:pt idx="6">
                  <c:v>27.9</c:v>
                </c:pt>
                <c:pt idx="7">
                  <c:v>27.9</c:v>
                </c:pt>
                <c:pt idx="8">
                  <c:v>18.5</c:v>
                </c:pt>
                <c:pt idx="9">
                  <c:v>1.2</c:v>
                </c:pt>
              </c:numCache>
            </c:numRef>
          </c:xVal>
          <c:yVal>
            <c:numRef>
              <c:f>Sheet2!$W$1:$W$10</c:f>
              <c:numCache>
                <c:formatCode>General</c:formatCode>
                <c:ptCount val="10"/>
                <c:pt idx="0">
                  <c:v>9.1999999999999993</c:v>
                </c:pt>
                <c:pt idx="1">
                  <c:v>3.3</c:v>
                </c:pt>
                <c:pt idx="2">
                  <c:v>11.5</c:v>
                </c:pt>
                <c:pt idx="3">
                  <c:v>15</c:v>
                </c:pt>
                <c:pt idx="4">
                  <c:v>23.1</c:v>
                </c:pt>
                <c:pt idx="5">
                  <c:v>17</c:v>
                </c:pt>
                <c:pt idx="6">
                  <c:v>22</c:v>
                </c:pt>
                <c:pt idx="7">
                  <c:v>20</c:v>
                </c:pt>
                <c:pt idx="8">
                  <c:v>13.6</c:v>
                </c:pt>
                <c:pt idx="9">
                  <c:v>18</c:v>
                </c:pt>
              </c:numCache>
            </c:numRef>
          </c:yVal>
          <c:smooth val="0"/>
          <c:extLst>
            <c:ext xmlns:c16="http://schemas.microsoft.com/office/drawing/2014/chart" uri="{C3380CC4-5D6E-409C-BE32-E72D297353CC}">
              <c16:uniqueId val="{00000002-ED9A-4B22-B2DB-0097A430FA0D}"/>
            </c:ext>
          </c:extLst>
        </c:ser>
        <c:ser>
          <c:idx val="3"/>
          <c:order val="3"/>
          <c:tx>
            <c:v>This work</c:v>
          </c:tx>
          <c:spPr>
            <a:ln w="19050">
              <a:noFill/>
            </a:ln>
          </c:spPr>
          <c:marker>
            <c:symbol val="triangle"/>
            <c:size val="5"/>
            <c:spPr>
              <a:solidFill>
                <a:srgbClr val="C00000"/>
              </a:solidFill>
              <a:ln>
                <a:solidFill>
                  <a:srgbClr val="C00000"/>
                </a:solidFill>
              </a:ln>
            </c:spPr>
          </c:marker>
          <c:xVal>
            <c:numRef>
              <c:f>Sheet2!$O$11</c:f>
              <c:numCache>
                <c:formatCode>General</c:formatCode>
                <c:ptCount val="1"/>
                <c:pt idx="0">
                  <c:v>0.85</c:v>
                </c:pt>
              </c:numCache>
            </c:numRef>
          </c:xVal>
          <c:yVal>
            <c:numRef>
              <c:f>Sheet2!$Q$11</c:f>
              <c:numCache>
                <c:formatCode>General</c:formatCode>
                <c:ptCount val="1"/>
                <c:pt idx="0">
                  <c:v>30</c:v>
                </c:pt>
              </c:numCache>
            </c:numRef>
          </c:yVal>
          <c:smooth val="0"/>
          <c:extLst>
            <c:ext xmlns:c16="http://schemas.microsoft.com/office/drawing/2014/chart" uri="{C3380CC4-5D6E-409C-BE32-E72D297353CC}">
              <c16:uniqueId val="{00000003-ED9A-4B22-B2DB-0097A430FA0D}"/>
            </c:ext>
          </c:extLst>
        </c:ser>
        <c:ser>
          <c:idx val="4"/>
          <c:order val="4"/>
          <c:tx>
            <c:v>This work 50%</c:v>
          </c:tx>
          <c:spPr>
            <a:ln w="19050">
              <a:noFill/>
            </a:ln>
          </c:spPr>
          <c:marker>
            <c:symbol val="square"/>
            <c:size val="5"/>
            <c:spPr>
              <a:solidFill>
                <a:srgbClr val="C00000"/>
              </a:solidFill>
              <a:ln>
                <a:solidFill>
                  <a:srgbClr val="C00000"/>
                </a:solidFill>
              </a:ln>
            </c:spPr>
          </c:marker>
          <c:xVal>
            <c:numRef>
              <c:f>Sheet2!$O$11</c:f>
              <c:numCache>
                <c:formatCode>General</c:formatCode>
                <c:ptCount val="1"/>
                <c:pt idx="0">
                  <c:v>0.85</c:v>
                </c:pt>
              </c:numCache>
            </c:numRef>
          </c:xVal>
          <c:yVal>
            <c:numRef>
              <c:f>Sheet2!$T$11</c:f>
              <c:numCache>
                <c:formatCode>General</c:formatCode>
                <c:ptCount val="1"/>
                <c:pt idx="0">
                  <c:v>44</c:v>
                </c:pt>
              </c:numCache>
            </c:numRef>
          </c:yVal>
          <c:smooth val="0"/>
          <c:extLst>
            <c:ext xmlns:c16="http://schemas.microsoft.com/office/drawing/2014/chart" uri="{C3380CC4-5D6E-409C-BE32-E72D297353CC}">
              <c16:uniqueId val="{00000004-ED9A-4B22-B2DB-0097A430FA0D}"/>
            </c:ext>
          </c:extLst>
        </c:ser>
        <c:ser>
          <c:idx val="5"/>
          <c:order val="5"/>
          <c:tx>
            <c:v>This work 100%</c:v>
          </c:tx>
          <c:spPr>
            <a:ln w="19050">
              <a:noFill/>
            </a:ln>
          </c:spPr>
          <c:marker>
            <c:symbol val="circle"/>
            <c:size val="5"/>
            <c:spPr>
              <a:solidFill>
                <a:srgbClr val="C00000"/>
              </a:solidFill>
              <a:ln>
                <a:solidFill>
                  <a:srgbClr val="C00000"/>
                </a:solidFill>
              </a:ln>
            </c:spPr>
          </c:marker>
          <c:xVal>
            <c:numRef>
              <c:f>Sheet2!$O$11</c:f>
              <c:numCache>
                <c:formatCode>General</c:formatCode>
                <c:ptCount val="1"/>
                <c:pt idx="0">
                  <c:v>0.85</c:v>
                </c:pt>
              </c:numCache>
            </c:numRef>
          </c:xVal>
          <c:yVal>
            <c:numRef>
              <c:f>Sheet2!$W$11</c:f>
              <c:numCache>
                <c:formatCode>General</c:formatCode>
                <c:ptCount val="1"/>
                <c:pt idx="0">
                  <c:v>20</c:v>
                </c:pt>
              </c:numCache>
            </c:numRef>
          </c:yVal>
          <c:smooth val="0"/>
          <c:extLst>
            <c:ext xmlns:c16="http://schemas.microsoft.com/office/drawing/2014/chart" uri="{C3380CC4-5D6E-409C-BE32-E72D297353CC}">
              <c16:uniqueId val="{00000005-ED9A-4B22-B2DB-0097A430FA0D}"/>
            </c:ext>
          </c:extLst>
        </c:ser>
        <c:dLbls>
          <c:showLegendKey val="0"/>
          <c:showVal val="0"/>
          <c:showCatName val="0"/>
          <c:showSerName val="0"/>
          <c:showPercent val="0"/>
          <c:showBubbleSize val="0"/>
        </c:dLbls>
        <c:axId val="227931200"/>
        <c:axId val="227931776"/>
      </c:scatterChart>
      <c:valAx>
        <c:axId val="227931200"/>
        <c:scaling>
          <c:orientation val="minMax"/>
        </c:scaling>
        <c:delete val="0"/>
        <c:axPos val="b"/>
        <c:title>
          <c:tx>
            <c:rich>
              <a:bodyPr/>
              <a:lstStyle/>
              <a:p>
                <a:pPr>
                  <a:defRPr/>
                </a:pPr>
                <a:r>
                  <a:rPr lang="en-GB"/>
                  <a:t>SEI (J</a:t>
                </a:r>
                <a:r>
                  <a:rPr lang="en-GB" baseline="0"/>
                  <a:t>/cm</a:t>
                </a:r>
                <a:r>
                  <a:rPr lang="en-GB" baseline="30000"/>
                  <a:t>3</a:t>
                </a:r>
                <a:r>
                  <a:rPr lang="en-GB" baseline="0"/>
                  <a:t>)</a:t>
                </a:r>
                <a:endParaRPr lang="en-GB"/>
              </a:p>
            </c:rich>
          </c:tx>
          <c:overlay val="0"/>
        </c:title>
        <c:numFmt formatCode="General" sourceLinked="1"/>
        <c:majorTickMark val="out"/>
        <c:minorTickMark val="none"/>
        <c:tickLblPos val="nextTo"/>
        <c:txPr>
          <a:bodyPr/>
          <a:lstStyle/>
          <a:p>
            <a:pPr>
              <a:defRPr b="1"/>
            </a:pPr>
            <a:endParaRPr lang="en-US"/>
          </a:p>
        </c:txPr>
        <c:crossAx val="227931776"/>
        <c:crosses val="autoZero"/>
        <c:crossBetween val="midCat"/>
      </c:valAx>
      <c:valAx>
        <c:axId val="227931776"/>
        <c:scaling>
          <c:orientation val="minMax"/>
        </c:scaling>
        <c:delete val="0"/>
        <c:axPos val="l"/>
        <c:title>
          <c:tx>
            <c:rich>
              <a:bodyPr rot="-5400000" vert="horz"/>
              <a:lstStyle/>
              <a:p>
                <a:pPr>
                  <a:defRPr/>
                </a:pPr>
                <a:r>
                  <a:rPr lang="en-GB"/>
                  <a:t>Efficiency (%)</a:t>
                </a:r>
              </a:p>
            </c:rich>
          </c:tx>
          <c:overlay val="0"/>
        </c:title>
        <c:numFmt formatCode="General" sourceLinked="1"/>
        <c:majorTickMark val="out"/>
        <c:minorTickMark val="none"/>
        <c:tickLblPos val="nextTo"/>
        <c:txPr>
          <a:bodyPr/>
          <a:lstStyle/>
          <a:p>
            <a:pPr>
              <a:defRPr b="1"/>
            </a:pPr>
            <a:endParaRPr lang="en-US"/>
          </a:p>
        </c:txPr>
        <c:crossAx val="227931200"/>
        <c:crosses val="autoZero"/>
        <c:crossBetween val="midCat"/>
      </c:valAx>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81722076407116"/>
          <c:y val="5.1400554097404488E-2"/>
          <c:w val="0.77019685039370067"/>
          <c:h val="0.73907771945173517"/>
        </c:manualLayout>
      </c:layout>
      <c:scatterChart>
        <c:scatterStyle val="lineMarker"/>
        <c:varyColors val="0"/>
        <c:ser>
          <c:idx val="0"/>
          <c:order val="0"/>
          <c:tx>
            <c:v>17 kV</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12.5'!$L$3,'Data 12.5'!$L$6,'Data 12.5'!$L$9,'Data 12.5'!$L$12)</c:f>
              <c:numCache>
                <c:formatCode>General</c:formatCode>
                <c:ptCount val="4"/>
                <c:pt idx="0">
                  <c:v>5.3869999999999996</c:v>
                </c:pt>
                <c:pt idx="1">
                  <c:v>4.1929999999999996</c:v>
                </c:pt>
                <c:pt idx="2">
                  <c:v>2.7149999999999999</c:v>
                </c:pt>
                <c:pt idx="3">
                  <c:v>1.5529999999999999</c:v>
                </c:pt>
              </c:numCache>
            </c:numRef>
          </c:yVal>
          <c:smooth val="0"/>
          <c:extLst>
            <c:ext xmlns:c16="http://schemas.microsoft.com/office/drawing/2014/chart" uri="{C3380CC4-5D6E-409C-BE32-E72D297353CC}">
              <c16:uniqueId val="{00000000-B679-4027-9A2E-338FA2F131D0}"/>
            </c:ext>
          </c:extLst>
        </c:ser>
        <c:ser>
          <c:idx val="1"/>
          <c:order val="1"/>
          <c:tx>
            <c:v>15 kV</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12.5'!$L$4,'Data 12.5'!$L$7,'Data 12.5'!$L$10,'Data 12.5'!$L$13)</c:f>
              <c:numCache>
                <c:formatCode>General</c:formatCode>
                <c:ptCount val="4"/>
                <c:pt idx="0">
                  <c:v>5.9130000000000003</c:v>
                </c:pt>
                <c:pt idx="1">
                  <c:v>4.22</c:v>
                </c:pt>
                <c:pt idx="2">
                  <c:v>2.6120000000000001</c:v>
                </c:pt>
                <c:pt idx="3">
                  <c:v>1.61</c:v>
                </c:pt>
              </c:numCache>
            </c:numRef>
          </c:yVal>
          <c:smooth val="0"/>
          <c:extLst>
            <c:ext xmlns:c16="http://schemas.microsoft.com/office/drawing/2014/chart" uri="{C3380CC4-5D6E-409C-BE32-E72D297353CC}">
              <c16:uniqueId val="{00000001-B679-4027-9A2E-338FA2F131D0}"/>
            </c:ext>
          </c:extLst>
        </c:ser>
        <c:ser>
          <c:idx val="2"/>
          <c:order val="2"/>
          <c:tx>
            <c:v>12 kV</c:v>
          </c:tx>
          <c:spPr>
            <a:ln w="19050">
              <a:noFill/>
            </a:ln>
          </c:spPr>
          <c:marker>
            <c:spPr>
              <a:solidFill>
                <a:srgbClr val="FFC000"/>
              </a:solidFill>
              <a:ln>
                <a:solidFill>
                  <a:srgbClr val="FFC000"/>
                </a:solidFill>
              </a:ln>
            </c:spPr>
          </c:marker>
          <c:trendline>
            <c:spPr>
              <a:ln>
                <a:solidFill>
                  <a:schemeClr val="accent4"/>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12.5'!$L$5,'Data 12.5'!$L$8,'Data 12.5'!$L$11,'Data 12.5'!$L$14)</c:f>
              <c:numCache>
                <c:formatCode>General</c:formatCode>
                <c:ptCount val="4"/>
                <c:pt idx="0">
                  <c:v>5.0110000000000001</c:v>
                </c:pt>
                <c:pt idx="1">
                  <c:v>4.2359999999999998</c:v>
                </c:pt>
                <c:pt idx="2">
                  <c:v>2.7069999999999999</c:v>
                </c:pt>
                <c:pt idx="3">
                  <c:v>1.61</c:v>
                </c:pt>
              </c:numCache>
            </c:numRef>
          </c:yVal>
          <c:smooth val="0"/>
          <c:extLst>
            <c:ext xmlns:c16="http://schemas.microsoft.com/office/drawing/2014/chart" uri="{C3380CC4-5D6E-409C-BE32-E72D297353CC}">
              <c16:uniqueId val="{00000002-B679-4027-9A2E-338FA2F131D0}"/>
            </c:ext>
          </c:extLst>
        </c:ser>
        <c:dLbls>
          <c:showLegendKey val="0"/>
          <c:showVal val="0"/>
          <c:showCatName val="0"/>
          <c:showSerName val="0"/>
          <c:showPercent val="0"/>
          <c:showBubbleSize val="0"/>
        </c:dLbls>
        <c:axId val="195669376"/>
        <c:axId val="195669952"/>
      </c:scatterChart>
      <c:valAx>
        <c:axId val="19566937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195669952"/>
        <c:crosses val="autoZero"/>
        <c:crossBetween val="midCat"/>
      </c:valAx>
      <c:valAx>
        <c:axId val="19566995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195669376"/>
        <c:crosses val="autoZero"/>
        <c:crossBetween val="midCat"/>
      </c:valAx>
    </c:plotArea>
    <c:legend>
      <c:legendPos val="l"/>
      <c:legendEntry>
        <c:idx val="1"/>
        <c:txPr>
          <a:bodyPr/>
          <a:lstStyle/>
          <a:p>
            <a:pPr>
              <a:defRPr sz="900"/>
            </a:pPr>
            <a:endParaRPr lang="en-US"/>
          </a:p>
        </c:txPr>
      </c:legendEntry>
      <c:legendEntry>
        <c:idx val="3"/>
        <c:delete val="1"/>
      </c:legendEntry>
      <c:legendEntry>
        <c:idx val="4"/>
        <c:delete val="1"/>
      </c:legendEntry>
      <c:legendEntry>
        <c:idx val="5"/>
        <c:delete val="1"/>
      </c:legendEntry>
      <c:layout>
        <c:manualLayout>
          <c:xMode val="edge"/>
          <c:yMode val="edge"/>
          <c:x val="0.18055555555555552"/>
          <c:y val="3.646106736657917E-2"/>
          <c:w val="0.28123651210265382"/>
          <c:h val="0.24652194517351997"/>
        </c:manualLayout>
      </c:layout>
      <c:overlay val="1"/>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55796150481188"/>
          <c:y val="5.1400554097404488E-2"/>
          <c:w val="0.77945610965296008"/>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12.5'!$L$18,'Data 12.5'!$L$21,'Data 12.5'!$L$24,'Data 12.5'!$L$27)</c:f>
              <c:numCache>
                <c:formatCode>General</c:formatCode>
                <c:ptCount val="4"/>
                <c:pt idx="0">
                  <c:v>8.4969999999999999</c:v>
                </c:pt>
                <c:pt idx="1">
                  <c:v>5.9630000000000001</c:v>
                </c:pt>
                <c:pt idx="2">
                  <c:v>3.9129999999999998</c:v>
                </c:pt>
                <c:pt idx="3">
                  <c:v>2.09</c:v>
                </c:pt>
              </c:numCache>
            </c:numRef>
          </c:yVal>
          <c:smooth val="0"/>
          <c:extLst>
            <c:ext xmlns:c16="http://schemas.microsoft.com/office/drawing/2014/chart" uri="{C3380CC4-5D6E-409C-BE32-E72D297353CC}">
              <c16:uniqueId val="{00000001-A49C-4A41-9627-9211AFED5186}"/>
            </c:ext>
          </c:extLst>
        </c:ser>
        <c:ser>
          <c:idx val="1"/>
          <c:order val="1"/>
          <c:tx>
            <c:v>v3</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12.5'!$L$19,'Data 12.5'!$L$22,'Data 12.5'!$L$25,'Data 12.5'!$L$28)</c:f>
              <c:numCache>
                <c:formatCode>General</c:formatCode>
                <c:ptCount val="4"/>
                <c:pt idx="0">
                  <c:v>8.4019999999999992</c:v>
                </c:pt>
                <c:pt idx="1">
                  <c:v>6.1550000000000002</c:v>
                </c:pt>
                <c:pt idx="2">
                  <c:v>3.9060000000000001</c:v>
                </c:pt>
                <c:pt idx="3">
                  <c:v>2.0910000000000002</c:v>
                </c:pt>
              </c:numCache>
            </c:numRef>
          </c:yVal>
          <c:smooth val="0"/>
          <c:extLst>
            <c:ext xmlns:c16="http://schemas.microsoft.com/office/drawing/2014/chart" uri="{C3380CC4-5D6E-409C-BE32-E72D297353CC}">
              <c16:uniqueId val="{00000003-A49C-4A41-9627-9211AFED5186}"/>
            </c:ext>
          </c:extLst>
        </c:ser>
        <c:ser>
          <c:idx val="2"/>
          <c:order val="2"/>
          <c:tx>
            <c:v>v1</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12.5'!$L$20,'Data 12.5'!$L$23,'Data 12.5'!$L$26,'Data 12.5'!$L$29)</c:f>
              <c:numCache>
                <c:formatCode>General</c:formatCode>
                <c:ptCount val="4"/>
                <c:pt idx="0">
                  <c:v>8.4779999999999998</c:v>
                </c:pt>
                <c:pt idx="1">
                  <c:v>6.0810000000000004</c:v>
                </c:pt>
                <c:pt idx="2">
                  <c:v>4.1399999999999997</c:v>
                </c:pt>
                <c:pt idx="3">
                  <c:v>2.089</c:v>
                </c:pt>
              </c:numCache>
            </c:numRef>
          </c:yVal>
          <c:smooth val="0"/>
          <c:extLst>
            <c:ext xmlns:c16="http://schemas.microsoft.com/office/drawing/2014/chart" uri="{C3380CC4-5D6E-409C-BE32-E72D297353CC}">
              <c16:uniqueId val="{00000005-A49C-4A41-9627-9211AFED5186}"/>
            </c:ext>
          </c:extLst>
        </c:ser>
        <c:dLbls>
          <c:showLegendKey val="0"/>
          <c:showVal val="0"/>
          <c:showCatName val="0"/>
          <c:showSerName val="0"/>
          <c:showPercent val="0"/>
          <c:showBubbleSize val="0"/>
        </c:dLbls>
        <c:axId val="419697728"/>
        <c:axId val="419698304"/>
      </c:scatterChart>
      <c:valAx>
        <c:axId val="419697728"/>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698304"/>
        <c:crosses val="autoZero"/>
        <c:crossBetween val="midCat"/>
      </c:valAx>
      <c:valAx>
        <c:axId val="419698304"/>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697728"/>
        <c:crosses val="autoZero"/>
        <c:crossBetween val="midCat"/>
      </c:valAx>
    </c:plotArea>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218759113444153"/>
          <c:y val="5.1400554097404488E-2"/>
          <c:w val="0.77482648002333043"/>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12.5'!$L$33,'Data 12.5'!$L$36,'Data 12.5'!$L$39,'Data 12.5'!$L$42)</c:f>
              <c:numCache>
                <c:formatCode>General</c:formatCode>
                <c:ptCount val="4"/>
                <c:pt idx="0">
                  <c:v>9.2490000000000006</c:v>
                </c:pt>
                <c:pt idx="1">
                  <c:v>7.21</c:v>
                </c:pt>
                <c:pt idx="2">
                  <c:v>4.9379999999999997</c:v>
                </c:pt>
                <c:pt idx="3">
                  <c:v>3.0249999999999999</c:v>
                </c:pt>
              </c:numCache>
            </c:numRef>
          </c:yVal>
          <c:smooth val="0"/>
          <c:extLst>
            <c:ext xmlns:c16="http://schemas.microsoft.com/office/drawing/2014/chart" uri="{C3380CC4-5D6E-409C-BE32-E72D297353CC}">
              <c16:uniqueId val="{00000001-CCD8-4F35-9F18-319C488B77F9}"/>
            </c:ext>
          </c:extLst>
        </c:ser>
        <c:ser>
          <c:idx val="1"/>
          <c:order val="1"/>
          <c:tx>
            <c:v>v3</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12.5'!$L$34,'Data 12.5'!$L$37,'Data 12.5'!$L$40,'Data 12.5'!$L$43)</c:f>
              <c:numCache>
                <c:formatCode>General</c:formatCode>
                <c:ptCount val="4"/>
                <c:pt idx="0">
                  <c:v>9.8680000000000003</c:v>
                </c:pt>
                <c:pt idx="1">
                  <c:v>7.2220000000000004</c:v>
                </c:pt>
                <c:pt idx="2">
                  <c:v>4.9390000000000001</c:v>
                </c:pt>
                <c:pt idx="3">
                  <c:v>3.0510000000000002</c:v>
                </c:pt>
              </c:numCache>
            </c:numRef>
          </c:yVal>
          <c:smooth val="0"/>
          <c:extLst>
            <c:ext xmlns:c16="http://schemas.microsoft.com/office/drawing/2014/chart" uri="{C3380CC4-5D6E-409C-BE32-E72D297353CC}">
              <c16:uniqueId val="{00000003-CCD8-4F35-9F18-319C488B77F9}"/>
            </c:ext>
          </c:extLst>
        </c:ser>
        <c:ser>
          <c:idx val="2"/>
          <c:order val="2"/>
          <c:tx>
            <c:v>v1</c:v>
          </c:tx>
          <c:spPr>
            <a:ln w="19050">
              <a:noFill/>
            </a:ln>
          </c:spPr>
          <c:marker>
            <c:spPr>
              <a:solidFill>
                <a:srgbClr val="FFC000"/>
              </a:solidFill>
              <a:ln>
                <a:solidFill>
                  <a:srgbClr val="FFC000"/>
                </a:solidFill>
              </a:ln>
            </c:spPr>
          </c:marker>
          <c:trendline>
            <c:spPr>
              <a:ln>
                <a:solidFill>
                  <a:srgbClr val="FFC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12.5'!$L$35,'Data 12.5'!$L$38,'Data 12.5'!$L$41,'Data 12.5'!$L$44)</c:f>
              <c:numCache>
                <c:formatCode>General</c:formatCode>
                <c:ptCount val="4"/>
                <c:pt idx="0">
                  <c:v>9.9589999999999996</c:v>
                </c:pt>
                <c:pt idx="1">
                  <c:v>7.2720000000000002</c:v>
                </c:pt>
                <c:pt idx="2">
                  <c:v>5.0330000000000004</c:v>
                </c:pt>
                <c:pt idx="3">
                  <c:v>3.141</c:v>
                </c:pt>
              </c:numCache>
            </c:numRef>
          </c:yVal>
          <c:smooth val="0"/>
          <c:extLst>
            <c:ext xmlns:c16="http://schemas.microsoft.com/office/drawing/2014/chart" uri="{C3380CC4-5D6E-409C-BE32-E72D297353CC}">
              <c16:uniqueId val="{00000005-CCD8-4F35-9F18-319C488B77F9}"/>
            </c:ext>
          </c:extLst>
        </c:ser>
        <c:dLbls>
          <c:showLegendKey val="0"/>
          <c:showVal val="0"/>
          <c:showCatName val="0"/>
          <c:showSerName val="0"/>
          <c:showPercent val="0"/>
          <c:showBubbleSize val="0"/>
        </c:dLbls>
        <c:axId val="419700032"/>
        <c:axId val="419708928"/>
      </c:scatterChart>
      <c:valAx>
        <c:axId val="41970003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708928"/>
        <c:crosses val="autoZero"/>
        <c:crossBetween val="midCat"/>
      </c:valAx>
      <c:valAx>
        <c:axId val="41970892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700032"/>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(Sheet2!$X$18:$Y$18,Sheet2!$X$21:$Y$21,Sheet2!$X$24:$Y$24,Sheet2!$X$27:$Y$27)</c:f>
              <c:numCache>
                <c:formatCode>General</c:formatCode>
                <c:ptCount val="8"/>
                <c:pt idx="0">
                  <c:v>3.3530000000000002</c:v>
                </c:pt>
                <c:pt idx="1">
                  <c:v>4.4930000000000003</c:v>
                </c:pt>
                <c:pt idx="2">
                  <c:v>2.7850000000000001</c:v>
                </c:pt>
                <c:pt idx="3">
                  <c:v>2.2400000000000002</c:v>
                </c:pt>
                <c:pt idx="4">
                  <c:v>1.7929999999999999</c:v>
                </c:pt>
                <c:pt idx="5">
                  <c:v>0.17299999999999999</c:v>
                </c:pt>
                <c:pt idx="6">
                  <c:v>0.53100000000000003</c:v>
                </c:pt>
                <c:pt idx="7">
                  <c:v>5.0999999999999997E-2</c:v>
                </c:pt>
              </c:numCache>
            </c:numRef>
          </c:yVal>
          <c:smooth val="0"/>
          <c:extLst>
            <c:ext xmlns:c16="http://schemas.microsoft.com/office/drawing/2014/chart" uri="{C3380CC4-5D6E-409C-BE32-E72D297353CC}">
              <c16:uniqueId val="{00000001-62E2-47F7-B43C-DEAAB0B3591F}"/>
            </c:ext>
          </c:extLst>
        </c:ser>
        <c:ser>
          <c:idx val="1"/>
          <c:order val="1"/>
          <c:tx>
            <c:v>v3</c:v>
          </c:tx>
          <c:spPr>
            <a:ln w="19050">
              <a:noFill/>
            </a:ln>
          </c:spPr>
          <c:marker>
            <c:spPr>
              <a:solidFill>
                <a:schemeClr val="tx2"/>
              </a:solidFill>
              <a:ln>
                <a:solidFill>
                  <a:schemeClr val="tx2"/>
                </a:solidFill>
              </a:ln>
            </c:spPr>
          </c:marker>
          <c:trendline>
            <c:spPr>
              <a:ln w="15875">
                <a:solidFill>
                  <a:srgbClr val="1F497D"/>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(Sheet2!$X$19:$Y$19,Sheet2!$X$22:$Y$22,Sheet2!$X$25:$Y$25,Sheet2!$X$28:$Y$28)</c:f>
              <c:numCache>
                <c:formatCode>General</c:formatCode>
                <c:ptCount val="8"/>
                <c:pt idx="0">
                  <c:v>2.0779999999999998</c:v>
                </c:pt>
                <c:pt idx="1">
                  <c:v>2.63</c:v>
                </c:pt>
                <c:pt idx="2">
                  <c:v>1.7030000000000001</c:v>
                </c:pt>
                <c:pt idx="3">
                  <c:v>1.44</c:v>
                </c:pt>
                <c:pt idx="4">
                  <c:v>1.151</c:v>
                </c:pt>
                <c:pt idx="5">
                  <c:v>0.36199999999999999</c:v>
                </c:pt>
                <c:pt idx="6">
                  <c:v>0.375</c:v>
                </c:pt>
                <c:pt idx="7">
                  <c:v>4.1000000000000002E-2</c:v>
                </c:pt>
              </c:numCache>
            </c:numRef>
          </c:yVal>
          <c:smooth val="0"/>
          <c:extLst>
            <c:ext xmlns:c16="http://schemas.microsoft.com/office/drawing/2014/chart" uri="{C3380CC4-5D6E-409C-BE32-E72D297353CC}">
              <c16:uniqueId val="{00000003-62E2-47F7-B43C-DEAAB0B3591F}"/>
            </c:ext>
          </c:extLst>
        </c:ser>
        <c:ser>
          <c:idx val="2"/>
          <c:order val="2"/>
          <c:tx>
            <c:v>v1</c:v>
          </c:tx>
          <c:spPr>
            <a:ln w="19050">
              <a:noFill/>
            </a:ln>
          </c:spPr>
          <c:marker>
            <c:spPr>
              <a:solidFill>
                <a:srgbClr val="FFC000"/>
              </a:solidFill>
              <a:ln>
                <a:solidFill>
                  <a:srgbClr val="FFC000"/>
                </a:solidFill>
              </a:ln>
            </c:spPr>
          </c:marker>
          <c:trendline>
            <c:spPr>
              <a:ln w="15875">
                <a:solidFill>
                  <a:srgbClr val="FFC000"/>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(Sheet2!$X$20:$Y$20,Sheet2!$X$23:$Y$23,Sheet2!$X$26:$Y$26,Sheet2!$X$29:$Y$29)</c:f>
              <c:numCache>
                <c:formatCode>General</c:formatCode>
                <c:ptCount val="8"/>
                <c:pt idx="0">
                  <c:v>1.5309999999999999</c:v>
                </c:pt>
                <c:pt idx="1">
                  <c:v>2.452</c:v>
                </c:pt>
                <c:pt idx="2">
                  <c:v>1.4710000000000001</c:v>
                </c:pt>
                <c:pt idx="3">
                  <c:v>1.073</c:v>
                </c:pt>
                <c:pt idx="4">
                  <c:v>0.63</c:v>
                </c:pt>
                <c:pt idx="5">
                  <c:v>2.1999999999999999E-2</c:v>
                </c:pt>
                <c:pt idx="6">
                  <c:v>0.21099999999999999</c:v>
                </c:pt>
                <c:pt idx="7">
                  <c:v>3.1E-2</c:v>
                </c:pt>
              </c:numCache>
            </c:numRef>
          </c:yVal>
          <c:smooth val="0"/>
          <c:extLst>
            <c:ext xmlns:c16="http://schemas.microsoft.com/office/drawing/2014/chart" uri="{C3380CC4-5D6E-409C-BE32-E72D297353CC}">
              <c16:uniqueId val="{00000005-62E2-47F7-B43C-DEAAB0B3591F}"/>
            </c:ext>
          </c:extLst>
        </c:ser>
        <c:dLbls>
          <c:showLegendKey val="0"/>
          <c:showVal val="0"/>
          <c:showCatName val="0"/>
          <c:showSerName val="0"/>
          <c:showPercent val="0"/>
          <c:showBubbleSize val="0"/>
        </c:dLbls>
        <c:axId val="227912512"/>
        <c:axId val="227913088"/>
      </c:scatterChart>
      <c:valAx>
        <c:axId val="227912512"/>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913088"/>
        <c:crosses val="autoZero"/>
        <c:crossBetween val="midCat"/>
      </c:valAx>
      <c:valAx>
        <c:axId val="227913088"/>
        <c:scaling>
          <c:orientation val="minMax"/>
          <c:min val="0"/>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912512"/>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44685039370078"/>
          <c:y val="5.1400554097404488E-2"/>
          <c:w val="0.76556722076407102"/>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12.5'!$L$48,'Data 12.5'!$L$51,'Data 12.5'!$L$54,'Data 12.5'!$L$57)</c:f>
              <c:numCache>
                <c:formatCode>General</c:formatCode>
                <c:ptCount val="4"/>
                <c:pt idx="0">
                  <c:v>15.364000000000001</c:v>
                </c:pt>
                <c:pt idx="1">
                  <c:v>12.265000000000001</c:v>
                </c:pt>
                <c:pt idx="2">
                  <c:v>9.8620000000000001</c:v>
                </c:pt>
                <c:pt idx="3">
                  <c:v>5.4450000000000003</c:v>
                </c:pt>
              </c:numCache>
            </c:numRef>
          </c:yVal>
          <c:smooth val="0"/>
          <c:extLst>
            <c:ext xmlns:c16="http://schemas.microsoft.com/office/drawing/2014/chart" uri="{C3380CC4-5D6E-409C-BE32-E72D297353CC}">
              <c16:uniqueId val="{00000001-410C-4403-9ABD-840D7757F4A4}"/>
            </c:ext>
          </c:extLst>
        </c:ser>
        <c:ser>
          <c:idx val="1"/>
          <c:order val="1"/>
          <c:tx>
            <c:v>v3</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12.5'!$L$49,'Data 12.5'!$L$52,'Data 12.5'!$L$55,'Data 12.5'!$L$58)</c:f>
              <c:numCache>
                <c:formatCode>General</c:formatCode>
                <c:ptCount val="4"/>
                <c:pt idx="0">
                  <c:v>15.385999999999999</c:v>
                </c:pt>
                <c:pt idx="1">
                  <c:v>12.632999999999999</c:v>
                </c:pt>
                <c:pt idx="2">
                  <c:v>9.8859999999999992</c:v>
                </c:pt>
                <c:pt idx="3">
                  <c:v>5.17</c:v>
                </c:pt>
              </c:numCache>
            </c:numRef>
          </c:yVal>
          <c:smooth val="0"/>
          <c:extLst>
            <c:ext xmlns:c16="http://schemas.microsoft.com/office/drawing/2014/chart" uri="{C3380CC4-5D6E-409C-BE32-E72D297353CC}">
              <c16:uniqueId val="{00000003-410C-4403-9ABD-840D7757F4A4}"/>
            </c:ext>
          </c:extLst>
        </c:ser>
        <c:ser>
          <c:idx val="2"/>
          <c:order val="2"/>
          <c:tx>
            <c:v>v1</c:v>
          </c:tx>
          <c:spPr>
            <a:ln w="19050">
              <a:noFill/>
            </a:ln>
          </c:spPr>
          <c:marker>
            <c:spPr>
              <a:solidFill>
                <a:srgbClr val="FFC000"/>
              </a:solidFill>
              <a:ln>
                <a:solidFill>
                  <a:srgbClr val="FFC000"/>
                </a:solidFill>
              </a:ln>
            </c:spPr>
          </c:marker>
          <c:trendline>
            <c:spPr>
              <a:ln>
                <a:solidFill>
                  <a:srgbClr val="FFC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12.5'!$L$50,'Data 12.5'!$L$53,'Data 12.5'!$L$56,'Data 12.5'!$L$59)</c:f>
              <c:numCache>
                <c:formatCode>General</c:formatCode>
                <c:ptCount val="4"/>
                <c:pt idx="0">
                  <c:v>14.941000000000001</c:v>
                </c:pt>
                <c:pt idx="1">
                  <c:v>13.429</c:v>
                </c:pt>
                <c:pt idx="2">
                  <c:v>9.9049999999999994</c:v>
                </c:pt>
                <c:pt idx="3">
                  <c:v>5.3979999999999997</c:v>
                </c:pt>
              </c:numCache>
            </c:numRef>
          </c:yVal>
          <c:smooth val="0"/>
          <c:extLst>
            <c:ext xmlns:c16="http://schemas.microsoft.com/office/drawing/2014/chart" uri="{C3380CC4-5D6E-409C-BE32-E72D297353CC}">
              <c16:uniqueId val="{00000005-410C-4403-9ABD-840D7757F4A4}"/>
            </c:ext>
          </c:extLst>
        </c:ser>
        <c:dLbls>
          <c:showLegendKey val="0"/>
          <c:showVal val="0"/>
          <c:showCatName val="0"/>
          <c:showSerName val="0"/>
          <c:showPercent val="0"/>
          <c:showBubbleSize val="0"/>
        </c:dLbls>
        <c:axId val="419710656"/>
        <c:axId val="419711232"/>
      </c:scatterChart>
      <c:valAx>
        <c:axId val="41971065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711232"/>
        <c:crosses val="autoZero"/>
        <c:crossBetween val="midCat"/>
      </c:valAx>
      <c:valAx>
        <c:axId val="41971123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710656"/>
        <c:crosses val="autoZero"/>
        <c:crossBetween val="midCat"/>
      </c:valAx>
    </c:plotArea>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70610965296005"/>
          <c:y val="5.1400554097404488E-2"/>
          <c:w val="0.75630796150481183"/>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12.5'!$L$63,'Data 12.5'!$L$66,'Data 12.5'!$L$69,'Data 12.5'!$L$72)</c:f>
              <c:numCache>
                <c:formatCode>General</c:formatCode>
                <c:ptCount val="4"/>
                <c:pt idx="0">
                  <c:v>21.866</c:v>
                </c:pt>
                <c:pt idx="1">
                  <c:v>17.873999999999999</c:v>
                </c:pt>
                <c:pt idx="2">
                  <c:v>14.138999999999999</c:v>
                </c:pt>
                <c:pt idx="3">
                  <c:v>9.173</c:v>
                </c:pt>
              </c:numCache>
            </c:numRef>
          </c:yVal>
          <c:smooth val="0"/>
          <c:extLst>
            <c:ext xmlns:c16="http://schemas.microsoft.com/office/drawing/2014/chart" uri="{C3380CC4-5D6E-409C-BE32-E72D297353CC}">
              <c16:uniqueId val="{00000001-72C0-4D26-A4B5-28773F363632}"/>
            </c:ext>
          </c:extLst>
        </c:ser>
        <c:ser>
          <c:idx val="1"/>
          <c:order val="1"/>
          <c:tx>
            <c:v>v3</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12.5'!$L$64,'Data 12.5'!$L$67,'Data 12.5'!$L$70,'Data 12.5'!$L$73)</c:f>
              <c:numCache>
                <c:formatCode>General</c:formatCode>
                <c:ptCount val="4"/>
                <c:pt idx="0">
                  <c:v>21.867999999999999</c:v>
                </c:pt>
                <c:pt idx="1">
                  <c:v>18.248999999999999</c:v>
                </c:pt>
                <c:pt idx="2">
                  <c:v>14.438000000000001</c:v>
                </c:pt>
                <c:pt idx="3">
                  <c:v>8.8970000000000002</c:v>
                </c:pt>
              </c:numCache>
            </c:numRef>
          </c:yVal>
          <c:smooth val="0"/>
          <c:extLst>
            <c:ext xmlns:c16="http://schemas.microsoft.com/office/drawing/2014/chart" uri="{C3380CC4-5D6E-409C-BE32-E72D297353CC}">
              <c16:uniqueId val="{00000003-72C0-4D26-A4B5-28773F363632}"/>
            </c:ext>
          </c:extLst>
        </c:ser>
        <c:ser>
          <c:idx val="2"/>
          <c:order val="2"/>
          <c:tx>
            <c:v>v1</c:v>
          </c:tx>
          <c:spPr>
            <a:ln w="19050">
              <a:noFill/>
            </a:ln>
          </c:spPr>
          <c:marker>
            <c:spPr>
              <a:solidFill>
                <a:srgbClr val="FFC000"/>
              </a:solidFill>
              <a:ln>
                <a:solidFill>
                  <a:srgbClr val="FFC000"/>
                </a:solidFill>
              </a:ln>
            </c:spPr>
          </c:marker>
          <c:trendline>
            <c:spPr>
              <a:ln>
                <a:solidFill>
                  <a:srgbClr val="FFC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12.5'!$L$65,'Data 12.5'!$L$68,'Data 12.5'!$L$71,'Data 12.5'!$L$74)</c:f>
              <c:numCache>
                <c:formatCode>General</c:formatCode>
                <c:ptCount val="4"/>
                <c:pt idx="0">
                  <c:v>22.238</c:v>
                </c:pt>
                <c:pt idx="1">
                  <c:v>18.323</c:v>
                </c:pt>
                <c:pt idx="2">
                  <c:v>14.121</c:v>
                </c:pt>
                <c:pt idx="3">
                  <c:v>9.077</c:v>
                </c:pt>
              </c:numCache>
            </c:numRef>
          </c:yVal>
          <c:smooth val="0"/>
          <c:extLst>
            <c:ext xmlns:c16="http://schemas.microsoft.com/office/drawing/2014/chart" uri="{C3380CC4-5D6E-409C-BE32-E72D297353CC}">
              <c16:uniqueId val="{00000005-72C0-4D26-A4B5-28773F363632}"/>
            </c:ext>
          </c:extLst>
        </c:ser>
        <c:dLbls>
          <c:showLegendKey val="0"/>
          <c:showVal val="0"/>
          <c:showCatName val="0"/>
          <c:showSerName val="0"/>
          <c:showPercent val="0"/>
          <c:showBubbleSize val="0"/>
        </c:dLbls>
        <c:axId val="419712960"/>
        <c:axId val="419713536"/>
      </c:scatterChart>
      <c:valAx>
        <c:axId val="419712960"/>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713536"/>
        <c:crosses val="autoZero"/>
        <c:crossBetween val="midCat"/>
      </c:valAx>
      <c:valAx>
        <c:axId val="419713536"/>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712960"/>
        <c:crosses val="autoZero"/>
        <c:crossBetween val="midCat"/>
      </c:valAx>
    </c:plotArea>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1717 Hz &amp; 17 kV</c:v>
          </c:tx>
          <c:spPr>
            <a:ln>
              <a:solidFill>
                <a:schemeClr val="tx1"/>
              </a:solidFill>
            </a:ln>
          </c:spPr>
          <c:marker>
            <c:symbol val="square"/>
            <c:size val="7"/>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12.5'!$AG$3:$AG$7</c:f>
              <c:numCache>
                <c:formatCode>General</c:formatCode>
                <c:ptCount val="5"/>
                <c:pt idx="0">
                  <c:v>5.3869999999999996</c:v>
                </c:pt>
                <c:pt idx="1">
                  <c:v>6.3727499999999999</c:v>
                </c:pt>
                <c:pt idx="2">
                  <c:v>4.6245000000000003</c:v>
                </c:pt>
                <c:pt idx="3">
                  <c:v>3.8410000000000002</c:v>
                </c:pt>
                <c:pt idx="4">
                  <c:v>2.1865999999999999</c:v>
                </c:pt>
              </c:numCache>
            </c:numRef>
          </c:yVal>
          <c:smooth val="0"/>
          <c:extLst>
            <c:ext xmlns:c16="http://schemas.microsoft.com/office/drawing/2014/chart" uri="{C3380CC4-5D6E-409C-BE32-E72D297353CC}">
              <c16:uniqueId val="{00000000-3839-439F-A3F5-9DAABD5A4D92}"/>
            </c:ext>
          </c:extLst>
        </c:ser>
        <c:ser>
          <c:idx val="5"/>
          <c:order val="1"/>
          <c:tx>
            <c:v>1717 Hz &amp; 15 kV</c:v>
          </c:tx>
          <c:spPr>
            <a:ln>
              <a:solidFill>
                <a:schemeClr val="tx1"/>
              </a:solidFill>
            </a:ln>
          </c:spPr>
          <c:marker>
            <c:symbol val="triangle"/>
            <c:size val="6"/>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12.5'!$AH$3:$AH$7</c:f>
              <c:numCache>
                <c:formatCode>General</c:formatCode>
                <c:ptCount val="5"/>
                <c:pt idx="0">
                  <c:v>5.9130000000000003</c:v>
                </c:pt>
                <c:pt idx="1">
                  <c:v>6.301499999999999</c:v>
                </c:pt>
                <c:pt idx="2">
                  <c:v>4.9340000000000002</c:v>
                </c:pt>
                <c:pt idx="3">
                  <c:v>3.8464999999999998</c:v>
                </c:pt>
                <c:pt idx="4">
                  <c:v>2.1867999999999999</c:v>
                </c:pt>
              </c:numCache>
            </c:numRef>
          </c:yVal>
          <c:smooth val="0"/>
          <c:extLst>
            <c:ext xmlns:c16="http://schemas.microsoft.com/office/drawing/2014/chart" uri="{C3380CC4-5D6E-409C-BE32-E72D297353CC}">
              <c16:uniqueId val="{00000001-3839-439F-A3F5-9DAABD5A4D92}"/>
            </c:ext>
          </c:extLst>
        </c:ser>
        <c:ser>
          <c:idx val="0"/>
          <c:order val="2"/>
          <c:tx>
            <c:v>1717 Hz &amp; 12 kV</c:v>
          </c:tx>
          <c:spPr>
            <a:ln>
              <a:solidFill>
                <a:schemeClr val="tx1"/>
              </a:solidFill>
            </a:ln>
          </c:spPr>
          <c:marker>
            <c:symbol val="circle"/>
            <c:size val="7"/>
            <c:spPr>
              <a:solidFill>
                <a:schemeClr val="tx1"/>
              </a:solidFill>
              <a:ln>
                <a:solidFill>
                  <a:schemeClr val="tx1">
                    <a:alpha val="93000"/>
                  </a:schemeClr>
                </a:solidFill>
              </a:ln>
            </c:spPr>
          </c:marker>
          <c:xVal>
            <c:numRef>
              <c:f>'Data 12.5'!$S$3:$S$7</c:f>
              <c:numCache>
                <c:formatCode>General</c:formatCode>
                <c:ptCount val="5"/>
                <c:pt idx="0">
                  <c:v>0</c:v>
                </c:pt>
                <c:pt idx="1">
                  <c:v>25</c:v>
                </c:pt>
                <c:pt idx="2">
                  <c:v>50</c:v>
                </c:pt>
                <c:pt idx="3">
                  <c:v>75</c:v>
                </c:pt>
                <c:pt idx="4">
                  <c:v>90</c:v>
                </c:pt>
              </c:numCache>
            </c:numRef>
          </c:xVal>
          <c:yVal>
            <c:numRef>
              <c:f>'Data 12.5'!$AI$3:$AI$7</c:f>
              <c:numCache>
                <c:formatCode>General</c:formatCode>
                <c:ptCount val="5"/>
                <c:pt idx="0">
                  <c:v>5.0110000000000001</c:v>
                </c:pt>
                <c:pt idx="1">
                  <c:v>6.3584999999999994</c:v>
                </c:pt>
                <c:pt idx="2">
                  <c:v>4.9794999999999998</c:v>
                </c:pt>
                <c:pt idx="3">
                  <c:v>3.7352500000000002</c:v>
                </c:pt>
                <c:pt idx="4">
                  <c:v>2.2238000000000002</c:v>
                </c:pt>
              </c:numCache>
            </c:numRef>
          </c:yVal>
          <c:smooth val="0"/>
          <c:extLst>
            <c:ext xmlns:c16="http://schemas.microsoft.com/office/drawing/2014/chart" uri="{C3380CC4-5D6E-409C-BE32-E72D297353CC}">
              <c16:uniqueId val="{00000002-3839-439F-A3F5-9DAABD5A4D92}"/>
            </c:ext>
          </c:extLst>
        </c:ser>
        <c:dLbls>
          <c:showLegendKey val="0"/>
          <c:showVal val="0"/>
          <c:showCatName val="0"/>
          <c:showSerName val="0"/>
          <c:showPercent val="0"/>
          <c:showBubbleSize val="0"/>
        </c:dLbls>
        <c:axId val="200732608"/>
        <c:axId val="200733184"/>
      </c:scatterChart>
      <c:valAx>
        <c:axId val="200732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733184"/>
        <c:crosses val="autoZero"/>
        <c:crossBetween val="midCat"/>
      </c:valAx>
      <c:valAx>
        <c:axId val="2007331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732608"/>
        <c:crosses val="autoZero"/>
        <c:crossBetween val="midCat"/>
      </c:valAx>
    </c:plotArea>
    <c:legend>
      <c:legendPos val="r"/>
      <c:layout>
        <c:manualLayout>
          <c:xMode val="edge"/>
          <c:yMode val="edge"/>
          <c:x val="0.69226513329013128"/>
          <c:y val="4.1182846944544112E-2"/>
          <c:w val="0.2759103498477572"/>
          <c:h val="0.22019779711164961"/>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55796150481191"/>
          <c:y val="5.1400554097404488E-2"/>
          <c:w val="0.77945610965296008"/>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12.5'!$B$3,'Data 12.5'!$B$6,'Data 12.5'!$B$9,'Data 12.5'!$B$12)</c:f>
              <c:numCache>
                <c:formatCode>General</c:formatCode>
                <c:ptCount val="4"/>
                <c:pt idx="0">
                  <c:v>5.3869999999999996</c:v>
                </c:pt>
                <c:pt idx="1">
                  <c:v>4.1929999999999996</c:v>
                </c:pt>
                <c:pt idx="2">
                  <c:v>2.7149999999999999</c:v>
                </c:pt>
                <c:pt idx="3">
                  <c:v>1.5529999999999999</c:v>
                </c:pt>
              </c:numCache>
            </c:numRef>
          </c:yVal>
          <c:smooth val="0"/>
          <c:extLst>
            <c:ext xmlns:c16="http://schemas.microsoft.com/office/drawing/2014/chart" uri="{C3380CC4-5D6E-409C-BE32-E72D297353CC}">
              <c16:uniqueId val="{00000001-C13D-4FE9-865A-AF1E2766D1E8}"/>
            </c:ext>
          </c:extLst>
        </c:ser>
        <c:ser>
          <c:idx val="1"/>
          <c:order val="1"/>
          <c:tx>
            <c:v>855 Hz</c:v>
          </c:tx>
          <c:spPr>
            <a:ln w="19050">
              <a:noFill/>
            </a:ln>
          </c:spPr>
          <c:marker>
            <c:spPr>
              <a:solidFill>
                <a:schemeClr val="tx2"/>
              </a:solidFill>
              <a:ln>
                <a:solidFill>
                  <a:schemeClr val="tx2"/>
                </a:solidFill>
              </a:ln>
            </c:spPr>
          </c:marker>
          <c:trendline>
            <c:spPr>
              <a:ln>
                <a:solidFill>
                  <a:schemeClr val="tx2"/>
                </a:solidFill>
              </a:ln>
            </c:spPr>
            <c:trendlineType val="poly"/>
            <c:order val="2"/>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12.5'!$B$4,'Data 12.5'!$B$7,'Data 12.5'!$B$10,'Data 12.5'!$B$13)</c:f>
              <c:numCache>
                <c:formatCode>General</c:formatCode>
                <c:ptCount val="4"/>
                <c:pt idx="0">
                  <c:v>3.4860000000000002</c:v>
                </c:pt>
                <c:pt idx="1">
                  <c:v>2.1749999999999998</c:v>
                </c:pt>
                <c:pt idx="2">
                  <c:v>1.1619999999999999</c:v>
                </c:pt>
                <c:pt idx="3">
                  <c:v>0.64400000000000002</c:v>
                </c:pt>
              </c:numCache>
            </c:numRef>
          </c:yVal>
          <c:smooth val="0"/>
          <c:extLst>
            <c:ext xmlns:c16="http://schemas.microsoft.com/office/drawing/2014/chart" uri="{C3380CC4-5D6E-409C-BE32-E72D297353CC}">
              <c16:uniqueId val="{00000003-C13D-4FE9-865A-AF1E2766D1E8}"/>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12.5'!$B$5,'Data 12.5'!$B$8,'Data 12.5'!$B$11,'Data 12.5'!$B$14)</c:f>
              <c:numCache>
                <c:formatCode>General</c:formatCode>
                <c:ptCount val="4"/>
                <c:pt idx="0">
                  <c:v>0.45600000000000002</c:v>
                </c:pt>
                <c:pt idx="1">
                  <c:v>0</c:v>
                </c:pt>
                <c:pt idx="2">
                  <c:v>0</c:v>
                </c:pt>
                <c:pt idx="3">
                  <c:v>0</c:v>
                </c:pt>
              </c:numCache>
            </c:numRef>
          </c:yVal>
          <c:smooth val="0"/>
          <c:extLst>
            <c:ext xmlns:c16="http://schemas.microsoft.com/office/drawing/2014/chart" uri="{C3380CC4-5D6E-409C-BE32-E72D297353CC}">
              <c16:uniqueId val="{00000005-C13D-4FE9-865A-AF1E2766D1E8}"/>
            </c:ext>
          </c:extLst>
        </c:ser>
        <c:dLbls>
          <c:showLegendKey val="0"/>
          <c:showVal val="0"/>
          <c:showCatName val="0"/>
          <c:showSerName val="0"/>
          <c:showPercent val="0"/>
          <c:showBubbleSize val="0"/>
        </c:dLbls>
        <c:axId val="419715264"/>
        <c:axId val="419715840"/>
      </c:scatterChart>
      <c:valAx>
        <c:axId val="41971526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715840"/>
        <c:crosses val="autoZero"/>
        <c:crossBetween val="midCat"/>
      </c:valAx>
      <c:valAx>
        <c:axId val="419715840"/>
        <c:scaling>
          <c:orientation val="minMax"/>
          <c:min val="0"/>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715264"/>
        <c:crosses val="autoZero"/>
        <c:crossBetween val="midCat"/>
      </c:valAx>
    </c:plotArea>
    <c:legend>
      <c:legendPos val="l"/>
      <c:legendEntry>
        <c:idx val="3"/>
        <c:delete val="1"/>
      </c:legendEntry>
      <c:legendEntry>
        <c:idx val="4"/>
        <c:delete val="1"/>
      </c:legendEntry>
      <c:legendEntry>
        <c:idx val="5"/>
        <c:delete val="1"/>
      </c:legendEntry>
      <c:layout>
        <c:manualLayout>
          <c:xMode val="edge"/>
          <c:yMode val="edge"/>
          <c:x val="0.1388888888888889"/>
          <c:y val="6.423884514435696E-2"/>
          <c:w val="0.28269757946923302"/>
          <c:h val="0.20485527850685331"/>
        </c:manualLayout>
      </c:layout>
      <c:overlay val="1"/>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218759113444153"/>
          <c:y val="5.1400554097404488E-2"/>
          <c:w val="0.77482648002333043"/>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12.5'!$B$18,'Data 12.5'!$B$21,'Data 12.5'!$B$24,'Data 12.5'!$B$27)</c:f>
              <c:numCache>
                <c:formatCode>General</c:formatCode>
                <c:ptCount val="4"/>
                <c:pt idx="0">
                  <c:v>8.4969999999999999</c:v>
                </c:pt>
                <c:pt idx="1">
                  <c:v>5.9630000000000001</c:v>
                </c:pt>
                <c:pt idx="2">
                  <c:v>3.9129999999999998</c:v>
                </c:pt>
                <c:pt idx="3">
                  <c:v>2.09</c:v>
                </c:pt>
              </c:numCache>
            </c:numRef>
          </c:yVal>
          <c:smooth val="0"/>
          <c:extLst>
            <c:ext xmlns:c16="http://schemas.microsoft.com/office/drawing/2014/chart" uri="{C3380CC4-5D6E-409C-BE32-E72D297353CC}">
              <c16:uniqueId val="{00000001-7FDE-43D7-9751-0725EAB1BB07}"/>
            </c:ext>
          </c:extLst>
        </c:ser>
        <c:ser>
          <c:idx val="1"/>
          <c:order val="1"/>
          <c:tx>
            <c:v>855 Hz</c:v>
          </c:tx>
          <c:spPr>
            <a:ln w="19050">
              <a:noFill/>
            </a:ln>
          </c:spPr>
          <c:marker>
            <c:spPr>
              <a:solidFill>
                <a:schemeClr val="tx2"/>
              </a:solidFill>
              <a:ln>
                <a:solidFill>
                  <a:schemeClr val="tx2"/>
                </a:solidFill>
              </a:ln>
            </c:spPr>
          </c:marker>
          <c:trendline>
            <c:spPr>
              <a:ln>
                <a:solidFill>
                  <a:schemeClr val="tx2"/>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12.5'!$B$19,'Data 12.5'!$B$22,'Data 12.5'!$B$25,'Data 12.5'!$B$28)</c:f>
              <c:numCache>
                <c:formatCode>General</c:formatCode>
                <c:ptCount val="4"/>
                <c:pt idx="0">
                  <c:v>4.13</c:v>
                </c:pt>
                <c:pt idx="1">
                  <c:v>3.0089999999999999</c:v>
                </c:pt>
                <c:pt idx="2">
                  <c:v>1.7589999999999999</c:v>
                </c:pt>
                <c:pt idx="3">
                  <c:v>0.98099999999999998</c:v>
                </c:pt>
              </c:numCache>
            </c:numRef>
          </c:yVal>
          <c:smooth val="0"/>
          <c:extLst>
            <c:ext xmlns:c16="http://schemas.microsoft.com/office/drawing/2014/chart" uri="{C3380CC4-5D6E-409C-BE32-E72D297353CC}">
              <c16:uniqueId val="{00000003-7FDE-43D7-9751-0725EAB1BB07}"/>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12.5'!$B$20,'Data 12.5'!$B$23,'Data 12.5'!$B$26,'Data 12.5'!$B$29)</c:f>
              <c:numCache>
                <c:formatCode>General</c:formatCode>
                <c:ptCount val="4"/>
                <c:pt idx="0">
                  <c:v>0.66700000000000004</c:v>
                </c:pt>
                <c:pt idx="1">
                  <c:v>0.24099999999999999</c:v>
                </c:pt>
                <c:pt idx="2">
                  <c:v>0</c:v>
                </c:pt>
                <c:pt idx="3">
                  <c:v>0</c:v>
                </c:pt>
              </c:numCache>
            </c:numRef>
          </c:yVal>
          <c:smooth val="0"/>
          <c:extLst>
            <c:ext xmlns:c16="http://schemas.microsoft.com/office/drawing/2014/chart" uri="{C3380CC4-5D6E-409C-BE32-E72D297353CC}">
              <c16:uniqueId val="{00000005-7FDE-43D7-9751-0725EAB1BB07}"/>
            </c:ext>
          </c:extLst>
        </c:ser>
        <c:dLbls>
          <c:showLegendKey val="0"/>
          <c:showVal val="0"/>
          <c:showCatName val="0"/>
          <c:showSerName val="0"/>
          <c:showPercent val="0"/>
          <c:showBubbleSize val="0"/>
        </c:dLbls>
        <c:axId val="454115904"/>
        <c:axId val="454116480"/>
      </c:scatterChart>
      <c:valAx>
        <c:axId val="45411590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116480"/>
        <c:crosses val="autoZero"/>
        <c:crossBetween val="midCat"/>
      </c:valAx>
      <c:valAx>
        <c:axId val="45411648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115904"/>
        <c:crosses val="autoZero"/>
        <c:crossBetween val="midCat"/>
      </c:valAx>
    </c:plotArea>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218759113444151"/>
          <c:y val="5.1400554097404488E-2"/>
          <c:w val="0.77482648002333043"/>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12.5'!$B$33,'Data 12.5'!$B$36,'Data 12.5'!$B$39,'Data 12.5'!$B$42)</c:f>
              <c:numCache>
                <c:formatCode>General</c:formatCode>
                <c:ptCount val="4"/>
                <c:pt idx="0">
                  <c:v>9.2490000000000006</c:v>
                </c:pt>
                <c:pt idx="1">
                  <c:v>7.21</c:v>
                </c:pt>
                <c:pt idx="2">
                  <c:v>4.9379999999999997</c:v>
                </c:pt>
                <c:pt idx="3">
                  <c:v>3.0249999999999999</c:v>
                </c:pt>
              </c:numCache>
            </c:numRef>
          </c:yVal>
          <c:smooth val="0"/>
          <c:extLst>
            <c:ext xmlns:c16="http://schemas.microsoft.com/office/drawing/2014/chart" uri="{C3380CC4-5D6E-409C-BE32-E72D297353CC}">
              <c16:uniqueId val="{00000001-98D7-4413-AA1B-868D5407C112}"/>
            </c:ext>
          </c:extLst>
        </c:ser>
        <c:ser>
          <c:idx val="1"/>
          <c:order val="1"/>
          <c:tx>
            <c:v>855 Hz</c:v>
          </c:tx>
          <c:spPr>
            <a:ln w="19050">
              <a:noFill/>
            </a:ln>
          </c:spPr>
          <c:marker>
            <c:spPr>
              <a:solidFill>
                <a:schemeClr val="tx2"/>
              </a:solidFill>
              <a:ln>
                <a:solidFill>
                  <a:schemeClr val="tx2"/>
                </a:solidFill>
              </a:ln>
            </c:spPr>
          </c:marker>
          <c:trendline>
            <c:spPr>
              <a:ln>
                <a:solidFill>
                  <a:schemeClr val="tx2"/>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12.5'!$B$34,'Data 12.5'!$B$37,'Data 12.5'!$B$40,'Data 12.5'!$B$43)</c:f>
              <c:numCache>
                <c:formatCode>General</c:formatCode>
                <c:ptCount val="4"/>
                <c:pt idx="0">
                  <c:v>5.5430000000000001</c:v>
                </c:pt>
                <c:pt idx="1">
                  <c:v>3.8620000000000001</c:v>
                </c:pt>
                <c:pt idx="2">
                  <c:v>2.1960000000000002</c:v>
                </c:pt>
                <c:pt idx="3">
                  <c:v>1.423</c:v>
                </c:pt>
              </c:numCache>
            </c:numRef>
          </c:yVal>
          <c:smooth val="0"/>
          <c:extLst>
            <c:ext xmlns:c16="http://schemas.microsoft.com/office/drawing/2014/chart" uri="{C3380CC4-5D6E-409C-BE32-E72D297353CC}">
              <c16:uniqueId val="{00000003-98D7-4413-AA1B-868D5407C112}"/>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12.5'!$B$35,'Data 12.5'!$B$38,'Data 12.5'!$B$41,'Data 12.5'!$B$44)</c:f>
              <c:numCache>
                <c:formatCode>General</c:formatCode>
                <c:ptCount val="4"/>
                <c:pt idx="0">
                  <c:v>0.71499999999999997</c:v>
                </c:pt>
                <c:pt idx="1">
                  <c:v>0.36499999999999999</c:v>
                </c:pt>
                <c:pt idx="2">
                  <c:v>0.215</c:v>
                </c:pt>
                <c:pt idx="3">
                  <c:v>0.115</c:v>
                </c:pt>
              </c:numCache>
            </c:numRef>
          </c:yVal>
          <c:smooth val="0"/>
          <c:extLst>
            <c:ext xmlns:c16="http://schemas.microsoft.com/office/drawing/2014/chart" uri="{C3380CC4-5D6E-409C-BE32-E72D297353CC}">
              <c16:uniqueId val="{00000005-98D7-4413-AA1B-868D5407C112}"/>
            </c:ext>
          </c:extLst>
        </c:ser>
        <c:dLbls>
          <c:showLegendKey val="0"/>
          <c:showVal val="0"/>
          <c:showCatName val="0"/>
          <c:showSerName val="0"/>
          <c:showPercent val="0"/>
          <c:showBubbleSize val="0"/>
        </c:dLbls>
        <c:axId val="454118208"/>
        <c:axId val="454118784"/>
      </c:scatterChart>
      <c:valAx>
        <c:axId val="454118208"/>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118784"/>
        <c:crosses val="autoZero"/>
        <c:crossBetween val="midCat"/>
      </c:valAx>
      <c:valAx>
        <c:axId val="454118784"/>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118208"/>
        <c:crosses val="autoZero"/>
        <c:crossBetween val="midCat"/>
      </c:valAx>
      <c:spPr>
        <a:noFill/>
        <a:ln w="25400">
          <a:noFill/>
        </a:ln>
      </c:spPr>
    </c:plotArea>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607648002333043"/>
          <c:y val="5.1400554097404488E-2"/>
          <c:w val="0.76093759113444148"/>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12.5'!$B$63,'Data 12.5'!$B$66,'Data 12.5'!$B$69,'Data 12.5'!$B$72)</c:f>
              <c:numCache>
                <c:formatCode>General</c:formatCode>
                <c:ptCount val="4"/>
                <c:pt idx="0">
                  <c:v>21.866</c:v>
                </c:pt>
                <c:pt idx="1">
                  <c:v>17.873999999999999</c:v>
                </c:pt>
                <c:pt idx="2">
                  <c:v>14.138999999999999</c:v>
                </c:pt>
                <c:pt idx="3">
                  <c:v>9.173</c:v>
                </c:pt>
              </c:numCache>
            </c:numRef>
          </c:yVal>
          <c:smooth val="0"/>
          <c:extLst>
            <c:ext xmlns:c16="http://schemas.microsoft.com/office/drawing/2014/chart" uri="{C3380CC4-5D6E-409C-BE32-E72D297353CC}">
              <c16:uniqueId val="{00000001-AAC2-41FD-9E4B-6AB76F8C16F2}"/>
            </c:ext>
          </c:extLst>
        </c:ser>
        <c:ser>
          <c:idx val="1"/>
          <c:order val="1"/>
          <c:tx>
            <c:v>855 Hz</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12.5'!$B$64,'Data 12.5'!$B$67,'Data 12.5'!$B$70,'Data 12.5'!$B$73)</c:f>
              <c:numCache>
                <c:formatCode>General</c:formatCode>
                <c:ptCount val="4"/>
                <c:pt idx="0">
                  <c:v>17.300999999999998</c:v>
                </c:pt>
                <c:pt idx="1">
                  <c:v>10.597</c:v>
                </c:pt>
                <c:pt idx="2">
                  <c:v>8.2170000000000005</c:v>
                </c:pt>
                <c:pt idx="3">
                  <c:v>4.9800000000000004</c:v>
                </c:pt>
              </c:numCache>
            </c:numRef>
          </c:yVal>
          <c:smooth val="0"/>
          <c:extLst>
            <c:ext xmlns:c16="http://schemas.microsoft.com/office/drawing/2014/chart" uri="{C3380CC4-5D6E-409C-BE32-E72D297353CC}">
              <c16:uniqueId val="{00000003-AAC2-41FD-9E4B-6AB76F8C16F2}"/>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12.5'!$B$65,'Data 12.5'!$B$68,'Data 12.5'!$B$71,'Data 12.5'!$B$74)</c:f>
              <c:numCache>
                <c:formatCode>General</c:formatCode>
                <c:ptCount val="4"/>
                <c:pt idx="0">
                  <c:v>2.5750000000000002</c:v>
                </c:pt>
                <c:pt idx="1">
                  <c:v>2.0579999999999998</c:v>
                </c:pt>
                <c:pt idx="2">
                  <c:v>0.96299999999999997</c:v>
                </c:pt>
                <c:pt idx="3">
                  <c:v>0.41699999999999998</c:v>
                </c:pt>
              </c:numCache>
            </c:numRef>
          </c:yVal>
          <c:smooth val="0"/>
          <c:extLst>
            <c:ext xmlns:c16="http://schemas.microsoft.com/office/drawing/2014/chart" uri="{C3380CC4-5D6E-409C-BE32-E72D297353CC}">
              <c16:uniqueId val="{00000005-AAC2-41FD-9E4B-6AB76F8C16F2}"/>
            </c:ext>
          </c:extLst>
        </c:ser>
        <c:dLbls>
          <c:showLegendKey val="0"/>
          <c:showVal val="0"/>
          <c:showCatName val="0"/>
          <c:showSerName val="0"/>
          <c:showPercent val="0"/>
          <c:showBubbleSize val="0"/>
        </c:dLbls>
        <c:axId val="454120512"/>
        <c:axId val="454121088"/>
      </c:scatterChart>
      <c:valAx>
        <c:axId val="45412051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121088"/>
        <c:crosses val="autoZero"/>
        <c:crossBetween val="midCat"/>
      </c:valAx>
      <c:valAx>
        <c:axId val="45412108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120512"/>
        <c:crosses val="autoZero"/>
        <c:crossBetween val="midCat"/>
      </c:valAx>
    </c:plotArea>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44685039370078"/>
          <c:y val="5.1400554097404488E-2"/>
          <c:w val="0.76556722076407102"/>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12.5'!$B$48,'Data 12.5'!$B$51,'Data 12.5'!$B$54,'Data 12.5'!$B$57)</c:f>
              <c:numCache>
                <c:formatCode>General</c:formatCode>
                <c:ptCount val="4"/>
                <c:pt idx="0">
                  <c:v>15.364000000000001</c:v>
                </c:pt>
                <c:pt idx="1">
                  <c:v>12.265000000000001</c:v>
                </c:pt>
                <c:pt idx="2">
                  <c:v>9.8620000000000001</c:v>
                </c:pt>
                <c:pt idx="3">
                  <c:v>5.4450000000000003</c:v>
                </c:pt>
              </c:numCache>
            </c:numRef>
          </c:yVal>
          <c:smooth val="0"/>
          <c:extLst>
            <c:ext xmlns:c16="http://schemas.microsoft.com/office/drawing/2014/chart" uri="{C3380CC4-5D6E-409C-BE32-E72D297353CC}">
              <c16:uniqueId val="{00000001-0DEE-4D28-8EF7-7E492E7C53C9}"/>
            </c:ext>
          </c:extLst>
        </c:ser>
        <c:ser>
          <c:idx val="1"/>
          <c:order val="1"/>
          <c:tx>
            <c:v>855 Hz</c:v>
          </c:tx>
          <c:spPr>
            <a:ln w="19050">
              <a:noFill/>
            </a:ln>
          </c:spPr>
          <c:marker>
            <c:spPr>
              <a:solidFill>
                <a:schemeClr val="tx2"/>
              </a:solidFill>
              <a:ln>
                <a:solidFill>
                  <a:schemeClr val="tx2"/>
                </a:solidFill>
              </a:ln>
            </c:spPr>
          </c:marker>
          <c:trendline>
            <c:spPr>
              <a:ln>
                <a:solidFill>
                  <a:schemeClr val="tx2"/>
                </a:solidFill>
              </a:ln>
            </c:spPr>
            <c:trendlineType val="log"/>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12.5'!$B$49,'Data 12.5'!$B$52,'Data 12.5'!$B$55,'Data 12.5'!$B$58)</c:f>
              <c:numCache>
                <c:formatCode>General</c:formatCode>
                <c:ptCount val="4"/>
                <c:pt idx="0">
                  <c:v>9.7940000000000005</c:v>
                </c:pt>
                <c:pt idx="1">
                  <c:v>7.22</c:v>
                </c:pt>
                <c:pt idx="2">
                  <c:v>4.5250000000000004</c:v>
                </c:pt>
                <c:pt idx="3">
                  <c:v>2.4159999999999999</c:v>
                </c:pt>
              </c:numCache>
            </c:numRef>
          </c:yVal>
          <c:smooth val="0"/>
          <c:extLst>
            <c:ext xmlns:c16="http://schemas.microsoft.com/office/drawing/2014/chart" uri="{C3380CC4-5D6E-409C-BE32-E72D297353CC}">
              <c16:uniqueId val="{00000003-0DEE-4D28-8EF7-7E492E7C53C9}"/>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12.5'!$A$3,'Data 12.5'!$A$6,'Data 12.5'!$A$9,'Data 12.5'!$A$12)</c:f>
              <c:numCache>
                <c:formatCode>General</c:formatCode>
                <c:ptCount val="4"/>
                <c:pt idx="0">
                  <c:v>125</c:v>
                </c:pt>
                <c:pt idx="1">
                  <c:v>62</c:v>
                </c:pt>
                <c:pt idx="2">
                  <c:v>31</c:v>
                </c:pt>
                <c:pt idx="3">
                  <c:v>15.5</c:v>
                </c:pt>
              </c:numCache>
            </c:numRef>
          </c:xVal>
          <c:yVal>
            <c:numRef>
              <c:f>('Data 12.5'!$B$50,'Data 12.5'!$B$53,'Data 12.5'!$B$56,'Data 12.5'!$B$59)</c:f>
              <c:numCache>
                <c:formatCode>General</c:formatCode>
                <c:ptCount val="4"/>
                <c:pt idx="0">
                  <c:v>0.67500000000000004</c:v>
                </c:pt>
                <c:pt idx="1">
                  <c:v>0.54300000000000004</c:v>
                </c:pt>
                <c:pt idx="2">
                  <c:v>0.19</c:v>
                </c:pt>
                <c:pt idx="3">
                  <c:v>0.14599999999999999</c:v>
                </c:pt>
              </c:numCache>
            </c:numRef>
          </c:yVal>
          <c:smooth val="0"/>
          <c:extLst>
            <c:ext xmlns:c16="http://schemas.microsoft.com/office/drawing/2014/chart" uri="{C3380CC4-5D6E-409C-BE32-E72D297353CC}">
              <c16:uniqueId val="{00000005-0DEE-4D28-8EF7-7E492E7C53C9}"/>
            </c:ext>
          </c:extLst>
        </c:ser>
        <c:dLbls>
          <c:showLegendKey val="0"/>
          <c:showVal val="0"/>
          <c:showCatName val="0"/>
          <c:showSerName val="0"/>
          <c:showPercent val="0"/>
          <c:showBubbleSize val="0"/>
        </c:dLbls>
        <c:axId val="454122816"/>
        <c:axId val="424050688"/>
      </c:scatterChart>
      <c:valAx>
        <c:axId val="45412281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24050688"/>
        <c:crosses val="autoZero"/>
        <c:crossBetween val="midCat"/>
      </c:valAx>
      <c:valAx>
        <c:axId val="42405068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122816"/>
        <c:crosses val="autoZero"/>
        <c:crossBetween val="midCat"/>
      </c:valAx>
    </c:plotArea>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1717 Hz &amp; 17 kV</c:v>
          </c:tx>
          <c:spPr>
            <a:ln>
              <a:solidFill>
                <a:schemeClr val="tx1"/>
              </a:solidFill>
            </a:ln>
          </c:spPr>
          <c:marker>
            <c:symbol val="square"/>
            <c:size val="6"/>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12.5'!$AG$3:$AG$7</c:f>
              <c:numCache>
                <c:formatCode>General</c:formatCode>
                <c:ptCount val="5"/>
                <c:pt idx="0">
                  <c:v>5.3869999999999996</c:v>
                </c:pt>
                <c:pt idx="1">
                  <c:v>6.3727499999999999</c:v>
                </c:pt>
                <c:pt idx="2">
                  <c:v>4.6245000000000003</c:v>
                </c:pt>
                <c:pt idx="3">
                  <c:v>3.8410000000000002</c:v>
                </c:pt>
                <c:pt idx="4">
                  <c:v>2.1865999999999999</c:v>
                </c:pt>
              </c:numCache>
            </c:numRef>
          </c:yVal>
          <c:smooth val="0"/>
          <c:extLst>
            <c:ext xmlns:c16="http://schemas.microsoft.com/office/drawing/2014/chart" uri="{C3380CC4-5D6E-409C-BE32-E72D297353CC}">
              <c16:uniqueId val="{00000000-4771-4365-A15E-08973919E51A}"/>
            </c:ext>
          </c:extLst>
        </c:ser>
        <c:ser>
          <c:idx val="5"/>
          <c:order val="1"/>
          <c:tx>
            <c:v>855 Hz &amp; 17 kV</c:v>
          </c:tx>
          <c:spPr>
            <a:ln>
              <a:solidFill>
                <a:schemeClr val="tx1"/>
              </a:solidFill>
            </a:ln>
          </c:spPr>
          <c:marker>
            <c:symbol val="square"/>
            <c:size val="5"/>
            <c:spPr>
              <a:solidFill>
                <a:schemeClr val="tx1"/>
              </a:solidFill>
              <a:ln>
                <a:solidFill>
                  <a:schemeClr val="tx1"/>
                </a:solidFill>
              </a:ln>
            </c:spPr>
          </c:marker>
          <c:dPt>
            <c:idx val="2"/>
            <c:marker>
              <c:symbol val="triangle"/>
              <c:size val="6"/>
            </c:marker>
            <c:bubble3D val="0"/>
            <c:extLst>
              <c:ext xmlns:c16="http://schemas.microsoft.com/office/drawing/2014/chart" uri="{C3380CC4-5D6E-409C-BE32-E72D297353CC}">
                <c16:uniqueId val="{00000004-4771-4365-A15E-08973919E51A}"/>
              </c:ext>
            </c:extLst>
          </c:dPt>
          <c:xVal>
            <c:numRef>
              <c:f>'Data 12.5'!$S$3:$S$7</c:f>
              <c:numCache>
                <c:formatCode>General</c:formatCode>
                <c:ptCount val="5"/>
                <c:pt idx="0">
                  <c:v>0</c:v>
                </c:pt>
                <c:pt idx="1">
                  <c:v>25</c:v>
                </c:pt>
                <c:pt idx="2">
                  <c:v>50</c:v>
                </c:pt>
                <c:pt idx="3">
                  <c:v>75</c:v>
                </c:pt>
                <c:pt idx="4">
                  <c:v>90</c:v>
                </c:pt>
              </c:numCache>
            </c:numRef>
          </c:xVal>
          <c:yVal>
            <c:numRef>
              <c:f>'Data 12.5'!$AJ$3:$AJ$7</c:f>
              <c:numCache>
                <c:formatCode>General</c:formatCode>
                <c:ptCount val="5"/>
                <c:pt idx="0">
                  <c:v>3.4860000000000002</c:v>
                </c:pt>
                <c:pt idx="1">
                  <c:v>3.0975000000000001</c:v>
                </c:pt>
                <c:pt idx="2">
                  <c:v>2.7715000000000001</c:v>
                </c:pt>
                <c:pt idx="3">
                  <c:v>2.4485000000000001</c:v>
                </c:pt>
                <c:pt idx="4">
                  <c:v>1.7301</c:v>
                </c:pt>
              </c:numCache>
            </c:numRef>
          </c:yVal>
          <c:smooth val="0"/>
          <c:extLst>
            <c:ext xmlns:c16="http://schemas.microsoft.com/office/drawing/2014/chart" uri="{C3380CC4-5D6E-409C-BE32-E72D297353CC}">
              <c16:uniqueId val="{00000001-4771-4365-A15E-08973919E51A}"/>
            </c:ext>
          </c:extLst>
        </c:ser>
        <c:ser>
          <c:idx val="0"/>
          <c:order val="2"/>
          <c:tx>
            <c:v>65 Hz &amp; 17 kV</c:v>
          </c:tx>
          <c:spPr>
            <a:ln>
              <a:solidFill>
                <a:schemeClr val="tx1"/>
              </a:solidFill>
            </a:ln>
          </c:spPr>
          <c:marker>
            <c:symbol val="circle"/>
            <c:size val="6"/>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12.5'!$AK$3:$AK$7</c:f>
              <c:numCache>
                <c:formatCode>General</c:formatCode>
                <c:ptCount val="5"/>
                <c:pt idx="0">
                  <c:v>0.45600000000000002</c:v>
                </c:pt>
                <c:pt idx="1">
                  <c:v>0.50025000000000008</c:v>
                </c:pt>
                <c:pt idx="2">
                  <c:v>0.35749999999999998</c:v>
                </c:pt>
                <c:pt idx="3">
                  <c:v>0.16875000000000001</c:v>
                </c:pt>
                <c:pt idx="4">
                  <c:v>0.25750000000000001</c:v>
                </c:pt>
              </c:numCache>
            </c:numRef>
          </c:yVal>
          <c:smooth val="0"/>
          <c:extLst>
            <c:ext xmlns:c16="http://schemas.microsoft.com/office/drawing/2014/chart" uri="{C3380CC4-5D6E-409C-BE32-E72D297353CC}">
              <c16:uniqueId val="{00000002-4771-4365-A15E-08973919E51A}"/>
            </c:ext>
          </c:extLst>
        </c:ser>
        <c:dLbls>
          <c:showLegendKey val="0"/>
          <c:showVal val="0"/>
          <c:showCatName val="0"/>
          <c:showSerName val="0"/>
          <c:showPercent val="0"/>
          <c:showBubbleSize val="0"/>
        </c:dLbls>
        <c:axId val="200921600"/>
        <c:axId val="200736064"/>
      </c:scatterChart>
      <c:valAx>
        <c:axId val="200921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736064"/>
        <c:crosses val="autoZero"/>
        <c:crossBetween val="midCat"/>
      </c:valAx>
      <c:valAx>
        <c:axId val="2007360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921600"/>
        <c:crosses val="autoZero"/>
        <c:crossBetween val="midCat"/>
      </c:valAx>
    </c:plotArea>
    <c:legend>
      <c:legendPos val="r"/>
      <c:layout>
        <c:manualLayout>
          <c:xMode val="edge"/>
          <c:yMode val="edge"/>
          <c:x val="0.70353909044909413"/>
          <c:y val="4.1182846944544112E-2"/>
          <c:w val="0.26463639268879441"/>
          <c:h val="0.24448732832369716"/>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100ml/min</c:v>
          </c:tx>
          <c:spPr>
            <a:ln>
              <a:solidFill>
                <a:schemeClr val="tx1"/>
              </a:solidFill>
            </a:ln>
          </c:spPr>
          <c:marker>
            <c:symbol val="squar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12.5'!$AC$3:$AC$7</c:f>
              <c:numCache>
                <c:formatCode>General</c:formatCode>
                <c:ptCount val="5"/>
                <c:pt idx="0">
                  <c:v>5.3869999999999996</c:v>
                </c:pt>
                <c:pt idx="1">
                  <c:v>6.3727499999999999</c:v>
                </c:pt>
                <c:pt idx="2">
                  <c:v>4.6245000000000003</c:v>
                </c:pt>
                <c:pt idx="3">
                  <c:v>3.8410000000000002</c:v>
                </c:pt>
                <c:pt idx="4">
                  <c:v>2.1865999999999999</c:v>
                </c:pt>
              </c:numCache>
            </c:numRef>
          </c:yVal>
          <c:smooth val="0"/>
          <c:extLst>
            <c:ext xmlns:c16="http://schemas.microsoft.com/office/drawing/2014/chart" uri="{C3380CC4-5D6E-409C-BE32-E72D297353CC}">
              <c16:uniqueId val="{00000000-A10C-450F-94B6-A270DEEF1852}"/>
            </c:ext>
          </c:extLst>
        </c:ser>
        <c:ser>
          <c:idx val="0"/>
          <c:order val="1"/>
          <c:tx>
            <c:v>200ml/min</c:v>
          </c:tx>
          <c:spPr>
            <a:ln>
              <a:solidFill>
                <a:schemeClr val="tx1"/>
              </a:solidFill>
            </a:ln>
          </c:spPr>
          <c:marker>
            <c:symbol val="triangl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12.5'!$AD$3:$AD$7</c:f>
              <c:numCache>
                <c:formatCode>General</c:formatCode>
                <c:ptCount val="5"/>
                <c:pt idx="0">
                  <c:v>4.1929999999999996</c:v>
                </c:pt>
                <c:pt idx="1">
                  <c:v>4.4722499999999998</c:v>
                </c:pt>
                <c:pt idx="2">
                  <c:v>3.605</c:v>
                </c:pt>
                <c:pt idx="3">
                  <c:v>3.0662500000000001</c:v>
                </c:pt>
                <c:pt idx="4">
                  <c:v>1.7873999999999999</c:v>
                </c:pt>
              </c:numCache>
            </c:numRef>
          </c:yVal>
          <c:smooth val="0"/>
          <c:extLst>
            <c:ext xmlns:c16="http://schemas.microsoft.com/office/drawing/2014/chart" uri="{C3380CC4-5D6E-409C-BE32-E72D297353CC}">
              <c16:uniqueId val="{00000001-A10C-450F-94B6-A270DEEF1852}"/>
            </c:ext>
          </c:extLst>
        </c:ser>
        <c:ser>
          <c:idx val="1"/>
          <c:order val="2"/>
          <c:tx>
            <c:v>400ml/min</c:v>
          </c:tx>
          <c:spPr>
            <a:ln>
              <a:solidFill>
                <a:schemeClr val="tx1"/>
              </a:solidFill>
            </a:ln>
          </c:spPr>
          <c:marker>
            <c:symbol val="circl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12.5'!$AE$3:$AE$7</c:f>
              <c:numCache>
                <c:formatCode>General</c:formatCode>
                <c:ptCount val="5"/>
                <c:pt idx="0">
                  <c:v>2.7149999999999999</c:v>
                </c:pt>
                <c:pt idx="1">
                  <c:v>2.9347499999999997</c:v>
                </c:pt>
                <c:pt idx="2">
                  <c:v>2.4689999999999999</c:v>
                </c:pt>
                <c:pt idx="3">
                  <c:v>2.4655</c:v>
                </c:pt>
                <c:pt idx="4">
                  <c:v>1.4138999999999999</c:v>
                </c:pt>
              </c:numCache>
            </c:numRef>
          </c:yVal>
          <c:smooth val="0"/>
          <c:extLst>
            <c:ext xmlns:c16="http://schemas.microsoft.com/office/drawing/2014/chart" uri="{C3380CC4-5D6E-409C-BE32-E72D297353CC}">
              <c16:uniqueId val="{00000002-A10C-450F-94B6-A270DEEF1852}"/>
            </c:ext>
          </c:extLst>
        </c:ser>
        <c:ser>
          <c:idx val="2"/>
          <c:order val="3"/>
          <c:tx>
            <c:v>800ml/min</c:v>
          </c:tx>
          <c:spPr>
            <a:ln>
              <a:solidFill>
                <a:schemeClr val="tx1"/>
              </a:solidFill>
            </a:ln>
          </c:spPr>
          <c:marker>
            <c:symbol val="diamond"/>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12.5'!$AF$3:$AF$7</c:f>
              <c:numCache>
                <c:formatCode>General</c:formatCode>
                <c:ptCount val="5"/>
                <c:pt idx="0">
                  <c:v>1.5529999999999999</c:v>
                </c:pt>
                <c:pt idx="1">
                  <c:v>1.5674999999999999</c:v>
                </c:pt>
                <c:pt idx="2">
                  <c:v>1.5125</c:v>
                </c:pt>
                <c:pt idx="3">
                  <c:v>1.3612500000000001</c:v>
                </c:pt>
                <c:pt idx="4">
                  <c:v>0.9173</c:v>
                </c:pt>
              </c:numCache>
            </c:numRef>
          </c:yVal>
          <c:smooth val="0"/>
          <c:extLst>
            <c:ext xmlns:c16="http://schemas.microsoft.com/office/drawing/2014/chart" uri="{C3380CC4-5D6E-409C-BE32-E72D297353CC}">
              <c16:uniqueId val="{00000003-A10C-450F-94B6-A270DEEF1852}"/>
            </c:ext>
          </c:extLst>
        </c:ser>
        <c:dLbls>
          <c:showLegendKey val="0"/>
          <c:showVal val="0"/>
          <c:showCatName val="0"/>
          <c:showSerName val="0"/>
          <c:showPercent val="0"/>
          <c:showBubbleSize val="0"/>
        </c:dLbls>
        <c:axId val="193318272"/>
        <c:axId val="193318848"/>
      </c:scatterChart>
      <c:valAx>
        <c:axId val="1933182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18848"/>
        <c:crosses val="autoZero"/>
        <c:crossBetween val="midCat"/>
      </c:valAx>
      <c:valAx>
        <c:axId val="1933188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18272"/>
        <c:crosses val="autoZero"/>
        <c:crossBetween val="midCat"/>
      </c:valAx>
    </c:plotArea>
    <c:legend>
      <c:legendPos val="r"/>
      <c:layout>
        <c:manualLayout>
          <c:xMode val="edge"/>
          <c:yMode val="edge"/>
          <c:x val="0.75709040746652079"/>
          <c:y val="4.1182846944544112E-2"/>
          <c:w val="0.21108509199110181"/>
          <c:h val="0.27363476577815432"/>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(Sheet2!$X$33:$Y$33,Sheet2!$X$36:$Y$36,Sheet2!$X$39:$Y$39,Sheet2!$X$42:$Y$42)</c:f>
              <c:numCache>
                <c:formatCode>General</c:formatCode>
                <c:ptCount val="8"/>
                <c:pt idx="0">
                  <c:v>5.1189999999999998</c:v>
                </c:pt>
                <c:pt idx="1">
                  <c:v>6.4119999999999999</c:v>
                </c:pt>
                <c:pt idx="2">
                  <c:v>5.6369999999999996</c:v>
                </c:pt>
                <c:pt idx="3">
                  <c:v>4.7539999999999996</c:v>
                </c:pt>
                <c:pt idx="4">
                  <c:v>3.8820000000000001</c:v>
                </c:pt>
                <c:pt idx="5">
                  <c:v>3.0510000000000002</c:v>
                </c:pt>
                <c:pt idx="6">
                  <c:v>0.94599999999999995</c:v>
                </c:pt>
                <c:pt idx="7">
                  <c:v>1.2230000000000001</c:v>
                </c:pt>
              </c:numCache>
            </c:numRef>
          </c:yVal>
          <c:smooth val="0"/>
          <c:extLst>
            <c:ext xmlns:c16="http://schemas.microsoft.com/office/drawing/2014/chart" uri="{C3380CC4-5D6E-409C-BE32-E72D297353CC}">
              <c16:uniqueId val="{00000001-AE1C-4608-B7C6-E68287B632C2}"/>
            </c:ext>
          </c:extLst>
        </c:ser>
        <c:ser>
          <c:idx val="4"/>
          <c:order val="1"/>
          <c:tx>
            <c:v>v3</c:v>
          </c:tx>
          <c:spPr>
            <a:ln w="19050">
              <a:noFill/>
            </a:ln>
          </c:spPr>
          <c:marker>
            <c:symbol val="square"/>
            <c:size val="5"/>
            <c:spPr>
              <a:solidFill>
                <a:schemeClr val="tx2"/>
              </a:solidFill>
              <a:ln>
                <a:solidFill>
                  <a:schemeClr val="tx2"/>
                </a:solidFill>
              </a:ln>
            </c:spPr>
          </c:marker>
          <c:trendline>
            <c:spPr>
              <a:ln>
                <a:solidFill>
                  <a:srgbClr val="1F497D"/>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(Sheet2!$X$34:$Y$34,Sheet2!$X$37:$Y$37,Sheet2!$X$40:$Y$40,Sheet2!$X$43:$Y$43)</c:f>
              <c:numCache>
                <c:formatCode>General</c:formatCode>
                <c:ptCount val="8"/>
                <c:pt idx="0">
                  <c:v>3.1749999999999998</c:v>
                </c:pt>
                <c:pt idx="1">
                  <c:v>3.609</c:v>
                </c:pt>
                <c:pt idx="2">
                  <c:v>2.6080000000000001</c:v>
                </c:pt>
                <c:pt idx="3">
                  <c:v>1.89</c:v>
                </c:pt>
                <c:pt idx="4">
                  <c:v>2.198</c:v>
                </c:pt>
                <c:pt idx="5">
                  <c:v>1.4</c:v>
                </c:pt>
                <c:pt idx="6">
                  <c:v>0.47499999999999998</c:v>
                </c:pt>
                <c:pt idx="7">
                  <c:v>1.1319999999999999</c:v>
                </c:pt>
              </c:numCache>
            </c:numRef>
          </c:yVal>
          <c:smooth val="0"/>
          <c:extLst>
            <c:ext xmlns:c16="http://schemas.microsoft.com/office/drawing/2014/chart" uri="{C3380CC4-5D6E-409C-BE32-E72D297353CC}">
              <c16:uniqueId val="{00000003-AE1C-4608-B7C6-E68287B632C2}"/>
            </c:ext>
          </c:extLst>
        </c:ser>
        <c:ser>
          <c:idx val="5"/>
          <c:order val="2"/>
          <c:tx>
            <c:v>v1</c:v>
          </c:tx>
          <c:spPr>
            <a:ln w="19050">
              <a:noFill/>
            </a:ln>
          </c:spPr>
          <c:marker>
            <c:symbol val="triangle"/>
            <c:size val="5"/>
            <c:spPr>
              <a:solidFill>
                <a:srgbClr val="FFC000"/>
              </a:solidFill>
              <a:ln>
                <a:solidFill>
                  <a:srgbClr val="FFC000"/>
                </a:solidFill>
              </a:ln>
            </c:spPr>
          </c:marker>
          <c:trendline>
            <c:spPr>
              <a:ln w="15875">
                <a:solidFill>
                  <a:srgbClr val="FFC000"/>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(Sheet2!$X$35:$Y$35,Sheet2!$X$38:$Y$38,Sheet2!$X$41:$Y$41,Sheet2!$X$44:$Y$44)</c:f>
              <c:numCache>
                <c:formatCode>General</c:formatCode>
                <c:ptCount val="8"/>
                <c:pt idx="0">
                  <c:v>2.61</c:v>
                </c:pt>
                <c:pt idx="1">
                  <c:v>3.6469999999999998</c:v>
                </c:pt>
                <c:pt idx="2">
                  <c:v>2.3490000000000002</c:v>
                </c:pt>
                <c:pt idx="3">
                  <c:v>0.59799999999999998</c:v>
                </c:pt>
                <c:pt idx="4">
                  <c:v>1.113</c:v>
                </c:pt>
                <c:pt idx="5">
                  <c:v>1.127</c:v>
                </c:pt>
                <c:pt idx="6">
                  <c:v>0.44</c:v>
                </c:pt>
                <c:pt idx="7">
                  <c:v>0.79700000000000004</c:v>
                </c:pt>
              </c:numCache>
            </c:numRef>
          </c:yVal>
          <c:smooth val="0"/>
          <c:extLst>
            <c:ext xmlns:c16="http://schemas.microsoft.com/office/drawing/2014/chart" uri="{C3380CC4-5D6E-409C-BE32-E72D297353CC}">
              <c16:uniqueId val="{00000005-AE1C-4608-B7C6-E68287B632C2}"/>
            </c:ext>
          </c:extLst>
        </c:ser>
        <c:dLbls>
          <c:showLegendKey val="0"/>
          <c:showVal val="0"/>
          <c:showCatName val="0"/>
          <c:showSerName val="0"/>
          <c:showPercent val="0"/>
          <c:showBubbleSize val="0"/>
        </c:dLbls>
        <c:axId val="227914816"/>
        <c:axId val="227915392"/>
      </c:scatterChart>
      <c:valAx>
        <c:axId val="227914816"/>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915392"/>
        <c:crosses val="autoZero"/>
        <c:crossBetween val="midCat"/>
      </c:valAx>
      <c:valAx>
        <c:axId val="227915392"/>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914816"/>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Conversion</c:v>
          </c:tx>
          <c:spPr>
            <a:ln w="19050">
              <a:noFill/>
            </a:ln>
          </c:spPr>
          <c:marker>
            <c:symbol val="squar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12.5'!$T$9:$T$13</c:f>
              <c:numCache>
                <c:formatCode>General</c:formatCode>
                <c:ptCount val="5"/>
                <c:pt idx="0">
                  <c:v>4.1929999999999996</c:v>
                </c:pt>
                <c:pt idx="1">
                  <c:v>5.9630000000000001</c:v>
                </c:pt>
                <c:pt idx="2">
                  <c:v>7.21</c:v>
                </c:pt>
                <c:pt idx="3">
                  <c:v>12.265000000000001</c:v>
                </c:pt>
                <c:pt idx="4">
                  <c:v>17.873999999999999</c:v>
                </c:pt>
              </c:numCache>
            </c:numRef>
          </c:yVal>
          <c:smooth val="0"/>
          <c:extLst>
            <c:ext xmlns:c16="http://schemas.microsoft.com/office/drawing/2014/chart" uri="{C3380CC4-5D6E-409C-BE32-E72D297353CC}">
              <c16:uniqueId val="{00000000-901B-430D-BCDF-0EEB55A631FF}"/>
            </c:ext>
          </c:extLst>
        </c:ser>
        <c:dLbls>
          <c:showLegendKey val="0"/>
          <c:showVal val="0"/>
          <c:showCatName val="0"/>
          <c:showSerName val="0"/>
          <c:showPercent val="0"/>
          <c:showBubbleSize val="0"/>
        </c:dLbls>
        <c:axId val="193320576"/>
        <c:axId val="193321152"/>
      </c:scatterChart>
      <c:scatterChart>
        <c:scatterStyle val="lineMarker"/>
        <c:varyColors val="0"/>
        <c:ser>
          <c:idx val="0"/>
          <c:order val="1"/>
          <c:tx>
            <c:strRef>
              <c:f>'DATA=Ar'!$AM$3:$AM$7</c:f>
              <c:strCache>
                <c:ptCount val="5"/>
                <c:pt idx="0">
                  <c:v>0</c:v>
                </c:pt>
                <c:pt idx="1">
                  <c:v>25</c:v>
                </c:pt>
                <c:pt idx="2">
                  <c:v>50</c:v>
                </c:pt>
                <c:pt idx="3">
                  <c:v>75</c:v>
                </c:pt>
                <c:pt idx="4">
                  <c:v>90</c:v>
                </c:pt>
              </c:strCache>
            </c:strRef>
          </c:tx>
          <c:spPr>
            <a:ln w="19050">
              <a:noFill/>
            </a:ln>
          </c:spPr>
          <c:marker>
            <c:symbol val="diamond"/>
            <c:size val="7"/>
            <c:spPr>
              <a:solidFill>
                <a:srgbClr val="C00000"/>
              </a:solidFill>
              <a:ln>
                <a:solidFill>
                  <a:srgbClr val="C00000"/>
                </a:solidFill>
              </a:ln>
            </c:spPr>
          </c:marker>
          <c:xVal>
            <c:numRef>
              <c:f>'Data 12.5'!$S$3:$S$7</c:f>
              <c:numCache>
                <c:formatCode>General</c:formatCode>
                <c:ptCount val="5"/>
                <c:pt idx="0">
                  <c:v>0</c:v>
                </c:pt>
                <c:pt idx="1">
                  <c:v>25</c:v>
                </c:pt>
                <c:pt idx="2">
                  <c:v>50</c:v>
                </c:pt>
                <c:pt idx="3">
                  <c:v>75</c:v>
                </c:pt>
                <c:pt idx="4">
                  <c:v>90</c:v>
                </c:pt>
              </c:numCache>
            </c:numRef>
          </c:xVal>
          <c:yVal>
            <c:numRef>
              <c:f>'Data 12.5'!$AD$3:$AD$7</c:f>
              <c:numCache>
                <c:formatCode>General</c:formatCode>
                <c:ptCount val="5"/>
                <c:pt idx="0">
                  <c:v>4.1929999999999996</c:v>
                </c:pt>
                <c:pt idx="1">
                  <c:v>4.4722499999999998</c:v>
                </c:pt>
                <c:pt idx="2">
                  <c:v>3.605</c:v>
                </c:pt>
                <c:pt idx="3">
                  <c:v>3.0662500000000001</c:v>
                </c:pt>
                <c:pt idx="4">
                  <c:v>1.7873999999999999</c:v>
                </c:pt>
              </c:numCache>
            </c:numRef>
          </c:yVal>
          <c:smooth val="0"/>
          <c:extLst>
            <c:ext xmlns:c16="http://schemas.microsoft.com/office/drawing/2014/chart" uri="{C3380CC4-5D6E-409C-BE32-E72D297353CC}">
              <c16:uniqueId val="{00000001-901B-430D-BCDF-0EEB55A631FF}"/>
            </c:ext>
          </c:extLst>
        </c:ser>
        <c:dLbls>
          <c:showLegendKey val="0"/>
          <c:showVal val="0"/>
          <c:showCatName val="0"/>
          <c:showSerName val="0"/>
          <c:showPercent val="0"/>
          <c:showBubbleSize val="0"/>
        </c:dLbls>
        <c:axId val="193322304"/>
        <c:axId val="193321728"/>
      </c:scatterChart>
      <c:valAx>
        <c:axId val="193320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21152"/>
        <c:crosses val="autoZero"/>
        <c:crossBetween val="midCat"/>
      </c:valAx>
      <c:valAx>
        <c:axId val="1933211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Absolute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20576"/>
        <c:crosses val="autoZero"/>
        <c:crossBetween val="midCat"/>
      </c:valAx>
      <c:valAx>
        <c:axId val="193321728"/>
        <c:scaling>
          <c:orientation val="minMax"/>
          <c:max val="9"/>
        </c:scaling>
        <c:delete val="0"/>
        <c:axPos val="r"/>
        <c:title>
          <c:tx>
            <c:rich>
              <a:bodyPr rot="-5400000" vert="horz"/>
              <a:lstStyle/>
              <a:p>
                <a:pPr>
                  <a:defRPr b="0"/>
                </a:pPr>
                <a:r>
                  <a:rPr lang="en-GB" b="0"/>
                  <a:t>Effective Conversion</a:t>
                </a:r>
                <a:r>
                  <a:rPr lang="en-GB" b="0" baseline="0"/>
                  <a:t> (%)</a:t>
                </a:r>
                <a:endParaRPr lang="en-GB" b="0"/>
              </a:p>
            </c:rich>
          </c:tx>
          <c:overlay val="0"/>
        </c:title>
        <c:numFmt formatCode="General" sourceLinked="1"/>
        <c:majorTickMark val="out"/>
        <c:minorTickMark val="none"/>
        <c:tickLblPos val="nextTo"/>
        <c:crossAx val="193322304"/>
        <c:crosses val="max"/>
        <c:crossBetween val="midCat"/>
      </c:valAx>
      <c:valAx>
        <c:axId val="193322304"/>
        <c:scaling>
          <c:orientation val="minMax"/>
        </c:scaling>
        <c:delete val="1"/>
        <c:axPos val="b"/>
        <c:numFmt formatCode="General" sourceLinked="1"/>
        <c:majorTickMark val="out"/>
        <c:minorTickMark val="none"/>
        <c:tickLblPos val="nextTo"/>
        <c:crossAx val="193321728"/>
        <c:crosses val="autoZero"/>
        <c:crossBetween val="midCat"/>
      </c:valAx>
    </c:plotArea>
    <c:plotVisOnly val="1"/>
    <c:dispBlanksAs val="gap"/>
    <c:showDLblsOverMax val="0"/>
  </c:chart>
  <c:spPr>
    <a:ln>
      <a:noFill/>
    </a:ln>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100ml/min</c:v>
          </c:tx>
          <c:spPr>
            <a:ln>
              <a:solidFill>
                <a:schemeClr val="tx1"/>
              </a:solidFill>
            </a:ln>
          </c:spPr>
          <c:marker>
            <c:symbol val="squar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12.5'!$D$3,'Data 12.5'!$D$18,'Data 12.5'!$D$33,'Data 12.5'!$D$48,'Data 12.5'!$D$63)</c:f>
              <c:numCache>
                <c:formatCode>General</c:formatCode>
                <c:ptCount val="5"/>
                <c:pt idx="0">
                  <c:v>46.58</c:v>
                </c:pt>
                <c:pt idx="1">
                  <c:v>63.73</c:v>
                </c:pt>
                <c:pt idx="2">
                  <c:v>53.62</c:v>
                </c:pt>
                <c:pt idx="3">
                  <c:v>41.98</c:v>
                </c:pt>
                <c:pt idx="4">
                  <c:v>24.63</c:v>
                </c:pt>
              </c:numCache>
            </c:numRef>
          </c:yVal>
          <c:smooth val="0"/>
          <c:extLst>
            <c:ext xmlns:c16="http://schemas.microsoft.com/office/drawing/2014/chart" uri="{C3380CC4-5D6E-409C-BE32-E72D297353CC}">
              <c16:uniqueId val="{00000000-FFE8-4150-B2E5-524722696F5F}"/>
            </c:ext>
          </c:extLst>
        </c:ser>
        <c:dLbls>
          <c:showLegendKey val="0"/>
          <c:showVal val="0"/>
          <c:showCatName val="0"/>
          <c:showSerName val="0"/>
          <c:showPercent val="0"/>
          <c:showBubbleSize val="0"/>
        </c:dLbls>
        <c:axId val="226174080"/>
        <c:axId val="226174656"/>
      </c:scatterChart>
      <c:valAx>
        <c:axId val="226174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174656"/>
        <c:crosses val="autoZero"/>
        <c:crossBetween val="midCat"/>
      </c:valAx>
      <c:valAx>
        <c:axId val="226174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Efficiency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174080"/>
        <c:crosses val="autoZero"/>
        <c:crossBetween val="midCat"/>
      </c:valAx>
    </c:plotArea>
    <c:plotVisOnly val="1"/>
    <c:dispBlanksAs val="gap"/>
    <c:showDLblsOverMax val="0"/>
  </c:chart>
  <c:spPr>
    <a:ln>
      <a:noFill/>
    </a:ln>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12.5 mm</c:v>
          </c:tx>
          <c:spPr>
            <a:ln>
              <a:solidFill>
                <a:schemeClr val="tx1"/>
              </a:solidFill>
            </a:ln>
          </c:spPr>
          <c:marker>
            <c:symbol val="square"/>
            <c:size val="5"/>
            <c:spPr>
              <a:solidFill>
                <a:schemeClr val="tx1"/>
              </a:solidFill>
              <a:ln>
                <a:solidFill>
                  <a:schemeClr val="tx1"/>
                </a:solidFill>
              </a:ln>
            </c:spPr>
          </c:marker>
          <c:xVal>
            <c:numRef>
              <c:f>'Data 12.5'!$S$3:$S$7</c:f>
              <c:numCache>
                <c:formatCode>General</c:formatCode>
                <c:ptCount val="5"/>
                <c:pt idx="0">
                  <c:v>0</c:v>
                </c:pt>
                <c:pt idx="1">
                  <c:v>25</c:v>
                </c:pt>
                <c:pt idx="2">
                  <c:v>50</c:v>
                </c:pt>
                <c:pt idx="3">
                  <c:v>75</c:v>
                </c:pt>
                <c:pt idx="4">
                  <c:v>90</c:v>
                </c:pt>
              </c:numCache>
            </c:numRef>
          </c:xVal>
          <c:yVal>
            <c:numRef>
              <c:f>('Data 12.5'!$D$3,'Data 12.5'!$D$18,'Data 12.5'!$D$33,'Data 12.5'!$D$48,'Data 12.5'!$D$63)</c:f>
              <c:numCache>
                <c:formatCode>General</c:formatCode>
                <c:ptCount val="5"/>
                <c:pt idx="0">
                  <c:v>46.58</c:v>
                </c:pt>
                <c:pt idx="1">
                  <c:v>63.73</c:v>
                </c:pt>
                <c:pt idx="2">
                  <c:v>53.62</c:v>
                </c:pt>
                <c:pt idx="3">
                  <c:v>41.98</c:v>
                </c:pt>
                <c:pt idx="4">
                  <c:v>24.63</c:v>
                </c:pt>
              </c:numCache>
            </c:numRef>
          </c:yVal>
          <c:smooth val="0"/>
          <c:extLst>
            <c:ext xmlns:c16="http://schemas.microsoft.com/office/drawing/2014/chart" uri="{C3380CC4-5D6E-409C-BE32-E72D297353CC}">
              <c16:uniqueId val="{00000000-5AD6-4822-9A47-82B3565DF886}"/>
            </c:ext>
          </c:extLst>
        </c:ser>
        <c:ser>
          <c:idx val="0"/>
          <c:order val="1"/>
          <c:tx>
            <c:v>15 mm</c:v>
          </c:tx>
          <c:spPr>
            <a:ln>
              <a:solidFill>
                <a:srgbClr val="C00000"/>
              </a:solidFill>
            </a:ln>
          </c:spPr>
          <c:marker>
            <c:symbol val="square"/>
            <c:size val="5"/>
            <c:spPr>
              <a:solidFill>
                <a:srgbClr val="C00000"/>
              </a:solidFill>
              <a:ln>
                <a:solidFill>
                  <a:srgbClr val="C00000"/>
                </a:solidFill>
              </a:ln>
            </c:spPr>
          </c:marker>
          <c:xVal>
            <c:numRef>
              <c:f>'Data 12.5'!$S$3:$S$7</c:f>
              <c:numCache>
                <c:formatCode>General</c:formatCode>
                <c:ptCount val="5"/>
                <c:pt idx="0">
                  <c:v>0</c:v>
                </c:pt>
                <c:pt idx="1">
                  <c:v>25</c:v>
                </c:pt>
                <c:pt idx="2">
                  <c:v>50</c:v>
                </c:pt>
                <c:pt idx="3">
                  <c:v>75</c:v>
                </c:pt>
                <c:pt idx="4">
                  <c:v>90</c:v>
                </c:pt>
              </c:numCache>
            </c:numRef>
          </c:xVal>
          <c:yVal>
            <c:numRef>
              <c:f>'Data 12.5'!$Z$44:$Z$48</c:f>
              <c:numCache>
                <c:formatCode>General</c:formatCode>
                <c:ptCount val="5"/>
                <c:pt idx="0">
                  <c:v>18.8352</c:v>
                </c:pt>
                <c:pt idx="1">
                  <c:v>18.211400000000001</c:v>
                </c:pt>
                <c:pt idx="2">
                  <c:v>24.3705</c:v>
                </c:pt>
                <c:pt idx="3">
                  <c:v>11.2254</c:v>
                </c:pt>
                <c:pt idx="4">
                  <c:v>11.0204</c:v>
                </c:pt>
              </c:numCache>
            </c:numRef>
          </c:yVal>
          <c:smooth val="0"/>
          <c:extLst>
            <c:ext xmlns:c16="http://schemas.microsoft.com/office/drawing/2014/chart" uri="{C3380CC4-5D6E-409C-BE32-E72D297353CC}">
              <c16:uniqueId val="{00000001-5AD6-4822-9A47-82B3565DF886}"/>
            </c:ext>
          </c:extLst>
        </c:ser>
        <c:dLbls>
          <c:showLegendKey val="0"/>
          <c:showVal val="0"/>
          <c:showCatName val="0"/>
          <c:showSerName val="0"/>
          <c:showPercent val="0"/>
          <c:showBubbleSize val="0"/>
        </c:dLbls>
        <c:axId val="226176384"/>
        <c:axId val="226176960"/>
      </c:scatterChart>
      <c:valAx>
        <c:axId val="226176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176960"/>
        <c:crosses val="autoZero"/>
        <c:crossBetween val="midCat"/>
      </c:valAx>
      <c:valAx>
        <c:axId val="226176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Efficiency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176384"/>
        <c:crosses val="autoZero"/>
        <c:crossBetween val="midCat"/>
      </c:valAx>
    </c:plotArea>
    <c:legend>
      <c:legendPos val="r"/>
      <c:layout>
        <c:manualLayout>
          <c:xMode val="edge"/>
          <c:yMode val="edge"/>
          <c:x val="0.78527449974345831"/>
          <c:y val="5.5755768543755843E-2"/>
          <c:w val="0.1859446597580873"/>
          <c:h val="0.17568058603799364"/>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59499854184895"/>
          <c:y val="5.1400554097404488E-2"/>
          <c:w val="0.74241907261592299"/>
          <c:h val="0.73907771945173517"/>
        </c:manualLayout>
      </c:layout>
      <c:scatterChart>
        <c:scatterStyle val="smoothMarker"/>
        <c:varyColors val="0"/>
        <c:ser>
          <c:idx val="0"/>
          <c:order val="0"/>
          <c:tx>
            <c:v>17 kV</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10'!$B$3,'Data 10'!$B$6,'Data 10'!$B$9,'Data 10'!$B$12)</c:f>
              <c:numCache>
                <c:formatCode>General</c:formatCode>
                <c:ptCount val="4"/>
                <c:pt idx="0">
                  <c:v>1.968</c:v>
                </c:pt>
                <c:pt idx="1">
                  <c:v>1.3819999999999999</c:v>
                </c:pt>
                <c:pt idx="2">
                  <c:v>2.1230000000000002</c:v>
                </c:pt>
                <c:pt idx="3">
                  <c:v>1.1479999999999999</c:v>
                </c:pt>
              </c:numCache>
            </c:numRef>
          </c:yVal>
          <c:smooth val="1"/>
          <c:extLst>
            <c:ext xmlns:c16="http://schemas.microsoft.com/office/drawing/2014/chart" uri="{C3380CC4-5D6E-409C-BE32-E72D297353CC}">
              <c16:uniqueId val="{00000000-1ADB-4107-BB61-92AA015DCDAE}"/>
            </c:ext>
          </c:extLst>
        </c:ser>
        <c:ser>
          <c:idx val="1"/>
          <c:order val="1"/>
          <c:tx>
            <c:v>15 kV</c:v>
          </c:tx>
          <c:spPr>
            <a:ln>
              <a:solidFill>
                <a:schemeClr val="accent1"/>
              </a:solidFill>
            </a:ln>
          </c:spPr>
          <c:marker>
            <c:spPr>
              <a:solidFill>
                <a:schemeClr val="accent1"/>
              </a:solidFill>
              <a:ln>
                <a:solidFill>
                  <a:schemeClr val="accent1"/>
                </a:solidFill>
              </a:ln>
            </c:spPr>
          </c:marker>
          <c:xVal>
            <c:numRef>
              <c:f>('Data 10'!$A$3,'Data 10'!$A$6,'Data 10'!$A$9,'Data 10'!$A$12)</c:f>
              <c:numCache>
                <c:formatCode>General</c:formatCode>
                <c:ptCount val="4"/>
                <c:pt idx="0">
                  <c:v>100</c:v>
                </c:pt>
                <c:pt idx="1">
                  <c:v>50</c:v>
                </c:pt>
                <c:pt idx="2">
                  <c:v>25</c:v>
                </c:pt>
                <c:pt idx="3">
                  <c:v>12.5</c:v>
                </c:pt>
              </c:numCache>
            </c:numRef>
          </c:xVal>
          <c:yVal>
            <c:numRef>
              <c:f>('Data 10'!$L$4,'Data 10'!$L$7,'Data 10'!$L$10,'Data 10'!$L$13)</c:f>
              <c:numCache>
                <c:formatCode>General</c:formatCode>
                <c:ptCount val="4"/>
                <c:pt idx="0">
                  <c:v>1.7250000000000001</c:v>
                </c:pt>
                <c:pt idx="1">
                  <c:v>1.208</c:v>
                </c:pt>
                <c:pt idx="2">
                  <c:v>1.8740000000000001</c:v>
                </c:pt>
                <c:pt idx="3">
                  <c:v>1.0649999999999999</c:v>
                </c:pt>
              </c:numCache>
            </c:numRef>
          </c:yVal>
          <c:smooth val="1"/>
          <c:extLst>
            <c:ext xmlns:c16="http://schemas.microsoft.com/office/drawing/2014/chart" uri="{C3380CC4-5D6E-409C-BE32-E72D297353CC}">
              <c16:uniqueId val="{00000001-1ADB-4107-BB61-92AA015DCDAE}"/>
            </c:ext>
          </c:extLst>
        </c:ser>
        <c:ser>
          <c:idx val="2"/>
          <c:order val="2"/>
          <c:tx>
            <c:v>12 kV</c:v>
          </c:tx>
          <c:spPr>
            <a:ln>
              <a:solidFill>
                <a:schemeClr val="accent4"/>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10'!$L$5,'Data 10'!$L$8,'Data 10'!$L$11,'Data 10'!$L$14)</c:f>
              <c:numCache>
                <c:formatCode>General</c:formatCode>
                <c:ptCount val="4"/>
                <c:pt idx="0">
                  <c:v>1.516</c:v>
                </c:pt>
                <c:pt idx="1">
                  <c:v>1.6180000000000001</c:v>
                </c:pt>
                <c:pt idx="2">
                  <c:v>1.998</c:v>
                </c:pt>
                <c:pt idx="3">
                  <c:v>0.93100000000000005</c:v>
                </c:pt>
              </c:numCache>
            </c:numRef>
          </c:yVal>
          <c:smooth val="1"/>
          <c:extLst>
            <c:ext xmlns:c16="http://schemas.microsoft.com/office/drawing/2014/chart" uri="{C3380CC4-5D6E-409C-BE32-E72D297353CC}">
              <c16:uniqueId val="{00000002-1ADB-4107-BB61-92AA015DCDAE}"/>
            </c:ext>
          </c:extLst>
        </c:ser>
        <c:dLbls>
          <c:showLegendKey val="0"/>
          <c:showVal val="0"/>
          <c:showCatName val="0"/>
          <c:showSerName val="0"/>
          <c:showPercent val="0"/>
          <c:showBubbleSize val="0"/>
        </c:dLbls>
        <c:axId val="197324736"/>
        <c:axId val="197325312"/>
      </c:scatterChart>
      <c:valAx>
        <c:axId val="19732473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197325312"/>
        <c:crosses val="autoZero"/>
        <c:crossBetween val="midCat"/>
      </c:valAx>
      <c:valAx>
        <c:axId val="19732531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197324736"/>
        <c:crosses val="autoZero"/>
        <c:crossBetween val="midCat"/>
      </c:valAx>
    </c:plotArea>
    <c:legend>
      <c:legendPos val="l"/>
      <c:layout>
        <c:manualLayout>
          <c:xMode val="edge"/>
          <c:yMode val="edge"/>
          <c:x val="0.85328916481560624"/>
          <c:y val="0.52044214444206804"/>
          <c:w val="0.14671077573636629"/>
          <c:h val="0.25115157480314959"/>
        </c:manualLayout>
      </c:layout>
      <c:overlay val="1"/>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70610965296005"/>
          <c:y val="5.1400554097404488E-2"/>
          <c:w val="0.75630796150481183"/>
          <c:h val="0.73907771945173517"/>
        </c:manualLayout>
      </c:layout>
      <c:scatterChart>
        <c:scatterStyle val="lineMarker"/>
        <c:varyColors val="0"/>
        <c:ser>
          <c:idx val="0"/>
          <c:order val="0"/>
          <c:tx>
            <c:v>v5</c:v>
          </c:tx>
          <c:spPr>
            <a:ln w="28575">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 10'!$A$3,'Data 10'!$A$6,'Data 10'!$A$9,'Data 10'!$A$12)</c:f>
              <c:numCache>
                <c:formatCode>General</c:formatCode>
                <c:ptCount val="4"/>
                <c:pt idx="0">
                  <c:v>100</c:v>
                </c:pt>
                <c:pt idx="1">
                  <c:v>50</c:v>
                </c:pt>
                <c:pt idx="2">
                  <c:v>25</c:v>
                </c:pt>
                <c:pt idx="3">
                  <c:v>12.5</c:v>
                </c:pt>
              </c:numCache>
            </c:numRef>
          </c:xVal>
          <c:yVal>
            <c:numRef>
              <c:f>('Data 10'!$L$18,'Data 10'!$L$21,'Data 10'!$L$24,'Data 10'!$L$27)</c:f>
              <c:numCache>
                <c:formatCode>General</c:formatCode>
                <c:ptCount val="4"/>
                <c:pt idx="0">
                  <c:v>2.2829999999999999</c:v>
                </c:pt>
                <c:pt idx="1">
                  <c:v>2.9910000000000001</c:v>
                </c:pt>
                <c:pt idx="2">
                  <c:v>2.048</c:v>
                </c:pt>
                <c:pt idx="3">
                  <c:v>1.3220000000000001</c:v>
                </c:pt>
              </c:numCache>
            </c:numRef>
          </c:yVal>
          <c:smooth val="0"/>
          <c:extLst>
            <c:ext xmlns:c16="http://schemas.microsoft.com/office/drawing/2014/chart" uri="{C3380CC4-5D6E-409C-BE32-E72D297353CC}">
              <c16:uniqueId val="{00000001-BCBD-4E65-A8FD-B98B65684B78}"/>
            </c:ext>
          </c:extLst>
        </c:ser>
        <c:ser>
          <c:idx val="1"/>
          <c:order val="1"/>
          <c:tx>
            <c:v>v3</c:v>
          </c:tx>
          <c:spPr>
            <a:ln w="28575">
              <a:noFill/>
            </a:ln>
          </c:spPr>
          <c:marker>
            <c:spPr>
              <a:solidFill>
                <a:schemeClr val="tx2"/>
              </a:solidFill>
              <a:ln>
                <a:solidFill>
                  <a:schemeClr val="tx2"/>
                </a:solidFill>
              </a:ln>
            </c:spPr>
          </c:marker>
          <c:trendline>
            <c:spPr>
              <a:ln>
                <a:solidFill>
                  <a:schemeClr val="tx2"/>
                </a:solidFill>
              </a:ln>
            </c:spPr>
            <c:trendlineType val="poly"/>
            <c:order val="2"/>
            <c:intercept val="0"/>
            <c:dispRSqr val="0"/>
            <c:dispEq val="0"/>
          </c:trendline>
          <c:xVal>
            <c:numRef>
              <c:f>('Data 10'!$A$3,'Data 10'!$A$6,'Data 10'!$A$9,'Data 10'!$A$12)</c:f>
              <c:numCache>
                <c:formatCode>General</c:formatCode>
                <c:ptCount val="4"/>
                <c:pt idx="0">
                  <c:v>100</c:v>
                </c:pt>
                <c:pt idx="1">
                  <c:v>50</c:v>
                </c:pt>
                <c:pt idx="2">
                  <c:v>25</c:v>
                </c:pt>
                <c:pt idx="3">
                  <c:v>12.5</c:v>
                </c:pt>
              </c:numCache>
            </c:numRef>
          </c:xVal>
          <c:yVal>
            <c:numRef>
              <c:f>('Data 10'!$L$19,'Data 10'!$L$22,'Data 10'!$L$25,'Data 10'!$L$28)</c:f>
              <c:numCache>
                <c:formatCode>General</c:formatCode>
                <c:ptCount val="4"/>
                <c:pt idx="0">
                  <c:v>2.2999999999999998</c:v>
                </c:pt>
                <c:pt idx="1">
                  <c:v>2.8679999999999999</c:v>
                </c:pt>
                <c:pt idx="2">
                  <c:v>2.0659999999999998</c:v>
                </c:pt>
                <c:pt idx="3">
                  <c:v>1.095</c:v>
                </c:pt>
              </c:numCache>
            </c:numRef>
          </c:yVal>
          <c:smooth val="0"/>
          <c:extLst>
            <c:ext xmlns:c16="http://schemas.microsoft.com/office/drawing/2014/chart" uri="{C3380CC4-5D6E-409C-BE32-E72D297353CC}">
              <c16:uniqueId val="{00000003-BCBD-4E65-A8FD-B98B65684B78}"/>
            </c:ext>
          </c:extLst>
        </c:ser>
        <c:ser>
          <c:idx val="2"/>
          <c:order val="2"/>
          <c:tx>
            <c:v>v1</c:v>
          </c:tx>
          <c:spPr>
            <a:ln w="28575">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 10'!$A$3,'Data 10'!$A$6,'Data 10'!$A$9,'Data 10'!$A$12)</c:f>
              <c:numCache>
                <c:formatCode>General</c:formatCode>
                <c:ptCount val="4"/>
                <c:pt idx="0">
                  <c:v>100</c:v>
                </c:pt>
                <c:pt idx="1">
                  <c:v>50</c:v>
                </c:pt>
                <c:pt idx="2">
                  <c:v>25</c:v>
                </c:pt>
                <c:pt idx="3">
                  <c:v>12.5</c:v>
                </c:pt>
              </c:numCache>
            </c:numRef>
          </c:xVal>
          <c:yVal>
            <c:numRef>
              <c:f>('Data 10'!$L$20,'Data 10'!$L$23,'Data 10'!$L$26,'Data 10'!$L$29)</c:f>
              <c:numCache>
                <c:formatCode>General</c:formatCode>
                <c:ptCount val="4"/>
                <c:pt idx="0">
                  <c:v>2.3119999999999998</c:v>
                </c:pt>
                <c:pt idx="1">
                  <c:v>2.9039999999999999</c:v>
                </c:pt>
                <c:pt idx="2">
                  <c:v>2.0030000000000001</c:v>
                </c:pt>
                <c:pt idx="3">
                  <c:v>1.071</c:v>
                </c:pt>
              </c:numCache>
            </c:numRef>
          </c:yVal>
          <c:smooth val="0"/>
          <c:extLst>
            <c:ext xmlns:c16="http://schemas.microsoft.com/office/drawing/2014/chart" uri="{C3380CC4-5D6E-409C-BE32-E72D297353CC}">
              <c16:uniqueId val="{00000005-BCBD-4E65-A8FD-B98B65684B78}"/>
            </c:ext>
          </c:extLst>
        </c:ser>
        <c:dLbls>
          <c:showLegendKey val="0"/>
          <c:showVal val="0"/>
          <c:showCatName val="0"/>
          <c:showSerName val="0"/>
          <c:showPercent val="0"/>
          <c:showBubbleSize val="0"/>
        </c:dLbls>
        <c:axId val="424054720"/>
        <c:axId val="424055296"/>
      </c:scatterChart>
      <c:valAx>
        <c:axId val="424054720"/>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24055296"/>
        <c:crosses val="autoZero"/>
        <c:crossBetween val="midCat"/>
      </c:valAx>
      <c:valAx>
        <c:axId val="424055296"/>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24054720"/>
        <c:crosses val="autoZero"/>
        <c:crossBetween val="midCat"/>
      </c:valAx>
    </c:plotArea>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9653689122193"/>
          <c:y val="5.1400554097404488E-2"/>
          <c:w val="0.74704870224555264"/>
          <c:h val="0.73907771945173517"/>
        </c:manualLayout>
      </c:layout>
      <c:scatterChart>
        <c:scatterStyle val="smoothMarker"/>
        <c:varyColors val="0"/>
        <c:ser>
          <c:idx val="0"/>
          <c:order val="0"/>
          <c:tx>
            <c:v>v5</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10'!$L$33,'Data 10'!$L$36,'Data 10'!$L$39,'Data 10'!$L$42)</c:f>
              <c:numCache>
                <c:formatCode>General</c:formatCode>
                <c:ptCount val="4"/>
                <c:pt idx="0">
                  <c:v>2.8679999999999999</c:v>
                </c:pt>
                <c:pt idx="1">
                  <c:v>2.7850000000000001</c:v>
                </c:pt>
                <c:pt idx="2">
                  <c:v>2.67</c:v>
                </c:pt>
                <c:pt idx="3">
                  <c:v>1.835</c:v>
                </c:pt>
              </c:numCache>
            </c:numRef>
          </c:yVal>
          <c:smooth val="1"/>
          <c:extLst>
            <c:ext xmlns:c16="http://schemas.microsoft.com/office/drawing/2014/chart" uri="{C3380CC4-5D6E-409C-BE32-E72D297353CC}">
              <c16:uniqueId val="{00000000-7DE4-44A1-B379-DD758DC8C76C}"/>
            </c:ext>
          </c:extLst>
        </c:ser>
        <c:ser>
          <c:idx val="1"/>
          <c:order val="1"/>
          <c:tx>
            <c:v>v3</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10'!$L$34,'Data 10'!$L$37,'Data 10'!$L$40,'Data 10'!$L$43)</c:f>
              <c:numCache>
                <c:formatCode>General</c:formatCode>
                <c:ptCount val="4"/>
                <c:pt idx="0">
                  <c:v>2.577</c:v>
                </c:pt>
                <c:pt idx="1">
                  <c:v>2.7330000000000001</c:v>
                </c:pt>
                <c:pt idx="2">
                  <c:v>2.3029999999999999</c:v>
                </c:pt>
                <c:pt idx="3">
                  <c:v>1.4139999999999999</c:v>
                </c:pt>
              </c:numCache>
            </c:numRef>
          </c:yVal>
          <c:smooth val="1"/>
          <c:extLst>
            <c:ext xmlns:c16="http://schemas.microsoft.com/office/drawing/2014/chart" uri="{C3380CC4-5D6E-409C-BE32-E72D297353CC}">
              <c16:uniqueId val="{00000001-7DE4-44A1-B379-DD758DC8C76C}"/>
            </c:ext>
          </c:extLst>
        </c:ser>
        <c:ser>
          <c:idx val="2"/>
          <c:order val="2"/>
          <c:tx>
            <c:v>v1</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10'!$L$35,'Data 10'!$L$38,'Data 10'!$L$41,'Data 10'!$L$44)</c:f>
              <c:numCache>
                <c:formatCode>General</c:formatCode>
                <c:ptCount val="4"/>
                <c:pt idx="0">
                  <c:v>2.5609999999999999</c:v>
                </c:pt>
                <c:pt idx="1">
                  <c:v>2.6419999999999999</c:v>
                </c:pt>
                <c:pt idx="2">
                  <c:v>2.2690000000000001</c:v>
                </c:pt>
                <c:pt idx="3">
                  <c:v>1.4359999999999999</c:v>
                </c:pt>
              </c:numCache>
            </c:numRef>
          </c:yVal>
          <c:smooth val="1"/>
          <c:extLst>
            <c:ext xmlns:c16="http://schemas.microsoft.com/office/drawing/2014/chart" uri="{C3380CC4-5D6E-409C-BE32-E72D297353CC}">
              <c16:uniqueId val="{00000002-7DE4-44A1-B379-DD758DC8C76C}"/>
            </c:ext>
          </c:extLst>
        </c:ser>
        <c:dLbls>
          <c:showLegendKey val="0"/>
          <c:showVal val="0"/>
          <c:showCatName val="0"/>
          <c:showSerName val="0"/>
          <c:showPercent val="0"/>
          <c:showBubbleSize val="0"/>
        </c:dLbls>
        <c:axId val="424057024"/>
        <c:axId val="424057600"/>
      </c:scatterChart>
      <c:valAx>
        <c:axId val="42405702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24057600"/>
        <c:crosses val="autoZero"/>
        <c:crossBetween val="midCat"/>
      </c:valAx>
      <c:valAx>
        <c:axId val="42405760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24057024"/>
        <c:crosses val="autoZero"/>
        <c:crossBetween val="midCat"/>
      </c:valAx>
    </c:plotArea>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92833187518226"/>
          <c:y val="5.1400554097404488E-2"/>
          <c:w val="0.78408573928258962"/>
          <c:h val="0.73907771945173517"/>
        </c:manualLayout>
      </c:layout>
      <c:scatterChart>
        <c:scatterStyle val="smoothMarker"/>
        <c:varyColors val="0"/>
        <c:ser>
          <c:idx val="0"/>
          <c:order val="0"/>
          <c:tx>
            <c:v>v5</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10'!$L$48,'Data 10'!$L$51,'Data 10'!$L$54,'Data 10'!$L$57)</c:f>
              <c:numCache>
                <c:formatCode>General</c:formatCode>
                <c:ptCount val="4"/>
                <c:pt idx="0">
                  <c:v>5.3620000000000001</c:v>
                </c:pt>
                <c:pt idx="1">
                  <c:v>5.32</c:v>
                </c:pt>
                <c:pt idx="2">
                  <c:v>4.3520000000000003</c:v>
                </c:pt>
                <c:pt idx="3">
                  <c:v>2.5190000000000001</c:v>
                </c:pt>
              </c:numCache>
            </c:numRef>
          </c:yVal>
          <c:smooth val="1"/>
          <c:extLst>
            <c:ext xmlns:c16="http://schemas.microsoft.com/office/drawing/2014/chart" uri="{C3380CC4-5D6E-409C-BE32-E72D297353CC}">
              <c16:uniqueId val="{00000000-B2DA-482D-A2C4-D89A02BF8A3B}"/>
            </c:ext>
          </c:extLst>
        </c:ser>
        <c:ser>
          <c:idx val="1"/>
          <c:order val="1"/>
          <c:tx>
            <c:v>v3</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10'!$L$49,'Data 10'!$L$52,'Data 10'!$L$55,'Data 10'!$L$58)</c:f>
              <c:numCache>
                <c:formatCode>General</c:formatCode>
                <c:ptCount val="4"/>
                <c:pt idx="0">
                  <c:v>5.1180000000000003</c:v>
                </c:pt>
                <c:pt idx="1">
                  <c:v>5.0110000000000001</c:v>
                </c:pt>
                <c:pt idx="2">
                  <c:v>4.12</c:v>
                </c:pt>
                <c:pt idx="3">
                  <c:v>2.4209999999999998</c:v>
                </c:pt>
              </c:numCache>
            </c:numRef>
          </c:yVal>
          <c:smooth val="1"/>
          <c:extLst>
            <c:ext xmlns:c16="http://schemas.microsoft.com/office/drawing/2014/chart" uri="{C3380CC4-5D6E-409C-BE32-E72D297353CC}">
              <c16:uniqueId val="{00000001-B2DA-482D-A2C4-D89A02BF8A3B}"/>
            </c:ext>
          </c:extLst>
        </c:ser>
        <c:ser>
          <c:idx val="2"/>
          <c:order val="2"/>
          <c:tx>
            <c:v>v1</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10'!$L$50,'Data 10'!$L$53,'Data 10'!$L$56,'Data 10'!$L$59)</c:f>
              <c:numCache>
                <c:formatCode>General</c:formatCode>
                <c:ptCount val="4"/>
                <c:pt idx="0">
                  <c:v>4.7699999999999996</c:v>
                </c:pt>
                <c:pt idx="1">
                  <c:v>5.2119999999999997</c:v>
                </c:pt>
                <c:pt idx="2">
                  <c:v>4.1890000000000001</c:v>
                </c:pt>
                <c:pt idx="3">
                  <c:v>2.403</c:v>
                </c:pt>
              </c:numCache>
            </c:numRef>
          </c:yVal>
          <c:smooth val="1"/>
          <c:extLst>
            <c:ext xmlns:c16="http://schemas.microsoft.com/office/drawing/2014/chart" uri="{C3380CC4-5D6E-409C-BE32-E72D297353CC}">
              <c16:uniqueId val="{00000002-B2DA-482D-A2C4-D89A02BF8A3B}"/>
            </c:ext>
          </c:extLst>
        </c:ser>
        <c:dLbls>
          <c:showLegendKey val="0"/>
          <c:showVal val="0"/>
          <c:showCatName val="0"/>
          <c:showSerName val="0"/>
          <c:showPercent val="0"/>
          <c:showBubbleSize val="0"/>
        </c:dLbls>
        <c:axId val="454648384"/>
        <c:axId val="454648960"/>
      </c:scatterChart>
      <c:valAx>
        <c:axId val="45464838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648960"/>
        <c:crosses val="autoZero"/>
        <c:crossBetween val="midCat"/>
      </c:valAx>
      <c:valAx>
        <c:axId val="45464896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648384"/>
        <c:crosses val="autoZero"/>
        <c:crossBetween val="midCat"/>
      </c:valAx>
    </c:plotArea>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55796150481191"/>
          <c:y val="5.1400554097404488E-2"/>
          <c:w val="0.77945610965296008"/>
          <c:h val="0.73907771945173517"/>
        </c:manualLayout>
      </c:layout>
      <c:scatterChart>
        <c:scatterStyle val="smoothMarker"/>
        <c:varyColors val="0"/>
        <c:ser>
          <c:idx val="0"/>
          <c:order val="0"/>
          <c:tx>
            <c:v>v5</c:v>
          </c:tx>
          <c:marker>
            <c:symbol val="circle"/>
            <c:size val="5"/>
            <c:spPr>
              <a:solidFill>
                <a:srgbClr val="C00000"/>
              </a:solidFill>
              <a:ln>
                <a:solidFill>
                  <a:srgbClr val="C00000"/>
                </a:solidFill>
              </a:ln>
            </c:spPr>
          </c:marker>
          <c:dPt>
            <c:idx val="3"/>
            <c:bubble3D val="0"/>
            <c:spPr>
              <a:ln>
                <a:solidFill>
                  <a:srgbClr val="C00000"/>
                </a:solidFill>
              </a:ln>
            </c:spPr>
            <c:extLst>
              <c:ext xmlns:c16="http://schemas.microsoft.com/office/drawing/2014/chart" uri="{C3380CC4-5D6E-409C-BE32-E72D297353CC}">
                <c16:uniqueId val="{00000001-2061-4D61-854A-987FBF456D7D}"/>
              </c:ext>
            </c:extLst>
          </c:dPt>
          <c:xVal>
            <c:numRef>
              <c:f>('Data 10'!$A$3,'Data 10'!$A$6,'Data 10'!$A$9,'Data 10'!$A$12)</c:f>
              <c:numCache>
                <c:formatCode>General</c:formatCode>
                <c:ptCount val="4"/>
                <c:pt idx="0">
                  <c:v>100</c:v>
                </c:pt>
                <c:pt idx="1">
                  <c:v>50</c:v>
                </c:pt>
                <c:pt idx="2">
                  <c:v>25</c:v>
                </c:pt>
                <c:pt idx="3">
                  <c:v>12.5</c:v>
                </c:pt>
              </c:numCache>
            </c:numRef>
          </c:xVal>
          <c:yVal>
            <c:numRef>
              <c:f>('Data 10'!$L$63,'Data 10'!$L$66,'Data 10'!$L$69,'Data 10'!$L$72)</c:f>
              <c:numCache>
                <c:formatCode>General</c:formatCode>
                <c:ptCount val="4"/>
                <c:pt idx="0">
                  <c:v>5.2750000000000004</c:v>
                </c:pt>
                <c:pt idx="1">
                  <c:v>7.3029999999999999</c:v>
                </c:pt>
                <c:pt idx="2">
                  <c:v>8.9600000000000009</c:v>
                </c:pt>
                <c:pt idx="3">
                  <c:v>6.2859999999999996</c:v>
                </c:pt>
              </c:numCache>
            </c:numRef>
          </c:yVal>
          <c:smooth val="1"/>
          <c:extLst>
            <c:ext xmlns:c16="http://schemas.microsoft.com/office/drawing/2014/chart" uri="{C3380CC4-5D6E-409C-BE32-E72D297353CC}">
              <c16:uniqueId val="{00000002-2061-4D61-854A-987FBF456D7D}"/>
            </c:ext>
          </c:extLst>
        </c:ser>
        <c:ser>
          <c:idx val="1"/>
          <c:order val="1"/>
          <c:tx>
            <c:v>v3</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10'!$L$64,'Data 10'!$L$67,'Data 10'!$L$70,'Data 10'!$L$73)</c:f>
              <c:numCache>
                <c:formatCode>General</c:formatCode>
                <c:ptCount val="4"/>
                <c:pt idx="0">
                  <c:v>5.2069999999999999</c:v>
                </c:pt>
                <c:pt idx="1">
                  <c:v>7.3869999999999996</c:v>
                </c:pt>
                <c:pt idx="2">
                  <c:v>8.8610000000000007</c:v>
                </c:pt>
                <c:pt idx="3">
                  <c:v>5.8239999999999998</c:v>
                </c:pt>
              </c:numCache>
            </c:numRef>
          </c:yVal>
          <c:smooth val="1"/>
          <c:extLst>
            <c:ext xmlns:c16="http://schemas.microsoft.com/office/drawing/2014/chart" uri="{C3380CC4-5D6E-409C-BE32-E72D297353CC}">
              <c16:uniqueId val="{00000003-2061-4D61-854A-987FBF456D7D}"/>
            </c:ext>
          </c:extLst>
        </c:ser>
        <c:ser>
          <c:idx val="2"/>
          <c:order val="2"/>
          <c:tx>
            <c:v>v1</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10'!$L$65,'Data 10'!$L$68)</c:f>
              <c:numCache>
                <c:formatCode>General</c:formatCode>
                <c:ptCount val="2"/>
                <c:pt idx="0">
                  <c:v>5.0439999999999996</c:v>
                </c:pt>
                <c:pt idx="1">
                  <c:v>6.3730000000000002</c:v>
                </c:pt>
              </c:numCache>
            </c:numRef>
          </c:yVal>
          <c:smooth val="1"/>
          <c:extLst>
            <c:ext xmlns:c16="http://schemas.microsoft.com/office/drawing/2014/chart" uri="{C3380CC4-5D6E-409C-BE32-E72D297353CC}">
              <c16:uniqueId val="{00000004-2061-4D61-854A-987FBF456D7D}"/>
            </c:ext>
          </c:extLst>
        </c:ser>
        <c:dLbls>
          <c:showLegendKey val="0"/>
          <c:showVal val="0"/>
          <c:showCatName val="0"/>
          <c:showSerName val="0"/>
          <c:showPercent val="0"/>
          <c:showBubbleSize val="0"/>
        </c:dLbls>
        <c:axId val="454650688"/>
        <c:axId val="454651264"/>
      </c:scatterChart>
      <c:valAx>
        <c:axId val="454650688"/>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651264"/>
        <c:crosses val="autoZero"/>
        <c:crossBetween val="midCat"/>
      </c:valAx>
      <c:valAx>
        <c:axId val="454651264"/>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650688"/>
        <c:crosses val="autoZero"/>
        <c:crossBetween val="midCat"/>
      </c:valAx>
    </c:plotArea>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1717 Hz &amp; 17 kV</c:v>
          </c:tx>
          <c:spPr>
            <a:ln>
              <a:solidFill>
                <a:schemeClr val="tx1"/>
              </a:solidFill>
            </a:ln>
          </c:spPr>
          <c:marker>
            <c:symbol val="squar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10'!$AE$3:$AE$7</c:f>
              <c:numCache>
                <c:formatCode>General</c:formatCode>
                <c:ptCount val="5"/>
                <c:pt idx="0">
                  <c:v>1.968</c:v>
                </c:pt>
                <c:pt idx="1">
                  <c:v>1.71225</c:v>
                </c:pt>
                <c:pt idx="2">
                  <c:v>1.4339999999999999</c:v>
                </c:pt>
                <c:pt idx="3">
                  <c:v>1.3405</c:v>
                </c:pt>
                <c:pt idx="4">
                  <c:v>0.52750000000000008</c:v>
                </c:pt>
              </c:numCache>
            </c:numRef>
          </c:yVal>
          <c:smooth val="0"/>
          <c:extLst>
            <c:ext xmlns:c16="http://schemas.microsoft.com/office/drawing/2014/chart" uri="{C3380CC4-5D6E-409C-BE32-E72D297353CC}">
              <c16:uniqueId val="{00000000-1F86-40DE-A305-2614928A4242}"/>
            </c:ext>
          </c:extLst>
        </c:ser>
        <c:ser>
          <c:idx val="0"/>
          <c:order val="1"/>
          <c:tx>
            <c:v>1717 Hz &amp; 15 kV</c:v>
          </c:tx>
          <c:spPr>
            <a:ln>
              <a:solidFill>
                <a:schemeClr val="tx1"/>
              </a:solidFill>
            </a:ln>
          </c:spPr>
          <c:marker>
            <c:symbol val="triangle"/>
            <c:size val="6"/>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10'!$AF$3:$AF$7</c:f>
              <c:numCache>
                <c:formatCode>General</c:formatCode>
                <c:ptCount val="5"/>
                <c:pt idx="0">
                  <c:v>1.7250000000000001</c:v>
                </c:pt>
                <c:pt idx="1">
                  <c:v>1.7249999999999999</c:v>
                </c:pt>
                <c:pt idx="2">
                  <c:v>1.2885</c:v>
                </c:pt>
                <c:pt idx="3">
                  <c:v>1.2795000000000001</c:v>
                </c:pt>
                <c:pt idx="4">
                  <c:v>0.52070000000000005</c:v>
                </c:pt>
              </c:numCache>
            </c:numRef>
          </c:yVal>
          <c:smooth val="0"/>
          <c:extLst>
            <c:ext xmlns:c16="http://schemas.microsoft.com/office/drawing/2014/chart" uri="{C3380CC4-5D6E-409C-BE32-E72D297353CC}">
              <c16:uniqueId val="{00000001-1F86-40DE-A305-2614928A4242}"/>
            </c:ext>
          </c:extLst>
        </c:ser>
        <c:ser>
          <c:idx val="1"/>
          <c:order val="2"/>
          <c:tx>
            <c:v>1717 Hz &amp; 12 kV</c:v>
          </c:tx>
          <c:spPr>
            <a:ln>
              <a:solidFill>
                <a:schemeClr val="tx1"/>
              </a:solidFill>
            </a:ln>
          </c:spPr>
          <c:marker>
            <c:symbol val="circle"/>
            <c:size val="6"/>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10'!$AG$3:$AG$7</c:f>
              <c:numCache>
                <c:formatCode>General</c:formatCode>
                <c:ptCount val="5"/>
                <c:pt idx="0">
                  <c:v>1.516</c:v>
                </c:pt>
                <c:pt idx="1">
                  <c:v>1.734</c:v>
                </c:pt>
                <c:pt idx="2">
                  <c:v>1.2805</c:v>
                </c:pt>
                <c:pt idx="3">
                  <c:v>1.1924999999999999</c:v>
                </c:pt>
                <c:pt idx="4">
                  <c:v>0.50439999999999996</c:v>
                </c:pt>
              </c:numCache>
            </c:numRef>
          </c:yVal>
          <c:smooth val="0"/>
          <c:extLst>
            <c:ext xmlns:c16="http://schemas.microsoft.com/office/drawing/2014/chart" uri="{C3380CC4-5D6E-409C-BE32-E72D297353CC}">
              <c16:uniqueId val="{00000002-1F86-40DE-A305-2614928A4242}"/>
            </c:ext>
          </c:extLst>
        </c:ser>
        <c:dLbls>
          <c:showLegendKey val="0"/>
          <c:showVal val="0"/>
          <c:showCatName val="0"/>
          <c:showSerName val="0"/>
          <c:showPercent val="0"/>
          <c:showBubbleSize val="0"/>
        </c:dLbls>
        <c:axId val="198995904"/>
        <c:axId val="198996480"/>
      </c:scatterChart>
      <c:valAx>
        <c:axId val="198995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96480"/>
        <c:crosses val="autoZero"/>
        <c:crossBetween val="midCat"/>
      </c:valAx>
      <c:valAx>
        <c:axId val="1989964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95904"/>
        <c:crosses val="autoZero"/>
        <c:crossBetween val="midCat"/>
      </c:valAx>
    </c:plotArea>
    <c:legend>
      <c:legendPos val="r"/>
      <c:layout>
        <c:manualLayout>
          <c:xMode val="edge"/>
          <c:yMode val="edge"/>
          <c:x val="0.68438810464383537"/>
          <c:y val="4.1182846944544112E-2"/>
          <c:w val="0.2837875505911085"/>
          <c:h val="0.27849656407992845"/>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9653689122193"/>
          <c:y val="5.1400554097404488E-2"/>
          <c:w val="0.74704870224555264"/>
          <c:h val="0.73907771945173517"/>
        </c:manualLayout>
      </c:layout>
      <c:scatterChart>
        <c:scatterStyle val="smoothMarker"/>
        <c:varyColors val="0"/>
        <c:ser>
          <c:idx val="0"/>
          <c:order val="0"/>
          <c:tx>
            <c:v>1717 Hz</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10'!$B$3,'Data 10'!$B$6,'Data 10'!$B$9,'Data 10'!$B$12)</c:f>
              <c:numCache>
                <c:formatCode>General</c:formatCode>
                <c:ptCount val="4"/>
                <c:pt idx="0">
                  <c:v>1.968</c:v>
                </c:pt>
                <c:pt idx="1">
                  <c:v>1.3819999999999999</c:v>
                </c:pt>
                <c:pt idx="2">
                  <c:v>2.1230000000000002</c:v>
                </c:pt>
                <c:pt idx="3">
                  <c:v>1.1479999999999999</c:v>
                </c:pt>
              </c:numCache>
            </c:numRef>
          </c:yVal>
          <c:smooth val="1"/>
          <c:extLst>
            <c:ext xmlns:c16="http://schemas.microsoft.com/office/drawing/2014/chart" uri="{C3380CC4-5D6E-409C-BE32-E72D297353CC}">
              <c16:uniqueId val="{00000000-09E3-48AB-978C-7B8D1E5A3936}"/>
            </c:ext>
          </c:extLst>
        </c:ser>
        <c:ser>
          <c:idx val="1"/>
          <c:order val="1"/>
          <c:tx>
            <c:v>855 Hz</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10'!$B$4,'Data 10'!$B$7,'Data 10'!$B$10,'Data 10'!$B$13)</c:f>
              <c:numCache>
                <c:formatCode>General</c:formatCode>
                <c:ptCount val="4"/>
                <c:pt idx="0">
                  <c:v>1.4319999999999999</c:v>
                </c:pt>
                <c:pt idx="1">
                  <c:v>0.63</c:v>
                </c:pt>
                <c:pt idx="2">
                  <c:v>0.82899999999999996</c:v>
                </c:pt>
                <c:pt idx="3">
                  <c:v>0.30199999999999999</c:v>
                </c:pt>
              </c:numCache>
            </c:numRef>
          </c:yVal>
          <c:smooth val="1"/>
          <c:extLst>
            <c:ext xmlns:c16="http://schemas.microsoft.com/office/drawing/2014/chart" uri="{C3380CC4-5D6E-409C-BE32-E72D297353CC}">
              <c16:uniqueId val="{00000001-09E3-48AB-978C-7B8D1E5A3936}"/>
            </c:ext>
          </c:extLst>
        </c:ser>
        <c:ser>
          <c:idx val="2"/>
          <c:order val="2"/>
          <c:tx>
            <c:v>65 Hz</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10'!$B$5,'Data 10'!$B$8,'Data 10'!$B$11,'Data 10'!$B$14)</c:f>
              <c:numCache>
                <c:formatCode>General</c:formatCode>
                <c:ptCount val="4"/>
                <c:pt idx="0">
                  <c:v>0</c:v>
                </c:pt>
                <c:pt idx="1">
                  <c:v>0</c:v>
                </c:pt>
                <c:pt idx="2">
                  <c:v>0</c:v>
                </c:pt>
                <c:pt idx="3">
                  <c:v>0</c:v>
                </c:pt>
              </c:numCache>
            </c:numRef>
          </c:yVal>
          <c:smooth val="1"/>
          <c:extLst>
            <c:ext xmlns:c16="http://schemas.microsoft.com/office/drawing/2014/chart" uri="{C3380CC4-5D6E-409C-BE32-E72D297353CC}">
              <c16:uniqueId val="{00000002-09E3-48AB-978C-7B8D1E5A3936}"/>
            </c:ext>
          </c:extLst>
        </c:ser>
        <c:dLbls>
          <c:showLegendKey val="0"/>
          <c:showVal val="0"/>
          <c:showCatName val="0"/>
          <c:showSerName val="0"/>
          <c:showPercent val="0"/>
          <c:showBubbleSize val="0"/>
        </c:dLbls>
        <c:axId val="454652992"/>
        <c:axId val="454653568"/>
      </c:scatterChart>
      <c:valAx>
        <c:axId val="45465299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653568"/>
        <c:crosses val="autoZero"/>
        <c:crossBetween val="midCat"/>
      </c:valAx>
      <c:valAx>
        <c:axId val="45465356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652992"/>
        <c:crosses val="autoZero"/>
        <c:crossBetween val="midCat"/>
      </c:valAx>
    </c:plotArea>
    <c:legend>
      <c:legendPos val="l"/>
      <c:layout>
        <c:manualLayout>
          <c:xMode val="edge"/>
          <c:yMode val="edge"/>
          <c:x val="0.61326881014873136"/>
          <c:y val="0.53734981044036167"/>
          <c:w val="0.34751239428404784"/>
          <c:h val="0.21874416739574221"/>
        </c:manualLayout>
      </c:layout>
      <c:overlay val="1"/>
      <c:txPr>
        <a:bodyPr/>
        <a:lstStyle/>
        <a:p>
          <a:pPr>
            <a:defRPr sz="900"/>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(Sheet2!$X$48:$Y$48,Sheet2!$X$51:$Y$51,Sheet2!$X$54:$Y$54,Sheet2!$X$57:$Y$57)</c:f>
              <c:numCache>
                <c:formatCode>General</c:formatCode>
                <c:ptCount val="8"/>
                <c:pt idx="0">
                  <c:v>8.5790000000000006</c:v>
                </c:pt>
                <c:pt idx="1">
                  <c:v>7.4459999999999997</c:v>
                </c:pt>
                <c:pt idx="2">
                  <c:v>10.132999999999999</c:v>
                </c:pt>
                <c:pt idx="3">
                  <c:v>7.8979999999999997</c:v>
                </c:pt>
                <c:pt idx="4">
                  <c:v>7.6820000000000004</c:v>
                </c:pt>
                <c:pt idx="5">
                  <c:v>8.5440000000000005</c:v>
                </c:pt>
                <c:pt idx="6">
                  <c:v>1.4379999999999999</c:v>
                </c:pt>
                <c:pt idx="7">
                  <c:v>4.3639999999999999</c:v>
                </c:pt>
              </c:numCache>
            </c:numRef>
          </c:yVal>
          <c:smooth val="0"/>
          <c:extLst>
            <c:ext xmlns:c16="http://schemas.microsoft.com/office/drawing/2014/chart" uri="{C3380CC4-5D6E-409C-BE32-E72D297353CC}">
              <c16:uniqueId val="{00000001-813D-434F-A6BC-9BA2416EAF7C}"/>
            </c:ext>
          </c:extLst>
        </c:ser>
        <c:ser>
          <c:idx val="4"/>
          <c:order val="1"/>
          <c:tx>
            <c:v>v3</c:v>
          </c:tx>
          <c:spPr>
            <a:ln w="19050">
              <a:noFill/>
            </a:ln>
          </c:spPr>
          <c:marker>
            <c:symbol val="square"/>
            <c:size val="5"/>
            <c:spPr>
              <a:solidFill>
                <a:schemeClr val="tx2"/>
              </a:solidFill>
              <a:ln>
                <a:solidFill>
                  <a:schemeClr val="tx2"/>
                </a:solidFill>
              </a:ln>
            </c:spPr>
          </c:marker>
          <c:trendline>
            <c:spPr>
              <a:ln w="15875">
                <a:solidFill>
                  <a:srgbClr val="FFC000"/>
                </a:solidFill>
              </a:ln>
            </c:spPr>
            <c:trendlineType val="poly"/>
            <c:order val="2"/>
            <c:dispRSqr val="0"/>
            <c:dispEq val="0"/>
          </c:trendline>
          <c:trendline>
            <c:spPr>
              <a:ln w="15875">
                <a:solidFill>
                  <a:srgbClr val="1F497D"/>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(Sheet2!$X$49:$Y$49,Sheet2!$X$52:$Y$52,Sheet2!$X$55:$Y$55,Sheet2!$X$58:$Y$58)</c:f>
              <c:numCache>
                <c:formatCode>General</c:formatCode>
                <c:ptCount val="8"/>
                <c:pt idx="0">
                  <c:v>7.2750000000000004</c:v>
                </c:pt>
                <c:pt idx="1">
                  <c:v>3.702</c:v>
                </c:pt>
                <c:pt idx="2">
                  <c:v>8.7850000000000001</c:v>
                </c:pt>
                <c:pt idx="3">
                  <c:v>7.6029999999999998</c:v>
                </c:pt>
                <c:pt idx="4">
                  <c:v>6.87</c:v>
                </c:pt>
                <c:pt idx="5">
                  <c:v>7.306</c:v>
                </c:pt>
                <c:pt idx="6">
                  <c:v>0.66</c:v>
                </c:pt>
                <c:pt idx="7">
                  <c:v>3.2559999999999998</c:v>
                </c:pt>
              </c:numCache>
            </c:numRef>
          </c:yVal>
          <c:smooth val="0"/>
          <c:extLst>
            <c:ext xmlns:c16="http://schemas.microsoft.com/office/drawing/2014/chart" uri="{C3380CC4-5D6E-409C-BE32-E72D297353CC}">
              <c16:uniqueId val="{00000004-813D-434F-A6BC-9BA2416EAF7C}"/>
            </c:ext>
          </c:extLst>
        </c:ser>
        <c:ser>
          <c:idx val="5"/>
          <c:order val="2"/>
          <c:tx>
            <c:v>v1</c:v>
          </c:tx>
          <c:spPr>
            <a:ln w="19050">
              <a:noFill/>
            </a:ln>
          </c:spPr>
          <c:marker>
            <c:symbol val="triangle"/>
            <c:size val="5"/>
            <c:spPr>
              <a:solidFill>
                <a:srgbClr val="FFC000"/>
              </a:solidFill>
              <a:ln>
                <a:solidFill>
                  <a:srgbClr val="FFC000"/>
                </a:solidFill>
              </a:ln>
            </c:spPr>
          </c:marker>
          <c:trendline>
            <c:spPr>
              <a:ln w="15875">
                <a:solidFill>
                  <a:srgbClr val="FFC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(Sheet2!$X$50:$Y$50,Sheet2!$X$53:$Y$53,Sheet2!$X$56:$Y$56,Sheet2!$X$59:$Y$59)</c:f>
              <c:numCache>
                <c:formatCode>General</c:formatCode>
                <c:ptCount val="8"/>
                <c:pt idx="0">
                  <c:v>4.3806000000000003</c:v>
                </c:pt>
                <c:pt idx="1">
                  <c:v>3.371</c:v>
                </c:pt>
                <c:pt idx="2">
                  <c:v>5.1870000000000003</c:v>
                </c:pt>
                <c:pt idx="3">
                  <c:v>6.2990000000000004</c:v>
                </c:pt>
                <c:pt idx="4">
                  <c:v>6.8390000000000004</c:v>
                </c:pt>
                <c:pt idx="5">
                  <c:v>7.56</c:v>
                </c:pt>
                <c:pt idx="6">
                  <c:v>0.38900000000000001</c:v>
                </c:pt>
                <c:pt idx="7">
                  <c:v>3.4020000000000001</c:v>
                </c:pt>
              </c:numCache>
            </c:numRef>
          </c:yVal>
          <c:smooth val="0"/>
          <c:extLst>
            <c:ext xmlns:c16="http://schemas.microsoft.com/office/drawing/2014/chart" uri="{C3380CC4-5D6E-409C-BE32-E72D297353CC}">
              <c16:uniqueId val="{00000006-813D-434F-A6BC-9BA2416EAF7C}"/>
            </c:ext>
          </c:extLst>
        </c:ser>
        <c:dLbls>
          <c:showLegendKey val="0"/>
          <c:showVal val="0"/>
          <c:showCatName val="0"/>
          <c:showSerName val="0"/>
          <c:showPercent val="0"/>
          <c:showBubbleSize val="0"/>
        </c:dLbls>
        <c:axId val="227917120"/>
        <c:axId val="245932032"/>
      </c:scatterChart>
      <c:valAx>
        <c:axId val="227917120"/>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2032"/>
        <c:crosses val="autoZero"/>
        <c:crossBetween val="midCat"/>
      </c:valAx>
      <c:valAx>
        <c:axId val="245932032"/>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27917120"/>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533573928258967"/>
          <c:y val="5.1400554097404488E-2"/>
          <c:w val="0.75167833187518218"/>
          <c:h val="0.73907771945173517"/>
        </c:manualLayout>
      </c:layout>
      <c:scatterChart>
        <c:scatterStyle val="smoothMarker"/>
        <c:varyColors val="0"/>
        <c:ser>
          <c:idx val="0"/>
          <c:order val="0"/>
          <c:tx>
            <c:v>1717 Hz</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10'!$B$18,'Data 10'!$B$21,'Data 10'!$B$24,'Data 10'!$B$27)</c:f>
              <c:numCache>
                <c:formatCode>General</c:formatCode>
                <c:ptCount val="4"/>
                <c:pt idx="0">
                  <c:v>2.2829999999999999</c:v>
                </c:pt>
                <c:pt idx="1">
                  <c:v>2.9910000000000001</c:v>
                </c:pt>
                <c:pt idx="2">
                  <c:v>2.048</c:v>
                </c:pt>
                <c:pt idx="3">
                  <c:v>1.3220000000000001</c:v>
                </c:pt>
              </c:numCache>
            </c:numRef>
          </c:yVal>
          <c:smooth val="1"/>
          <c:extLst>
            <c:ext xmlns:c16="http://schemas.microsoft.com/office/drawing/2014/chart" uri="{C3380CC4-5D6E-409C-BE32-E72D297353CC}">
              <c16:uniqueId val="{00000000-CB2E-409E-B297-416A22EECCA1}"/>
            </c:ext>
          </c:extLst>
        </c:ser>
        <c:ser>
          <c:idx val="1"/>
          <c:order val="1"/>
          <c:tx>
            <c:v>855 Hz</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10'!$B$19,'Data 10'!$B$22,'Data 10'!$B$25,'Data 10'!$B$28)</c:f>
              <c:numCache>
                <c:formatCode>General</c:formatCode>
                <c:ptCount val="4"/>
                <c:pt idx="0">
                  <c:v>2.0390000000000001</c:v>
                </c:pt>
                <c:pt idx="1">
                  <c:v>1.766</c:v>
                </c:pt>
                <c:pt idx="2">
                  <c:v>1.266</c:v>
                </c:pt>
                <c:pt idx="3">
                  <c:v>0.55800000000000005</c:v>
                </c:pt>
              </c:numCache>
            </c:numRef>
          </c:yVal>
          <c:smooth val="1"/>
          <c:extLst>
            <c:ext xmlns:c16="http://schemas.microsoft.com/office/drawing/2014/chart" uri="{C3380CC4-5D6E-409C-BE32-E72D297353CC}">
              <c16:uniqueId val="{00000001-CB2E-409E-B297-416A22EECCA1}"/>
            </c:ext>
          </c:extLst>
        </c:ser>
        <c:ser>
          <c:idx val="2"/>
          <c:order val="2"/>
          <c:tx>
            <c:v>65 Hz</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10'!$B$20,'Data 10'!$B$23,'Data 10'!$B$26,'Data 10'!$B$29)</c:f>
              <c:numCache>
                <c:formatCode>General</c:formatCode>
                <c:ptCount val="4"/>
                <c:pt idx="0">
                  <c:v>0.311</c:v>
                </c:pt>
                <c:pt idx="1">
                  <c:v>7.3999999999999996E-2</c:v>
                </c:pt>
                <c:pt idx="2">
                  <c:v>7.0000000000000007E-2</c:v>
                </c:pt>
                <c:pt idx="3">
                  <c:v>0</c:v>
                </c:pt>
              </c:numCache>
            </c:numRef>
          </c:yVal>
          <c:smooth val="1"/>
          <c:extLst>
            <c:ext xmlns:c16="http://schemas.microsoft.com/office/drawing/2014/chart" uri="{C3380CC4-5D6E-409C-BE32-E72D297353CC}">
              <c16:uniqueId val="{00000002-CB2E-409E-B297-416A22EECCA1}"/>
            </c:ext>
          </c:extLst>
        </c:ser>
        <c:dLbls>
          <c:showLegendKey val="0"/>
          <c:showVal val="0"/>
          <c:showCatName val="0"/>
          <c:showSerName val="0"/>
          <c:showPercent val="0"/>
          <c:showBubbleSize val="0"/>
        </c:dLbls>
        <c:axId val="454655296"/>
        <c:axId val="457269248"/>
      </c:scatterChart>
      <c:valAx>
        <c:axId val="45465529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7269248"/>
        <c:crosses val="autoZero"/>
        <c:crossBetween val="midCat"/>
      </c:valAx>
      <c:valAx>
        <c:axId val="45726924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655296"/>
        <c:crosses val="autoZero"/>
        <c:crossBetween val="midCat"/>
      </c:valAx>
    </c:plotArea>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533573928258967"/>
          <c:y val="5.1400554097404488E-2"/>
          <c:w val="0.75167833187518218"/>
          <c:h val="0.73907771945173517"/>
        </c:manualLayout>
      </c:layout>
      <c:scatterChart>
        <c:scatterStyle val="smoothMarker"/>
        <c:varyColors val="0"/>
        <c:ser>
          <c:idx val="0"/>
          <c:order val="0"/>
          <c:tx>
            <c:v>1717 Hz</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10'!$B$33,'Data 10'!$B$36,'Data 10'!$B$39,'Data 10'!$B$42)</c:f>
              <c:numCache>
                <c:formatCode>General</c:formatCode>
                <c:ptCount val="4"/>
                <c:pt idx="0">
                  <c:v>2.8679999999999999</c:v>
                </c:pt>
                <c:pt idx="1">
                  <c:v>2.7850000000000001</c:v>
                </c:pt>
                <c:pt idx="2">
                  <c:v>2.67</c:v>
                </c:pt>
                <c:pt idx="3">
                  <c:v>1.835</c:v>
                </c:pt>
              </c:numCache>
            </c:numRef>
          </c:yVal>
          <c:smooth val="1"/>
          <c:extLst>
            <c:ext xmlns:c16="http://schemas.microsoft.com/office/drawing/2014/chart" uri="{C3380CC4-5D6E-409C-BE32-E72D297353CC}">
              <c16:uniqueId val="{00000000-7F35-4B16-92F0-B51EFE48513A}"/>
            </c:ext>
          </c:extLst>
        </c:ser>
        <c:ser>
          <c:idx val="1"/>
          <c:order val="1"/>
          <c:tx>
            <c:v>855 Hz</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10'!$B$34,'Data 10'!$B$37,'Data 10'!$B$40,'Data 10'!$B$43)</c:f>
              <c:numCache>
                <c:formatCode>General</c:formatCode>
                <c:ptCount val="4"/>
                <c:pt idx="0">
                  <c:v>2.0049999999999999</c:v>
                </c:pt>
                <c:pt idx="1">
                  <c:v>2.1190000000000002</c:v>
                </c:pt>
                <c:pt idx="2">
                  <c:v>1.45</c:v>
                </c:pt>
                <c:pt idx="3">
                  <c:v>0.88100000000000001</c:v>
                </c:pt>
              </c:numCache>
            </c:numRef>
          </c:yVal>
          <c:smooth val="1"/>
          <c:extLst>
            <c:ext xmlns:c16="http://schemas.microsoft.com/office/drawing/2014/chart" uri="{C3380CC4-5D6E-409C-BE32-E72D297353CC}">
              <c16:uniqueId val="{00000001-7F35-4B16-92F0-B51EFE48513A}"/>
            </c:ext>
          </c:extLst>
        </c:ser>
        <c:ser>
          <c:idx val="2"/>
          <c:order val="2"/>
          <c:tx>
            <c:v>65 Hz</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10'!$B$35,'Data 10'!$B$38,'Data 10'!$B$41,'Data 10'!$B$44)</c:f>
              <c:numCache>
                <c:formatCode>General</c:formatCode>
                <c:ptCount val="4"/>
                <c:pt idx="0">
                  <c:v>0.52700000000000002</c:v>
                </c:pt>
                <c:pt idx="1">
                  <c:v>0.28399999999999997</c:v>
                </c:pt>
                <c:pt idx="2">
                  <c:v>9.9000000000000005E-2</c:v>
                </c:pt>
                <c:pt idx="3">
                  <c:v>0.17</c:v>
                </c:pt>
              </c:numCache>
            </c:numRef>
          </c:yVal>
          <c:smooth val="1"/>
          <c:extLst>
            <c:ext xmlns:c16="http://schemas.microsoft.com/office/drawing/2014/chart" uri="{C3380CC4-5D6E-409C-BE32-E72D297353CC}">
              <c16:uniqueId val="{00000002-7F35-4B16-92F0-B51EFE48513A}"/>
            </c:ext>
          </c:extLst>
        </c:ser>
        <c:dLbls>
          <c:showLegendKey val="0"/>
          <c:showVal val="0"/>
          <c:showCatName val="0"/>
          <c:showSerName val="0"/>
          <c:showPercent val="0"/>
          <c:showBubbleSize val="0"/>
        </c:dLbls>
        <c:axId val="457270976"/>
        <c:axId val="457271552"/>
      </c:scatterChart>
      <c:valAx>
        <c:axId val="45727097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7271552"/>
        <c:crosses val="autoZero"/>
        <c:crossBetween val="midCat"/>
      </c:valAx>
      <c:valAx>
        <c:axId val="45727155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7270976"/>
        <c:crosses val="autoZero"/>
        <c:crossBetween val="midCat"/>
      </c:valAx>
    </c:plotArea>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218759113444153"/>
          <c:y val="5.1400554097404488E-2"/>
          <c:w val="0.77482648002333043"/>
          <c:h val="0.73907771945173517"/>
        </c:manualLayout>
      </c:layout>
      <c:scatterChart>
        <c:scatterStyle val="smoothMarker"/>
        <c:varyColors val="0"/>
        <c:ser>
          <c:idx val="0"/>
          <c:order val="0"/>
          <c:tx>
            <c:v>1717 Hz</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10'!$B$48,'Data 10'!$B$51,'Data 10'!$B$54,'Data 10'!$B$57)</c:f>
              <c:numCache>
                <c:formatCode>General</c:formatCode>
                <c:ptCount val="4"/>
                <c:pt idx="0">
                  <c:v>5.3620000000000001</c:v>
                </c:pt>
                <c:pt idx="1">
                  <c:v>5.32</c:v>
                </c:pt>
                <c:pt idx="2">
                  <c:v>4.3520000000000003</c:v>
                </c:pt>
                <c:pt idx="3">
                  <c:v>2.5190000000000001</c:v>
                </c:pt>
              </c:numCache>
            </c:numRef>
          </c:yVal>
          <c:smooth val="1"/>
          <c:extLst>
            <c:ext xmlns:c16="http://schemas.microsoft.com/office/drawing/2014/chart" uri="{C3380CC4-5D6E-409C-BE32-E72D297353CC}">
              <c16:uniqueId val="{00000000-9A85-4F28-9881-2FBA6E2B167C}"/>
            </c:ext>
          </c:extLst>
        </c:ser>
        <c:ser>
          <c:idx val="1"/>
          <c:order val="1"/>
          <c:tx>
            <c:v>855 Hz</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10'!$B$49,'Data 10'!$B$52,'Data 10'!$B$55,'Data 10'!$B$58)</c:f>
              <c:numCache>
                <c:formatCode>General</c:formatCode>
                <c:ptCount val="4"/>
                <c:pt idx="0">
                  <c:v>3.39</c:v>
                </c:pt>
                <c:pt idx="1">
                  <c:v>3.1030000000000002</c:v>
                </c:pt>
                <c:pt idx="2">
                  <c:v>2.0339999999999998</c:v>
                </c:pt>
                <c:pt idx="3">
                  <c:v>1.0860000000000001</c:v>
                </c:pt>
              </c:numCache>
            </c:numRef>
          </c:yVal>
          <c:smooth val="1"/>
          <c:extLst>
            <c:ext xmlns:c16="http://schemas.microsoft.com/office/drawing/2014/chart" uri="{C3380CC4-5D6E-409C-BE32-E72D297353CC}">
              <c16:uniqueId val="{00000001-9A85-4F28-9881-2FBA6E2B167C}"/>
            </c:ext>
          </c:extLst>
        </c:ser>
        <c:ser>
          <c:idx val="2"/>
          <c:order val="2"/>
          <c:tx>
            <c:v>65 Hz</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10'!$B$50,'Data 10'!$B$53,'Data 10'!$B$56,'Data 10'!$B$59)</c:f>
              <c:numCache>
                <c:formatCode>General</c:formatCode>
                <c:ptCount val="4"/>
                <c:pt idx="0">
                  <c:v>0.626</c:v>
                </c:pt>
                <c:pt idx="1">
                  <c:v>0.25</c:v>
                </c:pt>
                <c:pt idx="2">
                  <c:v>0.23</c:v>
                </c:pt>
                <c:pt idx="3">
                  <c:v>0.15</c:v>
                </c:pt>
              </c:numCache>
            </c:numRef>
          </c:yVal>
          <c:smooth val="1"/>
          <c:extLst>
            <c:ext xmlns:c16="http://schemas.microsoft.com/office/drawing/2014/chart" uri="{C3380CC4-5D6E-409C-BE32-E72D297353CC}">
              <c16:uniqueId val="{00000002-9A85-4F28-9881-2FBA6E2B167C}"/>
            </c:ext>
          </c:extLst>
        </c:ser>
        <c:dLbls>
          <c:showLegendKey val="0"/>
          <c:showVal val="0"/>
          <c:showCatName val="0"/>
          <c:showSerName val="0"/>
          <c:showPercent val="0"/>
          <c:showBubbleSize val="0"/>
        </c:dLbls>
        <c:axId val="457273280"/>
        <c:axId val="457273856"/>
      </c:scatterChart>
      <c:valAx>
        <c:axId val="457273280"/>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7273856"/>
        <c:crosses val="autoZero"/>
        <c:crossBetween val="midCat"/>
      </c:valAx>
      <c:valAx>
        <c:axId val="457273856"/>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7273280"/>
        <c:crosses val="autoZero"/>
        <c:crossBetween val="midCat"/>
      </c:valAx>
    </c:plotArea>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55796150481188"/>
          <c:y val="5.1400554097404488E-2"/>
          <c:w val="0.77945610965296008"/>
          <c:h val="0.73907771945173517"/>
        </c:manualLayout>
      </c:layout>
      <c:scatterChart>
        <c:scatterStyle val="smoothMarker"/>
        <c:varyColors val="0"/>
        <c:ser>
          <c:idx val="0"/>
          <c:order val="0"/>
          <c:tx>
            <c:v>1717 Hz</c:v>
          </c:tx>
          <c:spPr>
            <a:ln>
              <a:solidFill>
                <a:srgbClr val="C00000"/>
              </a:solidFill>
            </a:ln>
          </c:spPr>
          <c:marker>
            <c:symbol val="circle"/>
            <c:size val="5"/>
            <c:spPr>
              <a:solidFill>
                <a:srgbClr val="C00000"/>
              </a:solidFill>
              <a:ln>
                <a:solidFill>
                  <a:srgbClr val="C00000"/>
                </a:solidFill>
              </a:ln>
            </c:spPr>
          </c:marker>
          <c:xVal>
            <c:numRef>
              <c:f>('Data 10'!$A$3,'Data 10'!$A$6,'Data 10'!$A$9,'Data 10'!$A$12)</c:f>
              <c:numCache>
                <c:formatCode>General</c:formatCode>
                <c:ptCount val="4"/>
                <c:pt idx="0">
                  <c:v>100</c:v>
                </c:pt>
                <c:pt idx="1">
                  <c:v>50</c:v>
                </c:pt>
                <c:pt idx="2">
                  <c:v>25</c:v>
                </c:pt>
                <c:pt idx="3">
                  <c:v>12.5</c:v>
                </c:pt>
              </c:numCache>
            </c:numRef>
          </c:xVal>
          <c:yVal>
            <c:numRef>
              <c:f>('Data 10'!$B$63,'Data 10'!$B$66,'Data 10'!$B$69,'Data 10'!$B$72)</c:f>
              <c:numCache>
                <c:formatCode>General</c:formatCode>
                <c:ptCount val="4"/>
                <c:pt idx="0">
                  <c:v>5.2750000000000004</c:v>
                </c:pt>
                <c:pt idx="1">
                  <c:v>7.3029999999999999</c:v>
                </c:pt>
                <c:pt idx="2">
                  <c:v>8.9600000000000009</c:v>
                </c:pt>
                <c:pt idx="3">
                  <c:v>6.2859999999999996</c:v>
                </c:pt>
              </c:numCache>
            </c:numRef>
          </c:yVal>
          <c:smooth val="1"/>
          <c:extLst>
            <c:ext xmlns:c16="http://schemas.microsoft.com/office/drawing/2014/chart" uri="{C3380CC4-5D6E-409C-BE32-E72D297353CC}">
              <c16:uniqueId val="{00000000-05F3-4B6F-8C26-CEE1E4B1E9C0}"/>
            </c:ext>
          </c:extLst>
        </c:ser>
        <c:ser>
          <c:idx val="1"/>
          <c:order val="1"/>
          <c:tx>
            <c:v>855 Hz</c:v>
          </c:tx>
          <c:spPr>
            <a:ln>
              <a:solidFill>
                <a:schemeClr val="tx2"/>
              </a:solidFill>
            </a:ln>
          </c:spPr>
          <c:marker>
            <c:spPr>
              <a:solidFill>
                <a:schemeClr val="tx2"/>
              </a:solidFill>
              <a:ln>
                <a:solidFill>
                  <a:schemeClr val="tx2"/>
                </a:solidFill>
              </a:ln>
            </c:spPr>
          </c:marker>
          <c:xVal>
            <c:numRef>
              <c:f>('Data 10'!$A$3,'Data 10'!$A$6,'Data 10'!$A$9,'Data 10'!$A$12)</c:f>
              <c:numCache>
                <c:formatCode>General</c:formatCode>
                <c:ptCount val="4"/>
                <c:pt idx="0">
                  <c:v>100</c:v>
                </c:pt>
                <c:pt idx="1">
                  <c:v>50</c:v>
                </c:pt>
                <c:pt idx="2">
                  <c:v>25</c:v>
                </c:pt>
                <c:pt idx="3">
                  <c:v>12.5</c:v>
                </c:pt>
              </c:numCache>
            </c:numRef>
          </c:xVal>
          <c:yVal>
            <c:numRef>
              <c:f>('Data 10'!$B$64,'Data 10'!$B$67,'Data 10'!$B$70,'Data 10'!$B$73)</c:f>
              <c:numCache>
                <c:formatCode>General</c:formatCode>
                <c:ptCount val="4"/>
                <c:pt idx="0">
                  <c:v>4.2709999999999999</c:v>
                </c:pt>
                <c:pt idx="1">
                  <c:v>3.8490000000000002</c:v>
                </c:pt>
                <c:pt idx="2">
                  <c:v>4.4009999999999998</c:v>
                </c:pt>
                <c:pt idx="3">
                  <c:v>2.6269999999999998</c:v>
                </c:pt>
              </c:numCache>
            </c:numRef>
          </c:yVal>
          <c:smooth val="1"/>
          <c:extLst>
            <c:ext xmlns:c16="http://schemas.microsoft.com/office/drawing/2014/chart" uri="{C3380CC4-5D6E-409C-BE32-E72D297353CC}">
              <c16:uniqueId val="{00000001-05F3-4B6F-8C26-CEE1E4B1E9C0}"/>
            </c:ext>
          </c:extLst>
        </c:ser>
        <c:ser>
          <c:idx val="2"/>
          <c:order val="2"/>
          <c:tx>
            <c:v>65 Hz</c:v>
          </c:tx>
          <c:spPr>
            <a:ln>
              <a:solidFill>
                <a:srgbClr val="FFC000"/>
              </a:solidFill>
            </a:ln>
          </c:spPr>
          <c:marker>
            <c:spPr>
              <a:solidFill>
                <a:srgbClr val="FFC000"/>
              </a:solidFill>
              <a:ln>
                <a:solidFill>
                  <a:srgbClr val="FFC000"/>
                </a:solidFill>
              </a:ln>
            </c:spPr>
          </c:marker>
          <c:xVal>
            <c:numRef>
              <c:f>('Data 10'!$A$3,'Data 10'!$A$6,'Data 10'!$A$9,'Data 10'!$A$12)</c:f>
              <c:numCache>
                <c:formatCode>General</c:formatCode>
                <c:ptCount val="4"/>
                <c:pt idx="0">
                  <c:v>100</c:v>
                </c:pt>
                <c:pt idx="1">
                  <c:v>50</c:v>
                </c:pt>
                <c:pt idx="2">
                  <c:v>25</c:v>
                </c:pt>
                <c:pt idx="3">
                  <c:v>12.5</c:v>
                </c:pt>
              </c:numCache>
            </c:numRef>
          </c:xVal>
          <c:yVal>
            <c:numRef>
              <c:f>('Data 10'!$B$65,'Data 10'!$B$68,'Data 10'!$B$71,'Data 10'!$B$74)</c:f>
              <c:numCache>
                <c:formatCode>General</c:formatCode>
                <c:ptCount val="4"/>
                <c:pt idx="0">
                  <c:v>0.995</c:v>
                </c:pt>
                <c:pt idx="1">
                  <c:v>0.57499999999999996</c:v>
                </c:pt>
                <c:pt idx="2">
                  <c:v>0.85399999999999998</c:v>
                </c:pt>
                <c:pt idx="3">
                  <c:v>0.45800000000000002</c:v>
                </c:pt>
              </c:numCache>
            </c:numRef>
          </c:yVal>
          <c:smooth val="1"/>
          <c:extLst>
            <c:ext xmlns:c16="http://schemas.microsoft.com/office/drawing/2014/chart" uri="{C3380CC4-5D6E-409C-BE32-E72D297353CC}">
              <c16:uniqueId val="{00000002-05F3-4B6F-8C26-CEE1E4B1E9C0}"/>
            </c:ext>
          </c:extLst>
        </c:ser>
        <c:dLbls>
          <c:showLegendKey val="0"/>
          <c:showVal val="0"/>
          <c:showCatName val="0"/>
          <c:showSerName val="0"/>
          <c:showPercent val="0"/>
          <c:showBubbleSize val="0"/>
        </c:dLbls>
        <c:axId val="457275584"/>
        <c:axId val="457276160"/>
      </c:scatterChart>
      <c:valAx>
        <c:axId val="45727558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7276160"/>
        <c:crosses val="autoZero"/>
        <c:crossBetween val="midCat"/>
      </c:valAx>
      <c:valAx>
        <c:axId val="45727616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7275584"/>
        <c:crosses val="autoZero"/>
        <c:crossBetween val="midCat"/>
      </c:valAx>
    </c:plotArea>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1717 Hz &amp; 17 kV</c:v>
          </c:tx>
          <c:spPr>
            <a:ln>
              <a:solidFill>
                <a:schemeClr val="tx1"/>
              </a:solidFill>
            </a:ln>
          </c:spPr>
          <c:marker>
            <c:symbol val="squar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10'!$AE$3:$AE$7</c:f>
              <c:numCache>
                <c:formatCode>General</c:formatCode>
                <c:ptCount val="5"/>
                <c:pt idx="0">
                  <c:v>1.968</c:v>
                </c:pt>
                <c:pt idx="1">
                  <c:v>1.71225</c:v>
                </c:pt>
                <c:pt idx="2">
                  <c:v>1.4339999999999999</c:v>
                </c:pt>
                <c:pt idx="3">
                  <c:v>1.3405</c:v>
                </c:pt>
                <c:pt idx="4">
                  <c:v>0.52750000000000008</c:v>
                </c:pt>
              </c:numCache>
            </c:numRef>
          </c:yVal>
          <c:smooth val="0"/>
          <c:extLst>
            <c:ext xmlns:c16="http://schemas.microsoft.com/office/drawing/2014/chart" uri="{C3380CC4-5D6E-409C-BE32-E72D297353CC}">
              <c16:uniqueId val="{00000000-36CD-43C4-BDC5-E2A5A1ACB1BC}"/>
            </c:ext>
          </c:extLst>
        </c:ser>
        <c:ser>
          <c:idx val="0"/>
          <c:order val="1"/>
          <c:tx>
            <c:v>855 Hz &amp; 17 kV</c:v>
          </c:tx>
          <c:spPr>
            <a:ln>
              <a:solidFill>
                <a:schemeClr val="tx1"/>
              </a:solidFill>
            </a:ln>
          </c:spPr>
          <c:marker>
            <c:symbol val="triangle"/>
            <c:size val="6"/>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10'!$AH$3:$AH$7</c:f>
              <c:numCache>
                <c:formatCode>General</c:formatCode>
                <c:ptCount val="5"/>
                <c:pt idx="0">
                  <c:v>1.4319999999999999</c:v>
                </c:pt>
                <c:pt idx="1">
                  <c:v>1.5292500000000002</c:v>
                </c:pt>
                <c:pt idx="2">
                  <c:v>1.0024999999999999</c:v>
                </c:pt>
                <c:pt idx="3">
                  <c:v>0.84750000000000003</c:v>
                </c:pt>
                <c:pt idx="4">
                  <c:v>0.42710000000000004</c:v>
                </c:pt>
              </c:numCache>
            </c:numRef>
          </c:yVal>
          <c:smooth val="0"/>
          <c:extLst>
            <c:ext xmlns:c16="http://schemas.microsoft.com/office/drawing/2014/chart" uri="{C3380CC4-5D6E-409C-BE32-E72D297353CC}">
              <c16:uniqueId val="{00000001-36CD-43C4-BDC5-E2A5A1ACB1BC}"/>
            </c:ext>
          </c:extLst>
        </c:ser>
        <c:ser>
          <c:idx val="1"/>
          <c:order val="2"/>
          <c:tx>
            <c:v>65 Hz &amp; 17 kV</c:v>
          </c:tx>
          <c:spPr>
            <a:ln>
              <a:solidFill>
                <a:schemeClr val="tx1"/>
              </a:solidFill>
            </a:ln>
          </c:spPr>
          <c:marker>
            <c:symbol val="circle"/>
            <c:size val="6"/>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10'!$AI$3:$AI$7</c:f>
              <c:numCache>
                <c:formatCode>General</c:formatCode>
                <c:ptCount val="5"/>
                <c:pt idx="0">
                  <c:v>0</c:v>
                </c:pt>
                <c:pt idx="1">
                  <c:v>0.23325000000000001</c:v>
                </c:pt>
                <c:pt idx="2">
                  <c:v>0.26350000000000001</c:v>
                </c:pt>
                <c:pt idx="3">
                  <c:v>0.1565</c:v>
                </c:pt>
                <c:pt idx="4">
                  <c:v>9.9500000000000005E-2</c:v>
                </c:pt>
              </c:numCache>
            </c:numRef>
          </c:yVal>
          <c:smooth val="0"/>
          <c:extLst>
            <c:ext xmlns:c16="http://schemas.microsoft.com/office/drawing/2014/chart" uri="{C3380CC4-5D6E-409C-BE32-E72D297353CC}">
              <c16:uniqueId val="{00000002-36CD-43C4-BDC5-E2A5A1ACB1BC}"/>
            </c:ext>
          </c:extLst>
        </c:ser>
        <c:dLbls>
          <c:showLegendKey val="0"/>
          <c:showVal val="0"/>
          <c:showCatName val="0"/>
          <c:showSerName val="0"/>
          <c:showPercent val="0"/>
          <c:showBubbleSize val="0"/>
        </c:dLbls>
        <c:axId val="198998784"/>
        <c:axId val="198999360"/>
      </c:scatterChart>
      <c:valAx>
        <c:axId val="198998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99360"/>
        <c:crosses val="autoZero"/>
        <c:crossBetween val="midCat"/>
      </c:valAx>
      <c:valAx>
        <c:axId val="1989993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998784"/>
        <c:crosses val="autoZero"/>
        <c:crossBetween val="midCat"/>
      </c:valAx>
    </c:plotArea>
    <c:legend>
      <c:legendPos val="r"/>
      <c:layout>
        <c:manualLayout>
          <c:xMode val="edge"/>
          <c:yMode val="edge"/>
          <c:x val="0.70395836636192288"/>
          <c:y val="4.1182846944544112E-2"/>
          <c:w val="0.26421704627525588"/>
          <c:h val="0.26877685953574482"/>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100ml/min</c:v>
          </c:tx>
          <c:spPr>
            <a:ln>
              <a:solidFill>
                <a:schemeClr val="tx1"/>
              </a:solidFill>
            </a:ln>
          </c:spPr>
          <c:marker>
            <c:symbol val="squar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10'!$AA$3:$AA$7</c:f>
              <c:numCache>
                <c:formatCode>General</c:formatCode>
                <c:ptCount val="5"/>
                <c:pt idx="0">
                  <c:v>1.968</c:v>
                </c:pt>
                <c:pt idx="1">
                  <c:v>1.71225</c:v>
                </c:pt>
                <c:pt idx="2">
                  <c:v>1.4339999999999999</c:v>
                </c:pt>
                <c:pt idx="3">
                  <c:v>1.3405</c:v>
                </c:pt>
                <c:pt idx="4">
                  <c:v>0.52750000000000008</c:v>
                </c:pt>
              </c:numCache>
            </c:numRef>
          </c:yVal>
          <c:smooth val="0"/>
          <c:extLst>
            <c:ext xmlns:c16="http://schemas.microsoft.com/office/drawing/2014/chart" uri="{C3380CC4-5D6E-409C-BE32-E72D297353CC}">
              <c16:uniqueId val="{00000000-1030-4124-A3A3-D3B3EA924119}"/>
            </c:ext>
          </c:extLst>
        </c:ser>
        <c:ser>
          <c:idx val="0"/>
          <c:order val="1"/>
          <c:tx>
            <c:v>200ml/min</c:v>
          </c:tx>
          <c:spPr>
            <a:ln>
              <a:solidFill>
                <a:schemeClr val="tx1"/>
              </a:solidFill>
            </a:ln>
          </c:spPr>
          <c:marker>
            <c:symbol val="triangl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10'!$AB$3:$AB$7</c:f>
              <c:numCache>
                <c:formatCode>General</c:formatCode>
                <c:ptCount val="5"/>
                <c:pt idx="0">
                  <c:v>1.3819999999999999</c:v>
                </c:pt>
                <c:pt idx="1">
                  <c:v>2.2432500000000002</c:v>
                </c:pt>
                <c:pt idx="2">
                  <c:v>1.3925000000000001</c:v>
                </c:pt>
                <c:pt idx="3">
                  <c:v>1.33</c:v>
                </c:pt>
                <c:pt idx="4">
                  <c:v>0.73030000000000006</c:v>
                </c:pt>
              </c:numCache>
            </c:numRef>
          </c:yVal>
          <c:smooth val="0"/>
          <c:extLst>
            <c:ext xmlns:c16="http://schemas.microsoft.com/office/drawing/2014/chart" uri="{C3380CC4-5D6E-409C-BE32-E72D297353CC}">
              <c16:uniqueId val="{00000001-1030-4124-A3A3-D3B3EA924119}"/>
            </c:ext>
          </c:extLst>
        </c:ser>
        <c:ser>
          <c:idx val="1"/>
          <c:order val="2"/>
          <c:tx>
            <c:v>400ml/min</c:v>
          </c:tx>
          <c:spPr>
            <a:ln>
              <a:solidFill>
                <a:schemeClr val="tx1"/>
              </a:solidFill>
            </a:ln>
          </c:spPr>
          <c:marker>
            <c:symbol val="circl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10'!$AC$3:$AC$7</c:f>
              <c:numCache>
                <c:formatCode>General</c:formatCode>
                <c:ptCount val="5"/>
                <c:pt idx="0">
                  <c:v>2.1230000000000002</c:v>
                </c:pt>
                <c:pt idx="1">
                  <c:v>1.536</c:v>
                </c:pt>
                <c:pt idx="2">
                  <c:v>1.335</c:v>
                </c:pt>
                <c:pt idx="3">
                  <c:v>1.0880000000000001</c:v>
                </c:pt>
                <c:pt idx="4">
                  <c:v>0.89600000000000013</c:v>
                </c:pt>
              </c:numCache>
            </c:numRef>
          </c:yVal>
          <c:smooth val="0"/>
          <c:extLst>
            <c:ext xmlns:c16="http://schemas.microsoft.com/office/drawing/2014/chart" uri="{C3380CC4-5D6E-409C-BE32-E72D297353CC}">
              <c16:uniqueId val="{00000002-1030-4124-A3A3-D3B3EA924119}"/>
            </c:ext>
          </c:extLst>
        </c:ser>
        <c:ser>
          <c:idx val="2"/>
          <c:order val="3"/>
          <c:tx>
            <c:v>800ml/min</c:v>
          </c:tx>
          <c:spPr>
            <a:ln>
              <a:solidFill>
                <a:schemeClr val="tx1"/>
              </a:solidFill>
            </a:ln>
          </c:spPr>
          <c:marker>
            <c:symbol val="diamond"/>
            <c:size val="6"/>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10'!$AD$3:$AD$7</c:f>
              <c:numCache>
                <c:formatCode>General</c:formatCode>
                <c:ptCount val="5"/>
                <c:pt idx="0">
                  <c:v>1.1479999999999999</c:v>
                </c:pt>
                <c:pt idx="1">
                  <c:v>0.99150000000000005</c:v>
                </c:pt>
                <c:pt idx="2">
                  <c:v>0.91749999999999998</c:v>
                </c:pt>
                <c:pt idx="3">
                  <c:v>0.62975000000000003</c:v>
                </c:pt>
                <c:pt idx="4">
                  <c:v>0.62860000000000005</c:v>
                </c:pt>
              </c:numCache>
            </c:numRef>
          </c:yVal>
          <c:smooth val="0"/>
          <c:extLst>
            <c:ext xmlns:c16="http://schemas.microsoft.com/office/drawing/2014/chart" uri="{C3380CC4-5D6E-409C-BE32-E72D297353CC}">
              <c16:uniqueId val="{00000003-1030-4124-A3A3-D3B3EA924119}"/>
            </c:ext>
          </c:extLst>
        </c:ser>
        <c:dLbls>
          <c:showLegendKey val="0"/>
          <c:showVal val="0"/>
          <c:showCatName val="0"/>
          <c:showSerName val="0"/>
          <c:showPercent val="0"/>
          <c:showBubbleSize val="0"/>
        </c:dLbls>
        <c:axId val="226224384"/>
        <c:axId val="226224960"/>
      </c:scatterChart>
      <c:valAx>
        <c:axId val="226224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224960"/>
        <c:crosses val="autoZero"/>
        <c:crossBetween val="midCat"/>
      </c:valAx>
      <c:valAx>
        <c:axId val="226224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224384"/>
        <c:crosses val="autoZero"/>
        <c:crossBetween val="midCat"/>
      </c:valAx>
    </c:plotArea>
    <c:legend>
      <c:legendPos val="r"/>
      <c:layout>
        <c:manualLayout>
          <c:xMode val="edge"/>
          <c:yMode val="edge"/>
          <c:x val="0.75709040746652079"/>
          <c:y val="4.1182846944544112E-2"/>
          <c:w val="0.21108509199110181"/>
          <c:h val="0.29296702875644193"/>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Conversion</c:v>
          </c:tx>
          <c:spPr>
            <a:ln w="19050">
              <a:noFill/>
            </a:ln>
          </c:spPr>
          <c:marker>
            <c:symbol val="square"/>
            <c:size val="5"/>
            <c:spPr>
              <a:solidFill>
                <a:schemeClr val="tx1"/>
              </a:solidFill>
              <a:ln>
                <a:solidFill>
                  <a:schemeClr val="tx1"/>
                </a:solidFill>
              </a:ln>
            </c:spPr>
          </c:marker>
          <c:xVal>
            <c:numRef>
              <c:f>'Data 10'!$R$3:$R$7</c:f>
              <c:numCache>
                <c:formatCode>General</c:formatCode>
                <c:ptCount val="5"/>
                <c:pt idx="0">
                  <c:v>0</c:v>
                </c:pt>
                <c:pt idx="1">
                  <c:v>25</c:v>
                </c:pt>
                <c:pt idx="2">
                  <c:v>50</c:v>
                </c:pt>
                <c:pt idx="3">
                  <c:v>75</c:v>
                </c:pt>
                <c:pt idx="4">
                  <c:v>90</c:v>
                </c:pt>
              </c:numCache>
            </c:numRef>
          </c:xVal>
          <c:yVal>
            <c:numRef>
              <c:f>'Data 10'!$S$9:$S$13</c:f>
              <c:numCache>
                <c:formatCode>General</c:formatCode>
                <c:ptCount val="5"/>
                <c:pt idx="0">
                  <c:v>1.3819999999999999</c:v>
                </c:pt>
                <c:pt idx="1">
                  <c:v>2.9910000000000001</c:v>
                </c:pt>
                <c:pt idx="2">
                  <c:v>2.7850000000000001</c:v>
                </c:pt>
                <c:pt idx="3">
                  <c:v>5.32</c:v>
                </c:pt>
                <c:pt idx="4">
                  <c:v>7.3029999999999999</c:v>
                </c:pt>
              </c:numCache>
            </c:numRef>
          </c:yVal>
          <c:smooth val="0"/>
          <c:extLst>
            <c:ext xmlns:c16="http://schemas.microsoft.com/office/drawing/2014/chart" uri="{C3380CC4-5D6E-409C-BE32-E72D297353CC}">
              <c16:uniqueId val="{00000000-7D4A-44D0-870B-A956C178F955}"/>
            </c:ext>
          </c:extLst>
        </c:ser>
        <c:dLbls>
          <c:showLegendKey val="0"/>
          <c:showVal val="0"/>
          <c:showCatName val="0"/>
          <c:showSerName val="0"/>
          <c:showPercent val="0"/>
          <c:showBubbleSize val="0"/>
        </c:dLbls>
        <c:axId val="226226688"/>
        <c:axId val="226227264"/>
      </c:scatterChart>
      <c:scatterChart>
        <c:scatterStyle val="lineMarker"/>
        <c:varyColors val="0"/>
        <c:ser>
          <c:idx val="0"/>
          <c:order val="1"/>
          <c:tx>
            <c:strRef>
              <c:f>'DATA=Ar'!$AM$3:$AM$7</c:f>
              <c:strCache>
                <c:ptCount val="1"/>
                <c:pt idx="0">
                  <c:v>0 25 50 75 90</c:v>
                </c:pt>
              </c:strCache>
            </c:strRef>
          </c:tx>
          <c:spPr>
            <a:ln w="19050">
              <a:noFill/>
            </a:ln>
          </c:spPr>
          <c:marker>
            <c:symbol val="diamond"/>
            <c:size val="7"/>
            <c:spPr>
              <a:solidFill>
                <a:srgbClr val="C00000"/>
              </a:solidFill>
              <a:ln>
                <a:solidFill>
                  <a:srgbClr val="C00000"/>
                </a:solidFill>
              </a:ln>
            </c:spPr>
          </c:marker>
          <c:xVal>
            <c:numRef>
              <c:f>'Data 10'!$R$3:$R$7</c:f>
              <c:numCache>
                <c:formatCode>General</c:formatCode>
                <c:ptCount val="5"/>
                <c:pt idx="0">
                  <c:v>0</c:v>
                </c:pt>
                <c:pt idx="1">
                  <c:v>25</c:v>
                </c:pt>
                <c:pt idx="2">
                  <c:v>50</c:v>
                </c:pt>
                <c:pt idx="3">
                  <c:v>75</c:v>
                </c:pt>
                <c:pt idx="4">
                  <c:v>90</c:v>
                </c:pt>
              </c:numCache>
            </c:numRef>
          </c:xVal>
          <c:yVal>
            <c:numRef>
              <c:f>'Data 10'!$AB$3:$AB$7</c:f>
              <c:numCache>
                <c:formatCode>General</c:formatCode>
                <c:ptCount val="5"/>
                <c:pt idx="0">
                  <c:v>1.3819999999999999</c:v>
                </c:pt>
                <c:pt idx="1">
                  <c:v>2.2432500000000002</c:v>
                </c:pt>
                <c:pt idx="2">
                  <c:v>1.3925000000000001</c:v>
                </c:pt>
                <c:pt idx="3">
                  <c:v>1.33</c:v>
                </c:pt>
                <c:pt idx="4">
                  <c:v>0.73030000000000006</c:v>
                </c:pt>
              </c:numCache>
            </c:numRef>
          </c:yVal>
          <c:smooth val="0"/>
          <c:extLst>
            <c:ext xmlns:c16="http://schemas.microsoft.com/office/drawing/2014/chart" uri="{C3380CC4-5D6E-409C-BE32-E72D297353CC}">
              <c16:uniqueId val="{00000001-7D4A-44D0-870B-A956C178F955}"/>
            </c:ext>
          </c:extLst>
        </c:ser>
        <c:dLbls>
          <c:showLegendKey val="0"/>
          <c:showVal val="0"/>
          <c:showCatName val="0"/>
          <c:showSerName val="0"/>
          <c:showPercent val="0"/>
          <c:showBubbleSize val="0"/>
        </c:dLbls>
        <c:axId val="226228416"/>
        <c:axId val="226227840"/>
      </c:scatterChart>
      <c:valAx>
        <c:axId val="226226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227264"/>
        <c:crosses val="autoZero"/>
        <c:crossBetween val="midCat"/>
      </c:valAx>
      <c:valAx>
        <c:axId val="2262272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Absolute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226688"/>
        <c:crosses val="autoZero"/>
        <c:crossBetween val="midCat"/>
      </c:valAx>
      <c:valAx>
        <c:axId val="226227840"/>
        <c:scaling>
          <c:orientation val="minMax"/>
          <c:max val="9"/>
        </c:scaling>
        <c:delete val="0"/>
        <c:axPos val="r"/>
        <c:title>
          <c:tx>
            <c:rich>
              <a:bodyPr rot="-5400000" vert="horz"/>
              <a:lstStyle/>
              <a:p>
                <a:pPr>
                  <a:defRPr b="0"/>
                </a:pPr>
                <a:r>
                  <a:rPr lang="en-GB" b="0"/>
                  <a:t>Effective Conversion</a:t>
                </a:r>
                <a:r>
                  <a:rPr lang="en-GB" b="0" baseline="0"/>
                  <a:t> (%)</a:t>
                </a:r>
                <a:endParaRPr lang="en-GB" b="0"/>
              </a:p>
            </c:rich>
          </c:tx>
          <c:overlay val="0"/>
        </c:title>
        <c:numFmt formatCode="General" sourceLinked="1"/>
        <c:majorTickMark val="out"/>
        <c:minorTickMark val="none"/>
        <c:tickLblPos val="nextTo"/>
        <c:crossAx val="226228416"/>
        <c:crosses val="max"/>
        <c:crossBetween val="midCat"/>
      </c:valAx>
      <c:valAx>
        <c:axId val="226228416"/>
        <c:scaling>
          <c:orientation val="minMax"/>
        </c:scaling>
        <c:delete val="1"/>
        <c:axPos val="b"/>
        <c:numFmt formatCode="General" sourceLinked="1"/>
        <c:majorTickMark val="out"/>
        <c:minorTickMark val="none"/>
        <c:tickLblPos val="nextTo"/>
        <c:crossAx val="226227840"/>
        <c:crosses val="autoZero"/>
        <c:crossBetween val="midCat"/>
      </c:valAx>
    </c:plotArea>
    <c:plotVisOnly val="1"/>
    <c:dispBlanksAs val="gap"/>
    <c:showDLblsOverMax val="0"/>
  </c:chart>
  <c:spPr>
    <a:ln>
      <a:noFill/>
    </a:ln>
  </c:spPr>
  <c:txPr>
    <a:bodyPr/>
    <a:lstStyle/>
    <a:p>
      <a:pPr>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12.5 mm</c:v>
          </c:tx>
          <c:spPr>
            <a:ln>
              <a:solidFill>
                <a:schemeClr val="tx1"/>
              </a:solidFill>
            </a:ln>
          </c:spPr>
          <c:marker>
            <c:symbol val="square"/>
            <c:size val="5"/>
            <c:spPr>
              <a:solidFill>
                <a:schemeClr val="tx1"/>
              </a:solidFill>
              <a:ln>
                <a:solidFill>
                  <a:schemeClr val="tx1"/>
                </a:solidFill>
              </a:ln>
            </c:spPr>
          </c:marker>
          <c:xVal>
            <c:numRef>
              <c:f>Sheet2!$A$2:$A$6</c:f>
              <c:numCache>
                <c:formatCode>General</c:formatCode>
                <c:ptCount val="5"/>
                <c:pt idx="0">
                  <c:v>0</c:v>
                </c:pt>
                <c:pt idx="1">
                  <c:v>25</c:v>
                </c:pt>
                <c:pt idx="2">
                  <c:v>50</c:v>
                </c:pt>
                <c:pt idx="3">
                  <c:v>75</c:v>
                </c:pt>
                <c:pt idx="4">
                  <c:v>90</c:v>
                </c:pt>
              </c:numCache>
            </c:numRef>
          </c:xVal>
          <c:yVal>
            <c:numRef>
              <c:f>Sheet2!$C$2:$C$6</c:f>
              <c:numCache>
                <c:formatCode>General</c:formatCode>
                <c:ptCount val="5"/>
                <c:pt idx="0">
                  <c:v>5.3869999999999996</c:v>
                </c:pt>
                <c:pt idx="1">
                  <c:v>6.3727499999999999</c:v>
                </c:pt>
                <c:pt idx="2">
                  <c:v>4.6245000000000003</c:v>
                </c:pt>
                <c:pt idx="3">
                  <c:v>3.8410000000000002</c:v>
                </c:pt>
                <c:pt idx="4">
                  <c:v>2.1865999999999999</c:v>
                </c:pt>
              </c:numCache>
            </c:numRef>
          </c:yVal>
          <c:smooth val="0"/>
          <c:extLst>
            <c:ext xmlns:c16="http://schemas.microsoft.com/office/drawing/2014/chart" uri="{C3380CC4-5D6E-409C-BE32-E72D297353CC}">
              <c16:uniqueId val="{00000000-6BEE-4DCB-9315-58DA53924FB6}"/>
            </c:ext>
          </c:extLst>
        </c:ser>
        <c:ser>
          <c:idx val="0"/>
          <c:order val="1"/>
          <c:tx>
            <c:v>10 mm</c:v>
          </c:tx>
          <c:spPr>
            <a:ln>
              <a:solidFill>
                <a:schemeClr val="tx2"/>
              </a:solidFill>
            </a:ln>
          </c:spPr>
          <c:marker>
            <c:symbol val="square"/>
            <c:size val="5"/>
            <c:spPr>
              <a:solidFill>
                <a:schemeClr val="tx2"/>
              </a:solidFill>
              <a:ln>
                <a:solidFill>
                  <a:schemeClr val="tx2"/>
                </a:solidFill>
              </a:ln>
            </c:spPr>
          </c:marker>
          <c:xVal>
            <c:numRef>
              <c:f>Sheet2!$A$2:$A$6</c:f>
              <c:numCache>
                <c:formatCode>General</c:formatCode>
                <c:ptCount val="5"/>
                <c:pt idx="0">
                  <c:v>0</c:v>
                </c:pt>
                <c:pt idx="1">
                  <c:v>25</c:v>
                </c:pt>
                <c:pt idx="2">
                  <c:v>50</c:v>
                </c:pt>
                <c:pt idx="3">
                  <c:v>75</c:v>
                </c:pt>
                <c:pt idx="4">
                  <c:v>90</c:v>
                </c:pt>
              </c:numCache>
            </c:numRef>
          </c:xVal>
          <c:yVal>
            <c:numRef>
              <c:f>Sheet2!$B$2:$B$6</c:f>
              <c:numCache>
                <c:formatCode>General</c:formatCode>
                <c:ptCount val="5"/>
                <c:pt idx="0">
                  <c:v>1.968</c:v>
                </c:pt>
                <c:pt idx="1">
                  <c:v>1.71225</c:v>
                </c:pt>
                <c:pt idx="2">
                  <c:v>1.4339999999999999</c:v>
                </c:pt>
                <c:pt idx="3">
                  <c:v>1.3405</c:v>
                </c:pt>
                <c:pt idx="4">
                  <c:v>0.52750000000000008</c:v>
                </c:pt>
              </c:numCache>
            </c:numRef>
          </c:yVal>
          <c:smooth val="0"/>
          <c:extLst>
            <c:ext xmlns:c16="http://schemas.microsoft.com/office/drawing/2014/chart" uri="{C3380CC4-5D6E-409C-BE32-E72D297353CC}">
              <c16:uniqueId val="{00000001-6BEE-4DCB-9315-58DA53924FB6}"/>
            </c:ext>
          </c:extLst>
        </c:ser>
        <c:ser>
          <c:idx val="1"/>
          <c:order val="2"/>
          <c:tx>
            <c:v>15 mm</c:v>
          </c:tx>
          <c:spPr>
            <a:ln>
              <a:solidFill>
                <a:srgbClr val="C00000"/>
              </a:solidFill>
            </a:ln>
          </c:spPr>
          <c:marker>
            <c:symbol val="square"/>
            <c:size val="5"/>
            <c:spPr>
              <a:solidFill>
                <a:srgbClr val="C00000"/>
              </a:solidFill>
              <a:ln>
                <a:solidFill>
                  <a:srgbClr val="C00000"/>
                </a:solidFill>
              </a:ln>
            </c:spPr>
          </c:marker>
          <c:xVal>
            <c:numRef>
              <c:f>Sheet2!$A$2:$A$6</c:f>
              <c:numCache>
                <c:formatCode>General</c:formatCode>
                <c:ptCount val="5"/>
                <c:pt idx="0">
                  <c:v>0</c:v>
                </c:pt>
                <c:pt idx="1">
                  <c:v>25</c:v>
                </c:pt>
                <c:pt idx="2">
                  <c:v>50</c:v>
                </c:pt>
                <c:pt idx="3">
                  <c:v>75</c:v>
                </c:pt>
                <c:pt idx="4">
                  <c:v>90</c:v>
                </c:pt>
              </c:numCache>
            </c:numRef>
          </c:xVal>
          <c:yVal>
            <c:numRef>
              <c:f>Sheet2!$D$2:$D$6</c:f>
              <c:numCache>
                <c:formatCode>General</c:formatCode>
                <c:ptCount val="5"/>
                <c:pt idx="0">
                  <c:v>1.8680000000000001</c:v>
                </c:pt>
                <c:pt idx="1">
                  <c:v>2.5147500000000003</c:v>
                </c:pt>
                <c:pt idx="2">
                  <c:v>2.5594999999999999</c:v>
                </c:pt>
                <c:pt idx="3">
                  <c:v>2.1447500000000002</c:v>
                </c:pt>
                <c:pt idx="4">
                  <c:v>1.5796000000000001</c:v>
                </c:pt>
              </c:numCache>
            </c:numRef>
          </c:yVal>
          <c:smooth val="0"/>
          <c:extLst>
            <c:ext xmlns:c16="http://schemas.microsoft.com/office/drawing/2014/chart" uri="{C3380CC4-5D6E-409C-BE32-E72D297353CC}">
              <c16:uniqueId val="{00000002-6BEE-4DCB-9315-58DA53924FB6}"/>
            </c:ext>
          </c:extLst>
        </c:ser>
        <c:dLbls>
          <c:showLegendKey val="0"/>
          <c:showVal val="0"/>
          <c:showCatName val="0"/>
          <c:showSerName val="0"/>
          <c:showPercent val="0"/>
          <c:showBubbleSize val="0"/>
        </c:dLbls>
        <c:axId val="227590720"/>
        <c:axId val="227591296"/>
      </c:scatterChart>
      <c:valAx>
        <c:axId val="227590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Argon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591296"/>
        <c:crosses val="autoZero"/>
        <c:crossBetween val="midCat"/>
      </c:valAx>
      <c:valAx>
        <c:axId val="2275912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590720"/>
        <c:crosses val="autoZero"/>
        <c:crossBetween val="midCat"/>
      </c:valAx>
    </c:plotArea>
    <c:legend>
      <c:legendPos val="r"/>
      <c:layout>
        <c:manualLayout>
          <c:xMode val="edge"/>
          <c:yMode val="edge"/>
          <c:x val="0.72326949673419616"/>
          <c:y val="3.6325206411473521E-2"/>
          <c:w val="0.22745982768201595"/>
          <c:h val="0.26352087905699045"/>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12.5 mm</c:v>
          </c:tx>
          <c:spPr>
            <a:ln>
              <a:solidFill>
                <a:schemeClr val="tx1"/>
              </a:solidFill>
            </a:ln>
          </c:spPr>
          <c:marker>
            <c:symbol val="square"/>
            <c:size val="5"/>
            <c:spPr>
              <a:solidFill>
                <a:schemeClr val="tx1"/>
              </a:solidFill>
              <a:ln>
                <a:solidFill>
                  <a:schemeClr val="tx1"/>
                </a:solidFill>
              </a:ln>
            </c:spPr>
          </c:marker>
          <c:xVal>
            <c:numRef>
              <c:f>Sheet2!$F$50:$F$53</c:f>
              <c:numCache>
                <c:formatCode>General</c:formatCode>
                <c:ptCount val="4"/>
                <c:pt idx="0">
                  <c:v>125</c:v>
                </c:pt>
                <c:pt idx="1">
                  <c:v>62</c:v>
                </c:pt>
                <c:pt idx="2">
                  <c:v>31</c:v>
                </c:pt>
                <c:pt idx="3">
                  <c:v>15.5</c:v>
                </c:pt>
              </c:numCache>
            </c:numRef>
          </c:xVal>
          <c:yVal>
            <c:numRef>
              <c:f>Sheet2!$C$50:$C$53</c:f>
              <c:numCache>
                <c:formatCode>General</c:formatCode>
                <c:ptCount val="4"/>
                <c:pt idx="0">
                  <c:v>5.3869999999999996</c:v>
                </c:pt>
                <c:pt idx="1">
                  <c:v>4.1929999999999996</c:v>
                </c:pt>
                <c:pt idx="2">
                  <c:v>2.7149999999999999</c:v>
                </c:pt>
                <c:pt idx="3">
                  <c:v>1.5529999999999999</c:v>
                </c:pt>
              </c:numCache>
            </c:numRef>
          </c:yVal>
          <c:smooth val="0"/>
          <c:extLst>
            <c:ext xmlns:c16="http://schemas.microsoft.com/office/drawing/2014/chart" uri="{C3380CC4-5D6E-409C-BE32-E72D297353CC}">
              <c16:uniqueId val="{00000000-88A5-488F-ACAF-A4A51EE2584F}"/>
            </c:ext>
          </c:extLst>
        </c:ser>
        <c:ser>
          <c:idx val="0"/>
          <c:order val="1"/>
          <c:tx>
            <c:v>10 mm</c:v>
          </c:tx>
          <c:spPr>
            <a:ln>
              <a:solidFill>
                <a:schemeClr val="tx2"/>
              </a:solidFill>
            </a:ln>
          </c:spPr>
          <c:marker>
            <c:symbol val="square"/>
            <c:size val="5"/>
            <c:spPr>
              <a:solidFill>
                <a:schemeClr val="tx2"/>
              </a:solidFill>
              <a:ln>
                <a:solidFill>
                  <a:schemeClr val="tx2"/>
                </a:solidFill>
              </a:ln>
            </c:spPr>
          </c:marker>
          <c:xVal>
            <c:numRef>
              <c:f>Sheet2!$E$50:$E$53</c:f>
              <c:numCache>
                <c:formatCode>General</c:formatCode>
                <c:ptCount val="4"/>
                <c:pt idx="0">
                  <c:v>100</c:v>
                </c:pt>
                <c:pt idx="1">
                  <c:v>50</c:v>
                </c:pt>
                <c:pt idx="2">
                  <c:v>25</c:v>
                </c:pt>
                <c:pt idx="3">
                  <c:v>12.5</c:v>
                </c:pt>
              </c:numCache>
            </c:numRef>
          </c:xVal>
          <c:yVal>
            <c:numRef>
              <c:f>Sheet2!$D$50:$D$53</c:f>
              <c:numCache>
                <c:formatCode>General</c:formatCode>
                <c:ptCount val="4"/>
                <c:pt idx="0">
                  <c:v>1.968</c:v>
                </c:pt>
                <c:pt idx="1">
                  <c:v>1.3819999999999999</c:v>
                </c:pt>
                <c:pt idx="2">
                  <c:v>2.1230000000000002</c:v>
                </c:pt>
                <c:pt idx="3">
                  <c:v>1.1479999999999999</c:v>
                </c:pt>
              </c:numCache>
            </c:numRef>
          </c:yVal>
          <c:smooth val="0"/>
          <c:extLst>
            <c:ext xmlns:c16="http://schemas.microsoft.com/office/drawing/2014/chart" uri="{C3380CC4-5D6E-409C-BE32-E72D297353CC}">
              <c16:uniqueId val="{00000001-88A5-488F-ACAF-A4A51EE2584F}"/>
            </c:ext>
          </c:extLst>
        </c:ser>
        <c:ser>
          <c:idx val="1"/>
          <c:order val="2"/>
          <c:tx>
            <c:v>15 mm</c:v>
          </c:tx>
          <c:spPr>
            <a:ln>
              <a:solidFill>
                <a:srgbClr val="C00000"/>
              </a:solidFill>
            </a:ln>
          </c:spPr>
          <c:marker>
            <c:symbol val="square"/>
            <c:size val="5"/>
            <c:spPr>
              <a:solidFill>
                <a:srgbClr val="C00000"/>
              </a:solidFill>
              <a:ln>
                <a:solidFill>
                  <a:srgbClr val="C00000"/>
                </a:solidFill>
              </a:ln>
            </c:spPr>
          </c:marker>
          <c:xVal>
            <c:numRef>
              <c:f>Sheet2!$A$50:$A$53</c:f>
              <c:numCache>
                <c:formatCode>General</c:formatCode>
                <c:ptCount val="4"/>
                <c:pt idx="0">
                  <c:v>150</c:v>
                </c:pt>
                <c:pt idx="1">
                  <c:v>75</c:v>
                </c:pt>
                <c:pt idx="2">
                  <c:v>37.5</c:v>
                </c:pt>
                <c:pt idx="3">
                  <c:v>18.75</c:v>
                </c:pt>
              </c:numCache>
            </c:numRef>
          </c:xVal>
          <c:yVal>
            <c:numRef>
              <c:f>Sheet2!$B$50:$B$53</c:f>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2-88A5-488F-ACAF-A4A51EE2584F}"/>
            </c:ext>
          </c:extLst>
        </c:ser>
        <c:dLbls>
          <c:showLegendKey val="0"/>
          <c:showVal val="0"/>
          <c:showCatName val="0"/>
          <c:showSerName val="0"/>
          <c:showPercent val="0"/>
          <c:showBubbleSize val="0"/>
        </c:dLbls>
        <c:axId val="468730432"/>
        <c:axId val="468731008"/>
      </c:scatterChart>
      <c:valAx>
        <c:axId val="46873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31008"/>
        <c:crosses val="autoZero"/>
        <c:crossBetween val="midCat"/>
      </c:valAx>
      <c:valAx>
        <c:axId val="468731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30432"/>
        <c:crosses val="autoZero"/>
        <c:crossBetween val="midCat"/>
      </c:valAx>
    </c:plotArea>
    <c:legend>
      <c:legendPos val="r"/>
      <c:layout>
        <c:manualLayout>
          <c:xMode val="edge"/>
          <c:yMode val="edge"/>
          <c:x val="0.1079757944458075"/>
          <c:y val="4.1182846944544112E-2"/>
          <c:w val="0.22745982768201595"/>
          <c:h val="0.26352087905699045"/>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59499854184895"/>
          <c:y val="5.1400554097404488E-2"/>
          <c:w val="0.74241907261592299"/>
          <c:h val="0.73907771945173517"/>
        </c:manualLayout>
      </c:layout>
      <c:scatterChart>
        <c:scatterStyle val="lineMarker"/>
        <c:varyColors val="0"/>
        <c:ser>
          <c:idx val="0"/>
          <c:order val="0"/>
          <c:tx>
            <c:v>17 kV</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('DATA=N2'!$N$3,'DATA=N2'!$N$6,'DATA=N2'!$N$9)</c:f>
              <c:numCache>
                <c:formatCode>General</c:formatCode>
                <c:ptCount val="3"/>
                <c:pt idx="0">
                  <c:v>1.5549999999999999</c:v>
                </c:pt>
                <c:pt idx="1">
                  <c:v>1.377</c:v>
                </c:pt>
                <c:pt idx="2">
                  <c:v>0.79600000000000004</c:v>
                </c:pt>
              </c:numCache>
            </c:numRef>
          </c:yVal>
          <c:smooth val="0"/>
          <c:extLst>
            <c:ext xmlns:c16="http://schemas.microsoft.com/office/drawing/2014/chart" uri="{C3380CC4-5D6E-409C-BE32-E72D297353CC}">
              <c16:uniqueId val="{00000001-83A9-497E-B0D5-EE78B83B0ACB}"/>
            </c:ext>
          </c:extLst>
        </c:ser>
        <c:ser>
          <c:idx val="1"/>
          <c:order val="1"/>
          <c:tx>
            <c:v>15 kV</c:v>
          </c:tx>
          <c:spPr>
            <a:ln w="19050">
              <a:noFill/>
            </a:ln>
          </c:spPr>
          <c:marker>
            <c:spPr>
              <a:solidFill>
                <a:schemeClr val="tx2"/>
              </a:solidFill>
              <a:ln>
                <a:solidFill>
                  <a:schemeClr val="tx2"/>
                </a:solidFill>
              </a:ln>
            </c:spPr>
          </c:marker>
          <c:trendline>
            <c:spPr>
              <a:ln>
                <a:solidFill>
                  <a:srgbClr val="0070C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('DATA=N2'!$N$4,'DATA=N2'!$N$7,'DATA=N2'!$N$10)</c:f>
              <c:numCache>
                <c:formatCode>General</c:formatCode>
                <c:ptCount val="3"/>
                <c:pt idx="0">
                  <c:v>0.85499999999999998</c:v>
                </c:pt>
                <c:pt idx="1">
                  <c:v>0.84199999999999997</c:v>
                </c:pt>
                <c:pt idx="2">
                  <c:v>0.44600000000000001</c:v>
                </c:pt>
              </c:numCache>
            </c:numRef>
          </c:yVal>
          <c:smooth val="0"/>
          <c:extLst>
            <c:ext xmlns:c16="http://schemas.microsoft.com/office/drawing/2014/chart" uri="{C3380CC4-5D6E-409C-BE32-E72D297353CC}">
              <c16:uniqueId val="{00000003-83A9-497E-B0D5-EE78B83B0ACB}"/>
            </c:ext>
          </c:extLst>
        </c:ser>
        <c:ser>
          <c:idx val="2"/>
          <c:order val="2"/>
          <c:tx>
            <c:v>12 kV</c:v>
          </c:tx>
          <c:spPr>
            <a:ln w="19050">
              <a:noFill/>
            </a:ln>
          </c:spPr>
          <c:marker>
            <c:spPr>
              <a:solidFill>
                <a:srgbClr val="FFC000"/>
              </a:solidFill>
              <a:ln>
                <a:solidFill>
                  <a:srgbClr val="FFC000"/>
                </a:solidFill>
              </a:ln>
            </c:spPr>
          </c:marker>
          <c:trendline>
            <c:spPr>
              <a:ln>
                <a:solidFill>
                  <a:schemeClr val="accent4"/>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('DATA=N2'!$N$5,'DATA=N2'!$N$8,'DATA=N2'!$N$11)</c:f>
              <c:numCache>
                <c:formatCode>General</c:formatCode>
                <c:ptCount val="3"/>
                <c:pt idx="0">
                  <c:v>0.82699999999999996</c:v>
                </c:pt>
                <c:pt idx="1">
                  <c:v>0.69099999999999995</c:v>
                </c:pt>
                <c:pt idx="2">
                  <c:v>0.441</c:v>
                </c:pt>
              </c:numCache>
            </c:numRef>
          </c:yVal>
          <c:smooth val="0"/>
          <c:extLst>
            <c:ext xmlns:c16="http://schemas.microsoft.com/office/drawing/2014/chart" uri="{C3380CC4-5D6E-409C-BE32-E72D297353CC}">
              <c16:uniqueId val="{00000005-83A9-497E-B0D5-EE78B83B0ACB}"/>
            </c:ext>
          </c:extLst>
        </c:ser>
        <c:dLbls>
          <c:showLegendKey val="0"/>
          <c:showVal val="0"/>
          <c:showCatName val="0"/>
          <c:showSerName val="0"/>
          <c:showPercent val="0"/>
          <c:showBubbleSize val="0"/>
        </c:dLbls>
        <c:axId val="609302144"/>
        <c:axId val="609302720"/>
      </c:scatterChart>
      <c:valAx>
        <c:axId val="60930214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609302720"/>
        <c:crosses val="autoZero"/>
        <c:crossBetween val="midCat"/>
      </c:valAx>
      <c:valAx>
        <c:axId val="60930272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609302144"/>
        <c:crosses val="autoZero"/>
        <c:crossBetween val="midCat"/>
      </c:valAx>
    </c:plotArea>
    <c:legend>
      <c:legendPos val="l"/>
      <c:legendEntry>
        <c:idx val="3"/>
        <c:delete val="1"/>
      </c:legendEntry>
      <c:legendEntry>
        <c:idx val="4"/>
        <c:delete val="1"/>
      </c:legendEntry>
      <c:legendEntry>
        <c:idx val="5"/>
        <c:delete val="1"/>
      </c:legendEntry>
      <c:layout>
        <c:manualLayout>
          <c:xMode val="edge"/>
          <c:yMode val="edge"/>
          <c:x val="0.19444444444444445"/>
          <c:y val="6.423884514435696E-2"/>
          <c:w val="0.20249708369787109"/>
          <c:h val="0.22800342665500142"/>
        </c:manualLayout>
      </c:layout>
      <c:overlay val="1"/>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(Sheet2!$X$63:$Y$63,Sheet2!$X$66:$Y$66,Sheet2!$X$69:$Y$69,Sheet2!$X$72:$Y$72)</c:f>
              <c:numCache>
                <c:formatCode>General</c:formatCode>
                <c:ptCount val="8"/>
                <c:pt idx="0">
                  <c:v>15.795999999999999</c:v>
                </c:pt>
                <c:pt idx="1">
                  <c:v>14.433999999999999</c:v>
                </c:pt>
                <c:pt idx="2">
                  <c:v>16.545999999999999</c:v>
                </c:pt>
                <c:pt idx="3">
                  <c:v>15.944000000000001</c:v>
                </c:pt>
                <c:pt idx="4">
                  <c:v>15.292999999999999</c:v>
                </c:pt>
                <c:pt idx="5">
                  <c:v>8.9969999999999999</c:v>
                </c:pt>
                <c:pt idx="6">
                  <c:v>2.266</c:v>
                </c:pt>
                <c:pt idx="7">
                  <c:v>8.8610000000000007</c:v>
                </c:pt>
              </c:numCache>
            </c:numRef>
          </c:yVal>
          <c:smooth val="0"/>
          <c:extLst>
            <c:ext xmlns:c16="http://schemas.microsoft.com/office/drawing/2014/chart" uri="{C3380CC4-5D6E-409C-BE32-E72D297353CC}">
              <c16:uniqueId val="{00000001-AE54-4A28-97A5-ECF8738B073C}"/>
            </c:ext>
          </c:extLst>
        </c:ser>
        <c:ser>
          <c:idx val="4"/>
          <c:order val="1"/>
          <c:tx>
            <c:v>v3</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(Sheet2!$X$64:$Y$64,Sheet2!$X$67:$Y$67,Sheet2!$X$70:$Y$70,Sheet2!$X$73:$Y$73)</c:f>
              <c:numCache>
                <c:formatCode>General</c:formatCode>
                <c:ptCount val="8"/>
                <c:pt idx="0">
                  <c:v>14.43</c:v>
                </c:pt>
                <c:pt idx="1">
                  <c:v>13.355</c:v>
                </c:pt>
                <c:pt idx="2">
                  <c:v>16.786000000000001</c:v>
                </c:pt>
                <c:pt idx="3">
                  <c:v>12.51</c:v>
                </c:pt>
                <c:pt idx="4">
                  <c:v>14.872</c:v>
                </c:pt>
                <c:pt idx="5">
                  <c:v>4.2629999999999999</c:v>
                </c:pt>
                <c:pt idx="6">
                  <c:v>1.8640000000000001</c:v>
                </c:pt>
                <c:pt idx="7">
                  <c:v>8.4039999999999999</c:v>
                </c:pt>
              </c:numCache>
            </c:numRef>
          </c:yVal>
          <c:smooth val="0"/>
          <c:extLst>
            <c:ext xmlns:c16="http://schemas.microsoft.com/office/drawing/2014/chart" uri="{C3380CC4-5D6E-409C-BE32-E72D297353CC}">
              <c16:uniqueId val="{00000003-AE54-4A28-97A5-ECF8738B073C}"/>
            </c:ext>
          </c:extLst>
        </c:ser>
        <c:ser>
          <c:idx val="5"/>
          <c:order val="2"/>
          <c:tx>
            <c:v>v1</c:v>
          </c:tx>
          <c:spPr>
            <a:ln w="19050">
              <a:noFill/>
            </a:ln>
          </c:spPr>
          <c:marker>
            <c:symbol val="triangle"/>
            <c:size val="5"/>
            <c:spPr>
              <a:solidFill>
                <a:srgbClr val="FFC000"/>
              </a:solidFill>
              <a:ln>
                <a:solidFill>
                  <a:srgbClr val="FFC000"/>
                </a:solidFill>
              </a:ln>
            </c:spPr>
          </c:marker>
          <c:trendline>
            <c:spPr>
              <a:ln w="15875">
                <a:solidFill>
                  <a:srgbClr val="FFC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(Sheet2!$X$65:$Y$65,Sheet2!$X$68:$Y$68,Sheet2!$X$71:$Y$71,Sheet2!$X$74:$Y$74)</c:f>
              <c:numCache>
                <c:formatCode>General</c:formatCode>
                <c:ptCount val="8"/>
                <c:pt idx="0">
                  <c:v>16.045000000000002</c:v>
                </c:pt>
                <c:pt idx="1">
                  <c:v>9.1620000000000008</c:v>
                </c:pt>
                <c:pt idx="2">
                  <c:v>17.097000000000001</c:v>
                </c:pt>
                <c:pt idx="3">
                  <c:v>14.771000000000001</c:v>
                </c:pt>
                <c:pt idx="4">
                  <c:v>15.085000000000001</c:v>
                </c:pt>
                <c:pt idx="5">
                  <c:v>2.9169999999999998</c:v>
                </c:pt>
                <c:pt idx="6">
                  <c:v>1.583</c:v>
                </c:pt>
                <c:pt idx="7">
                  <c:v>8.0630000000000006</c:v>
                </c:pt>
              </c:numCache>
            </c:numRef>
          </c:yVal>
          <c:smooth val="0"/>
          <c:extLst>
            <c:ext xmlns:c16="http://schemas.microsoft.com/office/drawing/2014/chart" uri="{C3380CC4-5D6E-409C-BE32-E72D297353CC}">
              <c16:uniqueId val="{00000005-AE54-4A28-97A5-ECF8738B073C}"/>
            </c:ext>
          </c:extLst>
        </c:ser>
        <c:dLbls>
          <c:showLegendKey val="0"/>
          <c:showVal val="0"/>
          <c:showCatName val="0"/>
          <c:showSerName val="0"/>
          <c:showPercent val="0"/>
          <c:showBubbleSize val="0"/>
        </c:dLbls>
        <c:axId val="245933760"/>
        <c:axId val="245934336"/>
      </c:scatterChart>
      <c:valAx>
        <c:axId val="245933760"/>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4336"/>
        <c:crosses val="autoZero"/>
        <c:crossBetween val="midCat"/>
      </c:valAx>
      <c:valAx>
        <c:axId val="245934336"/>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3760"/>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44685039370081"/>
          <c:y val="5.1400554097404488E-2"/>
          <c:w val="0.76556722076407102"/>
          <c:h val="0.73444808982210552"/>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('DATA=N2'!$A$3,'DATA=N2'!$A$6,'DATA=N2'!$A$9,'DATA=N2'!$A$12)</c:f>
              <c:numCache>
                <c:formatCode>General</c:formatCode>
                <c:ptCount val="4"/>
                <c:pt idx="0">
                  <c:v>180</c:v>
                </c:pt>
                <c:pt idx="1">
                  <c:v>90</c:v>
                </c:pt>
                <c:pt idx="2">
                  <c:v>45</c:v>
                </c:pt>
                <c:pt idx="3">
                  <c:v>22.5</c:v>
                </c:pt>
              </c:numCache>
            </c:numRef>
          </c:xVal>
          <c:yVal>
            <c:numRef>
              <c:f>('DATA=N2'!$N$18,'DATA=N2'!$N$21,'DATA=N2'!$N$24)</c:f>
              <c:numCache>
                <c:formatCode>General</c:formatCode>
                <c:ptCount val="3"/>
                <c:pt idx="0">
                  <c:v>9.0749999999999993</c:v>
                </c:pt>
                <c:pt idx="1">
                  <c:v>8.3109999999999999</c:v>
                </c:pt>
                <c:pt idx="2">
                  <c:v>5.3220000000000001</c:v>
                </c:pt>
              </c:numCache>
            </c:numRef>
          </c:yVal>
          <c:smooth val="0"/>
          <c:extLst>
            <c:ext xmlns:c16="http://schemas.microsoft.com/office/drawing/2014/chart" uri="{C3380CC4-5D6E-409C-BE32-E72D297353CC}">
              <c16:uniqueId val="{00000001-FD30-498E-8219-68E9CD286F0B}"/>
            </c:ext>
          </c:extLst>
        </c:ser>
        <c:ser>
          <c:idx val="1"/>
          <c:order val="1"/>
          <c:tx>
            <c:v>v3</c:v>
          </c:tx>
          <c:spPr>
            <a:ln w="19050">
              <a:noFill/>
            </a:ln>
          </c:spPr>
          <c:marker>
            <c:spPr>
              <a:solidFill>
                <a:schemeClr val="tx2"/>
              </a:solidFill>
              <a:ln>
                <a:solidFill>
                  <a:schemeClr val="tx2"/>
                </a:solidFill>
              </a:ln>
            </c:spPr>
          </c:marker>
          <c:trendline>
            <c:spPr>
              <a:ln w="15875">
                <a:solidFill>
                  <a:srgbClr val="1F497D"/>
                </a:solidFill>
              </a:ln>
            </c:spPr>
            <c:trendlineType val="poly"/>
            <c:order val="2"/>
            <c:dispRSqr val="0"/>
            <c:dispEq val="0"/>
          </c:trendline>
          <c:xVal>
            <c:numRef>
              <c:f>('DATA=N2'!$A$3,'DATA=N2'!$A$6,'DATA=N2'!$A$9,'DATA=N2'!$A$12)</c:f>
              <c:numCache>
                <c:formatCode>General</c:formatCode>
                <c:ptCount val="4"/>
                <c:pt idx="0">
                  <c:v>180</c:v>
                </c:pt>
                <c:pt idx="1">
                  <c:v>90</c:v>
                </c:pt>
                <c:pt idx="2">
                  <c:v>45</c:v>
                </c:pt>
                <c:pt idx="3">
                  <c:v>22.5</c:v>
                </c:pt>
              </c:numCache>
            </c:numRef>
          </c:xVal>
          <c:yVal>
            <c:numRef>
              <c:f>('DATA=N2'!$N$19,'DATA=N2'!$N$22,'DATA=N2'!$N$25)</c:f>
              <c:numCache>
                <c:formatCode>General</c:formatCode>
                <c:ptCount val="3"/>
                <c:pt idx="0">
                  <c:v>6.3179999999999996</c:v>
                </c:pt>
                <c:pt idx="1">
                  <c:v>5.6740000000000004</c:v>
                </c:pt>
                <c:pt idx="2">
                  <c:v>2.9820000000000002</c:v>
                </c:pt>
              </c:numCache>
            </c:numRef>
          </c:yVal>
          <c:smooth val="0"/>
          <c:extLst>
            <c:ext xmlns:c16="http://schemas.microsoft.com/office/drawing/2014/chart" uri="{C3380CC4-5D6E-409C-BE32-E72D297353CC}">
              <c16:uniqueId val="{00000003-FD30-498E-8219-68E9CD286F0B}"/>
            </c:ext>
          </c:extLst>
        </c:ser>
        <c:ser>
          <c:idx val="2"/>
          <c:order val="2"/>
          <c:tx>
            <c:v>v1</c:v>
          </c:tx>
          <c:spPr>
            <a:ln w="19050">
              <a:noFill/>
            </a:ln>
          </c:spPr>
          <c:marker>
            <c:spPr>
              <a:solidFill>
                <a:srgbClr val="FFC000"/>
              </a:solidFill>
              <a:ln>
                <a:solidFill>
                  <a:srgbClr val="FFC000"/>
                </a:solidFill>
              </a:ln>
            </c:spPr>
          </c:marker>
          <c:trendline>
            <c:spPr>
              <a:ln w="15875">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('DATA=N2'!$N$20,'DATA=N2'!$N$23,'DATA=N2'!$N$26)</c:f>
              <c:numCache>
                <c:formatCode>General</c:formatCode>
                <c:ptCount val="3"/>
                <c:pt idx="0">
                  <c:v>5.7389999999999999</c:v>
                </c:pt>
                <c:pt idx="1">
                  <c:v>4.7350000000000003</c:v>
                </c:pt>
                <c:pt idx="2">
                  <c:v>2.5419999999999998</c:v>
                </c:pt>
              </c:numCache>
            </c:numRef>
          </c:yVal>
          <c:smooth val="0"/>
          <c:extLst>
            <c:ext xmlns:c16="http://schemas.microsoft.com/office/drawing/2014/chart" uri="{C3380CC4-5D6E-409C-BE32-E72D297353CC}">
              <c16:uniqueId val="{00000005-FD30-498E-8219-68E9CD286F0B}"/>
            </c:ext>
          </c:extLst>
        </c:ser>
        <c:dLbls>
          <c:showLegendKey val="0"/>
          <c:showVal val="0"/>
          <c:showCatName val="0"/>
          <c:showSerName val="0"/>
          <c:showPercent val="0"/>
          <c:showBubbleSize val="0"/>
        </c:dLbls>
        <c:axId val="371682112"/>
        <c:axId val="371682688"/>
      </c:scatterChart>
      <c:valAx>
        <c:axId val="37168211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371682688"/>
        <c:crosses val="autoZero"/>
        <c:crossBetween val="midCat"/>
      </c:valAx>
      <c:valAx>
        <c:axId val="37168268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371682112"/>
        <c:crosses val="autoZero"/>
        <c:crossBetween val="midCat"/>
      </c:valAx>
      <c:spPr>
        <a:ln>
          <a:noFill/>
        </a:ln>
      </c:spPr>
    </c:plotArea>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18759113444153"/>
          <c:y val="5.1400554097404488E-2"/>
          <c:w val="0.77482648002333043"/>
          <c:h val="0.73444808982210552"/>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exp"/>
            <c:dispRSqr val="0"/>
            <c:dispEq val="0"/>
          </c:trendline>
          <c:xVal>
            <c:numRef>
              <c:f>('DATA=N2'!$A$3,'DATA=N2'!$A$6,'DATA=N2'!$A$9,'DATA=N2'!$A$12)</c:f>
              <c:numCache>
                <c:formatCode>General</c:formatCode>
                <c:ptCount val="4"/>
                <c:pt idx="0">
                  <c:v>180</c:v>
                </c:pt>
                <c:pt idx="1">
                  <c:v>90</c:v>
                </c:pt>
                <c:pt idx="2">
                  <c:v>45</c:v>
                </c:pt>
                <c:pt idx="3">
                  <c:v>22.5</c:v>
                </c:pt>
              </c:numCache>
            </c:numRef>
          </c:xVal>
          <c:yVal>
            <c:numRef>
              <c:f>('DATA=N2'!$N$33,'DATA=N2'!$N$36,'DATA=N2'!$N$39)</c:f>
              <c:numCache>
                <c:formatCode>General</c:formatCode>
                <c:ptCount val="3"/>
                <c:pt idx="0">
                  <c:v>7.7050000000000001</c:v>
                </c:pt>
                <c:pt idx="1">
                  <c:v>3.7480000000000002</c:v>
                </c:pt>
                <c:pt idx="2">
                  <c:v>2.4590000000000001</c:v>
                </c:pt>
              </c:numCache>
            </c:numRef>
          </c:yVal>
          <c:smooth val="0"/>
          <c:extLst>
            <c:ext xmlns:c16="http://schemas.microsoft.com/office/drawing/2014/chart" uri="{C3380CC4-5D6E-409C-BE32-E72D297353CC}">
              <c16:uniqueId val="{00000001-7434-4F03-80DF-F5E749FADBD9}"/>
            </c:ext>
          </c:extLst>
        </c:ser>
        <c:ser>
          <c:idx val="1"/>
          <c:order val="1"/>
          <c:tx>
            <c:v>v3</c:v>
          </c:tx>
          <c:spPr>
            <a:ln w="19050">
              <a:noFill/>
            </a:ln>
          </c:spPr>
          <c:marker>
            <c:spPr>
              <a:solidFill>
                <a:schemeClr val="tx2"/>
              </a:solidFill>
              <a:ln>
                <a:solidFill>
                  <a:schemeClr val="tx2"/>
                </a:solidFill>
              </a:ln>
            </c:spPr>
          </c:marker>
          <c:trendline>
            <c:spPr>
              <a:ln w="15875">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('DATA=N2'!$N$34,'DATA=N2'!$N$37,'DATA=N2'!$N$40)</c:f>
              <c:numCache>
                <c:formatCode>General</c:formatCode>
                <c:ptCount val="3"/>
                <c:pt idx="0">
                  <c:v>3.101</c:v>
                </c:pt>
                <c:pt idx="1">
                  <c:v>2.548</c:v>
                </c:pt>
                <c:pt idx="2">
                  <c:v>1.512</c:v>
                </c:pt>
              </c:numCache>
            </c:numRef>
          </c:yVal>
          <c:smooth val="0"/>
          <c:extLst>
            <c:ext xmlns:c16="http://schemas.microsoft.com/office/drawing/2014/chart" uri="{C3380CC4-5D6E-409C-BE32-E72D297353CC}">
              <c16:uniqueId val="{00000003-7434-4F03-80DF-F5E749FADBD9}"/>
            </c:ext>
          </c:extLst>
        </c:ser>
        <c:ser>
          <c:idx val="2"/>
          <c:order val="2"/>
          <c:tx>
            <c:v>v1</c:v>
          </c:tx>
          <c:spPr>
            <a:ln w="19050">
              <a:noFill/>
            </a:ln>
          </c:spPr>
          <c:marker>
            <c:spPr>
              <a:solidFill>
                <a:srgbClr val="FFC000"/>
              </a:solidFill>
              <a:ln>
                <a:solidFill>
                  <a:srgbClr val="FFC000"/>
                </a:solidFill>
              </a:ln>
            </c:spPr>
          </c:marker>
          <c:trendline>
            <c:spPr>
              <a:ln w="15875">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('DATA=N2'!$N$35,'DATA=N2'!$N$38,'DATA=N2'!$N$41)</c:f>
              <c:numCache>
                <c:formatCode>General</c:formatCode>
                <c:ptCount val="3"/>
                <c:pt idx="0">
                  <c:v>3.0659999999999998</c:v>
                </c:pt>
                <c:pt idx="1">
                  <c:v>2.41</c:v>
                </c:pt>
                <c:pt idx="2">
                  <c:v>1.2430000000000001</c:v>
                </c:pt>
              </c:numCache>
            </c:numRef>
          </c:yVal>
          <c:smooth val="0"/>
          <c:extLst>
            <c:ext xmlns:c16="http://schemas.microsoft.com/office/drawing/2014/chart" uri="{C3380CC4-5D6E-409C-BE32-E72D297353CC}">
              <c16:uniqueId val="{00000005-7434-4F03-80DF-F5E749FADBD9}"/>
            </c:ext>
          </c:extLst>
        </c:ser>
        <c:dLbls>
          <c:showLegendKey val="0"/>
          <c:showVal val="0"/>
          <c:showCatName val="0"/>
          <c:showSerName val="0"/>
          <c:showPercent val="0"/>
          <c:showBubbleSize val="0"/>
        </c:dLbls>
        <c:axId val="371684416"/>
        <c:axId val="371684992"/>
      </c:scatterChart>
      <c:valAx>
        <c:axId val="37168441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371684992"/>
        <c:crosses val="autoZero"/>
        <c:crossBetween val="midCat"/>
      </c:valAx>
      <c:valAx>
        <c:axId val="37168499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371684416"/>
        <c:crosses val="autoZero"/>
        <c:crossBetween val="midCat"/>
      </c:valAx>
    </c:plotArea>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59499854184895"/>
          <c:y val="5.1400554097404488E-2"/>
          <c:w val="0.74241907261592299"/>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('DATA=N2'!$N$48,'DATA=N2'!$N$51,'DATA=N2'!$N$54)</c:f>
              <c:numCache>
                <c:formatCode>General</c:formatCode>
                <c:ptCount val="3"/>
                <c:pt idx="0">
                  <c:v>4.3029999999999999</c:v>
                </c:pt>
                <c:pt idx="1">
                  <c:v>4.0780000000000003</c:v>
                </c:pt>
                <c:pt idx="2">
                  <c:v>2.5470000000000002</c:v>
                </c:pt>
              </c:numCache>
            </c:numRef>
          </c:yVal>
          <c:smooth val="0"/>
          <c:extLst>
            <c:ext xmlns:c16="http://schemas.microsoft.com/office/drawing/2014/chart" uri="{C3380CC4-5D6E-409C-BE32-E72D297353CC}">
              <c16:uniqueId val="{00000001-C47E-4A65-84B2-F53D01D1F05D}"/>
            </c:ext>
          </c:extLst>
        </c:ser>
        <c:ser>
          <c:idx val="1"/>
          <c:order val="1"/>
          <c:tx>
            <c:v>v3</c:v>
          </c:tx>
          <c:spPr>
            <a:ln w="19050">
              <a:noFill/>
            </a:ln>
          </c:spPr>
          <c:marker>
            <c:spPr>
              <a:solidFill>
                <a:schemeClr val="tx2"/>
              </a:solidFill>
              <a:ln>
                <a:solidFill>
                  <a:schemeClr val="tx2"/>
                </a:solidFill>
              </a:ln>
            </c:spPr>
          </c:marker>
          <c:trendline>
            <c:spPr>
              <a:ln w="15875">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('DATA=N2'!$N$49,'DATA=N2'!$N$52,'DATA=N2'!$N$55)</c:f>
              <c:numCache>
                <c:formatCode>General</c:formatCode>
                <c:ptCount val="3"/>
                <c:pt idx="0">
                  <c:v>3.6349999999999998</c:v>
                </c:pt>
                <c:pt idx="1">
                  <c:v>2.9289999999999998</c:v>
                </c:pt>
                <c:pt idx="2">
                  <c:v>1.607</c:v>
                </c:pt>
              </c:numCache>
            </c:numRef>
          </c:yVal>
          <c:smooth val="0"/>
          <c:extLst>
            <c:ext xmlns:c16="http://schemas.microsoft.com/office/drawing/2014/chart" uri="{C3380CC4-5D6E-409C-BE32-E72D297353CC}">
              <c16:uniqueId val="{00000003-C47E-4A65-84B2-F53D01D1F05D}"/>
            </c:ext>
          </c:extLst>
        </c:ser>
        <c:ser>
          <c:idx val="2"/>
          <c:order val="2"/>
          <c:tx>
            <c:v>v1</c:v>
          </c:tx>
          <c:spPr>
            <a:ln w="19050">
              <a:noFill/>
            </a:ln>
          </c:spPr>
          <c:marker>
            <c:spPr>
              <a:solidFill>
                <a:srgbClr val="FFC000"/>
              </a:solidFill>
              <a:ln>
                <a:solidFill>
                  <a:srgbClr val="FFC000"/>
                </a:solidFill>
              </a:ln>
            </c:spPr>
          </c:marker>
          <c:trendline>
            <c:spPr>
              <a:ln w="15875">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('DATA=N2'!$N$50,'DATA=N2'!$N$53,'DATA=N2'!$N$56)</c:f>
              <c:numCache>
                <c:formatCode>General</c:formatCode>
                <c:ptCount val="3"/>
                <c:pt idx="0">
                  <c:v>3.544</c:v>
                </c:pt>
                <c:pt idx="1">
                  <c:v>2.9239999999999999</c:v>
                </c:pt>
                <c:pt idx="2">
                  <c:v>1.53</c:v>
                </c:pt>
              </c:numCache>
            </c:numRef>
          </c:yVal>
          <c:smooth val="0"/>
          <c:extLst>
            <c:ext xmlns:c16="http://schemas.microsoft.com/office/drawing/2014/chart" uri="{C3380CC4-5D6E-409C-BE32-E72D297353CC}">
              <c16:uniqueId val="{00000005-C47E-4A65-84B2-F53D01D1F05D}"/>
            </c:ext>
          </c:extLst>
        </c:ser>
        <c:dLbls>
          <c:showLegendKey val="0"/>
          <c:showVal val="0"/>
          <c:showCatName val="0"/>
          <c:showSerName val="0"/>
          <c:showPercent val="0"/>
          <c:showBubbleSize val="0"/>
        </c:dLbls>
        <c:axId val="371686720"/>
        <c:axId val="454934528"/>
      </c:scatterChart>
      <c:valAx>
        <c:axId val="371686720"/>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934528"/>
        <c:crosses val="autoZero"/>
        <c:crossBetween val="midCat"/>
      </c:valAx>
      <c:valAx>
        <c:axId val="45493452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371686720"/>
        <c:crosses val="autoZero"/>
        <c:crossBetween val="midCat"/>
      </c:valAx>
    </c:plotArea>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533573928258967"/>
          <c:y val="5.1400554097404488E-2"/>
          <c:w val="0.75167833187518218"/>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intercept val="1"/>
            <c:dispRSqr val="0"/>
            <c:dispEq val="0"/>
          </c:trendline>
          <c:xVal>
            <c:numRef>
              <c:f>('DATA=N2'!$A$3,'DATA=N2'!$A$6,'DATA=N2'!$A$9,'DATA=N2'!$A$12)</c:f>
              <c:numCache>
                <c:formatCode>General</c:formatCode>
                <c:ptCount val="4"/>
                <c:pt idx="0">
                  <c:v>180</c:v>
                </c:pt>
                <c:pt idx="1">
                  <c:v>90</c:v>
                </c:pt>
                <c:pt idx="2">
                  <c:v>45</c:v>
                </c:pt>
                <c:pt idx="3">
                  <c:v>22.5</c:v>
                </c:pt>
              </c:numCache>
            </c:numRef>
          </c:xVal>
          <c:yVal>
            <c:numRef>
              <c:f>('DATA=N2'!$N$63,'DATA=N2'!$N$66,'DATA=N2'!$N$69)</c:f>
              <c:numCache>
                <c:formatCode>General</c:formatCode>
                <c:ptCount val="3"/>
                <c:pt idx="0">
                  <c:v>6.8719999999999999</c:v>
                </c:pt>
                <c:pt idx="1">
                  <c:v>7.3579999999999997</c:v>
                </c:pt>
                <c:pt idx="2">
                  <c:v>5.4240000000000004</c:v>
                </c:pt>
              </c:numCache>
            </c:numRef>
          </c:yVal>
          <c:smooth val="0"/>
          <c:extLst>
            <c:ext xmlns:c16="http://schemas.microsoft.com/office/drawing/2014/chart" uri="{C3380CC4-5D6E-409C-BE32-E72D297353CC}">
              <c16:uniqueId val="{00000001-9A62-4C19-ABA8-8B27EFA093ED}"/>
            </c:ext>
          </c:extLst>
        </c:ser>
        <c:ser>
          <c:idx val="1"/>
          <c:order val="1"/>
          <c:tx>
            <c:v>v3</c:v>
          </c:tx>
          <c:spPr>
            <a:ln w="19050">
              <a:noFill/>
            </a:ln>
          </c:spPr>
          <c:marker>
            <c:spPr>
              <a:solidFill>
                <a:schemeClr val="tx2"/>
              </a:solidFill>
              <a:ln>
                <a:solidFill>
                  <a:schemeClr val="tx2"/>
                </a:solidFill>
              </a:ln>
            </c:spPr>
          </c:marker>
          <c:trendline>
            <c:spPr>
              <a:ln w="15875">
                <a:solidFill>
                  <a:srgbClr val="1F497D"/>
                </a:solidFill>
              </a:ln>
            </c:spPr>
            <c:trendlineType val="poly"/>
            <c:order val="2"/>
            <c:dispRSqr val="0"/>
            <c:dispEq val="0"/>
          </c:trendline>
          <c:xVal>
            <c:numRef>
              <c:f>('DATA=N2'!$A$3,'DATA=N2'!$A$6,'DATA=N2'!$A$9,'DATA=N2'!$A$12)</c:f>
              <c:numCache>
                <c:formatCode>General</c:formatCode>
                <c:ptCount val="4"/>
                <c:pt idx="0">
                  <c:v>180</c:v>
                </c:pt>
                <c:pt idx="1">
                  <c:v>90</c:v>
                </c:pt>
                <c:pt idx="2">
                  <c:v>45</c:v>
                </c:pt>
                <c:pt idx="3">
                  <c:v>22.5</c:v>
                </c:pt>
              </c:numCache>
            </c:numRef>
          </c:xVal>
          <c:yVal>
            <c:numRef>
              <c:f>('DATA=N2'!$N$64,'DATA=N2'!$N$67,'DATA=N2'!$N$70)</c:f>
              <c:numCache>
                <c:formatCode>General</c:formatCode>
                <c:ptCount val="3"/>
                <c:pt idx="0">
                  <c:v>6.4429999999999996</c:v>
                </c:pt>
                <c:pt idx="1">
                  <c:v>5.9020000000000001</c:v>
                </c:pt>
                <c:pt idx="2">
                  <c:v>4.0949999999999998</c:v>
                </c:pt>
              </c:numCache>
            </c:numRef>
          </c:yVal>
          <c:smooth val="0"/>
          <c:extLst>
            <c:ext xmlns:c16="http://schemas.microsoft.com/office/drawing/2014/chart" uri="{C3380CC4-5D6E-409C-BE32-E72D297353CC}">
              <c16:uniqueId val="{00000003-9A62-4C19-ABA8-8B27EFA093ED}"/>
            </c:ext>
          </c:extLst>
        </c:ser>
        <c:ser>
          <c:idx val="2"/>
          <c:order val="2"/>
          <c:tx>
            <c:v>v1</c:v>
          </c:tx>
          <c:spPr>
            <a:ln w="19050">
              <a:noFill/>
            </a:ln>
          </c:spPr>
          <c:marker>
            <c:spPr>
              <a:solidFill>
                <a:srgbClr val="FFC000"/>
              </a:solidFill>
              <a:ln>
                <a:solidFill>
                  <a:srgbClr val="FFC000"/>
                </a:solidFill>
              </a:ln>
            </c:spPr>
          </c:marker>
          <c:trendline>
            <c:spPr>
              <a:ln w="15875">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('DATA=N2'!$N$65,'DATA=N2'!$N$68,'DATA=N2'!$N$71)</c:f>
              <c:numCache>
                <c:formatCode>General</c:formatCode>
                <c:ptCount val="3"/>
                <c:pt idx="0">
                  <c:v>6.3079999999999998</c:v>
                </c:pt>
                <c:pt idx="1">
                  <c:v>5.6669999999999998</c:v>
                </c:pt>
                <c:pt idx="2">
                  <c:v>3.9409999999999998</c:v>
                </c:pt>
              </c:numCache>
            </c:numRef>
          </c:yVal>
          <c:smooth val="0"/>
          <c:extLst>
            <c:ext xmlns:c16="http://schemas.microsoft.com/office/drawing/2014/chart" uri="{C3380CC4-5D6E-409C-BE32-E72D297353CC}">
              <c16:uniqueId val="{00000005-9A62-4C19-ABA8-8B27EFA093ED}"/>
            </c:ext>
          </c:extLst>
        </c:ser>
        <c:dLbls>
          <c:showLegendKey val="0"/>
          <c:showVal val="0"/>
          <c:showCatName val="0"/>
          <c:showSerName val="0"/>
          <c:showPercent val="0"/>
          <c:showBubbleSize val="0"/>
        </c:dLbls>
        <c:axId val="454936256"/>
        <c:axId val="454936832"/>
      </c:scatterChart>
      <c:valAx>
        <c:axId val="45493625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936832"/>
        <c:crosses val="autoZero"/>
        <c:crossBetween val="midCat"/>
      </c:valAx>
      <c:valAx>
        <c:axId val="454936832"/>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936256"/>
        <c:crosses val="autoZero"/>
        <c:crossBetween val="midCat"/>
      </c:valAx>
    </c:plotArea>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070610965296005"/>
          <c:y val="5.1400554097404488E-2"/>
          <c:w val="0.75630796150481183"/>
          <c:h val="0.73907771945173517"/>
        </c:manualLayout>
      </c:layout>
      <c:scatterChart>
        <c:scatterStyle val="lineMarker"/>
        <c:varyColors val="0"/>
        <c:ser>
          <c:idx val="0"/>
          <c:order val="0"/>
          <c:tx>
            <c:v>v5</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('DATA=N2'!$A$3,'DATA=N2'!$A$6,'DATA=N2'!$A$9,'DATA=N2'!$A$12)</c:f>
              <c:numCache>
                <c:formatCode>General</c:formatCode>
                <c:ptCount val="4"/>
                <c:pt idx="0">
                  <c:v>180</c:v>
                </c:pt>
                <c:pt idx="1">
                  <c:v>90</c:v>
                </c:pt>
                <c:pt idx="2">
                  <c:v>45</c:v>
                </c:pt>
                <c:pt idx="3">
                  <c:v>22.5</c:v>
                </c:pt>
              </c:numCache>
            </c:numRef>
          </c:xVal>
          <c:yVal>
            <c:numRef>
              <c:f>('DATA=N2'!$N$78,'DATA=N2'!$N$81,'DATA=N2'!$N$84)</c:f>
              <c:numCache>
                <c:formatCode>General</c:formatCode>
                <c:ptCount val="3"/>
                <c:pt idx="0">
                  <c:v>5.5209999999999999</c:v>
                </c:pt>
                <c:pt idx="1">
                  <c:v>5.1319999999999997</c:v>
                </c:pt>
                <c:pt idx="2">
                  <c:v>4.17</c:v>
                </c:pt>
              </c:numCache>
            </c:numRef>
          </c:yVal>
          <c:smooth val="0"/>
          <c:extLst>
            <c:ext xmlns:c16="http://schemas.microsoft.com/office/drawing/2014/chart" uri="{C3380CC4-5D6E-409C-BE32-E72D297353CC}">
              <c16:uniqueId val="{00000001-8931-4F19-B6D6-A24D7C17F968}"/>
            </c:ext>
          </c:extLst>
        </c:ser>
        <c:ser>
          <c:idx val="1"/>
          <c:order val="1"/>
          <c:tx>
            <c:v>v3</c:v>
          </c:tx>
          <c:spPr>
            <a:ln w="19050">
              <a:noFill/>
            </a:ln>
          </c:spPr>
          <c:marker>
            <c:spPr>
              <a:solidFill>
                <a:schemeClr val="tx2"/>
              </a:solidFill>
              <a:ln>
                <a:solidFill>
                  <a:schemeClr val="tx2"/>
                </a:solidFill>
              </a:ln>
            </c:spPr>
          </c:marker>
          <c:xVal>
            <c:numRef>
              <c:f>('DATA=N2'!$A$3,'DATA=N2'!$A$6,'DATA=N2'!$A$9,'DATA=N2'!$A$12)</c:f>
              <c:numCache>
                <c:formatCode>General</c:formatCode>
                <c:ptCount val="4"/>
                <c:pt idx="0">
                  <c:v>180</c:v>
                </c:pt>
                <c:pt idx="1">
                  <c:v>90</c:v>
                </c:pt>
                <c:pt idx="2">
                  <c:v>45</c:v>
                </c:pt>
                <c:pt idx="3">
                  <c:v>22.5</c:v>
                </c:pt>
              </c:numCache>
            </c:numRef>
          </c:xVal>
          <c:yVal>
            <c:numRef>
              <c:f>('DATA=N2'!$N$79,'DATA=N2'!$N$82,'DATA=N2'!$N$85)</c:f>
              <c:numCache>
                <c:formatCode>General</c:formatCode>
                <c:ptCount val="3"/>
                <c:pt idx="0">
                  <c:v>5.1710000000000003</c:v>
                </c:pt>
                <c:pt idx="1">
                  <c:v>4.367</c:v>
                </c:pt>
                <c:pt idx="2">
                  <c:v>3.3650000000000002</c:v>
                </c:pt>
              </c:numCache>
            </c:numRef>
          </c:yVal>
          <c:smooth val="0"/>
          <c:extLst>
            <c:ext xmlns:c16="http://schemas.microsoft.com/office/drawing/2014/chart" uri="{C3380CC4-5D6E-409C-BE32-E72D297353CC}">
              <c16:uniqueId val="{00000002-8931-4F19-B6D6-A24D7C17F968}"/>
            </c:ext>
          </c:extLst>
        </c:ser>
        <c:ser>
          <c:idx val="2"/>
          <c:order val="2"/>
          <c:tx>
            <c:v>v1</c:v>
          </c:tx>
          <c:spPr>
            <a:ln w="19050">
              <a:noFill/>
            </a:ln>
          </c:spPr>
          <c:marker>
            <c:spPr>
              <a:solidFill>
                <a:srgbClr val="FFC000"/>
              </a:solidFill>
              <a:ln>
                <a:solidFill>
                  <a:srgbClr val="FFC000"/>
                </a:solidFill>
              </a:ln>
            </c:spPr>
          </c:marker>
          <c:trendline>
            <c:spPr>
              <a:ln>
                <a:solidFill>
                  <a:srgbClr val="1F497D"/>
                </a:solidFill>
              </a:ln>
            </c:spPr>
            <c:trendlineType val="log"/>
            <c:dispRSqr val="0"/>
            <c:dispEq val="0"/>
          </c:trendline>
          <c:trendline>
            <c:spPr>
              <a:ln>
                <a:solidFill>
                  <a:srgbClr val="FFC000"/>
                </a:solidFill>
              </a:ln>
            </c:spPr>
            <c:trendlineType val="poly"/>
            <c:order val="2"/>
            <c:dispRSqr val="0"/>
            <c:dispEq val="0"/>
          </c:trendline>
          <c:xVal>
            <c:numRef>
              <c:f>('DATA=N2'!$A$3,'DATA=N2'!$A$6,'DATA=N2'!$A$9,'DATA=N2'!$A$12)</c:f>
              <c:numCache>
                <c:formatCode>General</c:formatCode>
                <c:ptCount val="4"/>
                <c:pt idx="0">
                  <c:v>180</c:v>
                </c:pt>
                <c:pt idx="1">
                  <c:v>90</c:v>
                </c:pt>
                <c:pt idx="2">
                  <c:v>45</c:v>
                </c:pt>
                <c:pt idx="3">
                  <c:v>22.5</c:v>
                </c:pt>
              </c:numCache>
            </c:numRef>
          </c:xVal>
          <c:yVal>
            <c:numRef>
              <c:f>('DATA=N2'!$N$80,'DATA=N2'!$N$83,'DATA=N2'!$N$86)</c:f>
              <c:numCache>
                <c:formatCode>General</c:formatCode>
                <c:ptCount val="3"/>
                <c:pt idx="0">
                  <c:v>5.2220000000000004</c:v>
                </c:pt>
                <c:pt idx="1">
                  <c:v>4.3449999999999998</c:v>
                </c:pt>
                <c:pt idx="2">
                  <c:v>3.306</c:v>
                </c:pt>
              </c:numCache>
            </c:numRef>
          </c:yVal>
          <c:smooth val="0"/>
          <c:extLst>
            <c:ext xmlns:c16="http://schemas.microsoft.com/office/drawing/2014/chart" uri="{C3380CC4-5D6E-409C-BE32-E72D297353CC}">
              <c16:uniqueId val="{00000005-8931-4F19-B6D6-A24D7C17F968}"/>
            </c:ext>
          </c:extLst>
        </c:ser>
        <c:dLbls>
          <c:showLegendKey val="0"/>
          <c:showVal val="0"/>
          <c:showCatName val="0"/>
          <c:showSerName val="0"/>
          <c:showPercent val="0"/>
          <c:showBubbleSize val="0"/>
        </c:dLbls>
        <c:axId val="454938560"/>
        <c:axId val="454939136"/>
      </c:scatterChart>
      <c:valAx>
        <c:axId val="454938560"/>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939136"/>
        <c:crosses val="autoZero"/>
        <c:crossBetween val="midCat"/>
      </c:valAx>
      <c:valAx>
        <c:axId val="454939136"/>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938560"/>
        <c:crosses val="autoZero"/>
        <c:crossBetween val="midCat"/>
      </c:valAx>
    </c:plotArea>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1717 Hz &amp; 17 kV</c:v>
          </c:tx>
          <c:spPr>
            <a:ln>
              <a:solidFill>
                <a:schemeClr val="tx1"/>
              </a:solidFill>
            </a:ln>
          </c:spPr>
          <c:marker>
            <c:symbol val="square"/>
            <c:size val="5"/>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'DATA=N2'!$AI$36:$AI$41</c:f>
              <c:numCache>
                <c:formatCode>General</c:formatCode>
                <c:ptCount val="6"/>
                <c:pt idx="0">
                  <c:v>1.5549999999999999</c:v>
                </c:pt>
                <c:pt idx="1">
                  <c:v>7.26</c:v>
                </c:pt>
                <c:pt idx="2">
                  <c:v>3.0820000000000003</c:v>
                </c:pt>
                <c:pt idx="3">
                  <c:v>2.1515</c:v>
                </c:pt>
                <c:pt idx="4">
                  <c:v>2.7488000000000001</c:v>
                </c:pt>
                <c:pt idx="5">
                  <c:v>0.69012499999999999</c:v>
                </c:pt>
              </c:numCache>
            </c:numRef>
          </c:yVal>
          <c:smooth val="0"/>
          <c:extLst>
            <c:ext xmlns:c16="http://schemas.microsoft.com/office/drawing/2014/chart" uri="{C3380CC4-5D6E-409C-BE32-E72D297353CC}">
              <c16:uniqueId val="{00000000-6D06-4120-B667-D6202152C275}"/>
            </c:ext>
          </c:extLst>
        </c:ser>
        <c:ser>
          <c:idx val="0"/>
          <c:order val="1"/>
          <c:tx>
            <c:v>1717 Hz &amp; 15 kV</c:v>
          </c:tx>
          <c:spPr>
            <a:ln>
              <a:solidFill>
                <a:schemeClr val="tx1"/>
              </a:solidFill>
            </a:ln>
          </c:spPr>
          <c:marker>
            <c:symbol val="triangl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'DATA=N2'!$AJ$36:$AJ$41</c:f>
              <c:numCache>
                <c:formatCode>General</c:formatCode>
                <c:ptCount val="6"/>
                <c:pt idx="0">
                  <c:v>0.85499999999999998</c:v>
                </c:pt>
                <c:pt idx="1">
                  <c:v>5.0544000000000002</c:v>
                </c:pt>
                <c:pt idx="2">
                  <c:v>1.8605999999999998</c:v>
                </c:pt>
                <c:pt idx="3">
                  <c:v>1.8174999999999999</c:v>
                </c:pt>
                <c:pt idx="4">
                  <c:v>2.5771999999999999</c:v>
                </c:pt>
                <c:pt idx="5">
                  <c:v>0.64637500000000003</c:v>
                </c:pt>
              </c:numCache>
            </c:numRef>
          </c:yVal>
          <c:smooth val="0"/>
          <c:extLst>
            <c:ext xmlns:c16="http://schemas.microsoft.com/office/drawing/2014/chart" uri="{C3380CC4-5D6E-409C-BE32-E72D297353CC}">
              <c16:uniqueId val="{00000001-6D06-4120-B667-D6202152C275}"/>
            </c:ext>
          </c:extLst>
        </c:ser>
        <c:ser>
          <c:idx val="1"/>
          <c:order val="2"/>
          <c:tx>
            <c:v>1717 Hz &amp; 12 kV</c:v>
          </c:tx>
          <c:spPr>
            <a:ln>
              <a:solidFill>
                <a:schemeClr val="tx1"/>
              </a:solidFill>
            </a:ln>
          </c:spPr>
          <c:marker>
            <c:symbol val="circl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'DATA=N2'!$AK$36:$AK$41</c:f>
              <c:numCache>
                <c:formatCode>General</c:formatCode>
                <c:ptCount val="6"/>
                <c:pt idx="0">
                  <c:v>0.82699999999999996</c:v>
                </c:pt>
                <c:pt idx="1">
                  <c:v>4.1776000000000009</c:v>
                </c:pt>
                <c:pt idx="2">
                  <c:v>3.7847999999999997</c:v>
                </c:pt>
                <c:pt idx="3">
                  <c:v>1.772</c:v>
                </c:pt>
                <c:pt idx="4">
                  <c:v>1.2263999999999999</c:v>
                </c:pt>
                <c:pt idx="5">
                  <c:v>0.71737499999999998</c:v>
                </c:pt>
              </c:numCache>
            </c:numRef>
          </c:yVal>
          <c:smooth val="0"/>
          <c:extLst>
            <c:ext xmlns:c16="http://schemas.microsoft.com/office/drawing/2014/chart" uri="{C3380CC4-5D6E-409C-BE32-E72D297353CC}">
              <c16:uniqueId val="{00000002-6D06-4120-B667-D6202152C275}"/>
            </c:ext>
          </c:extLst>
        </c:ser>
        <c:dLbls>
          <c:showLegendKey val="0"/>
          <c:showVal val="0"/>
          <c:showCatName val="0"/>
          <c:showSerName val="0"/>
          <c:showPercent val="0"/>
          <c:showBubbleSize val="0"/>
        </c:dLbls>
        <c:axId val="205016448"/>
        <c:axId val="205017024"/>
      </c:scatterChart>
      <c:valAx>
        <c:axId val="205016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Nitrogen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17024"/>
        <c:crosses val="autoZero"/>
        <c:crossBetween val="midCat"/>
      </c:valAx>
      <c:valAx>
        <c:axId val="2050170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16448"/>
        <c:crosses val="autoZero"/>
        <c:crossBetween val="midCat"/>
      </c:valAx>
    </c:plotArea>
    <c:legend>
      <c:legendPos val="r"/>
      <c:layout>
        <c:manualLayout>
          <c:xMode val="edge"/>
          <c:yMode val="edge"/>
          <c:x val="0.70917745059572734"/>
          <c:y val="5.0898083919476096E-2"/>
          <c:w val="0.27092790908655134"/>
          <c:h val="0.26736221198156684"/>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385425780110819"/>
          <c:y val="5.1400554097404488E-2"/>
          <c:w val="0.7331598133566638"/>
          <c:h val="0.73444808982210552"/>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('DATA=N2'!$B$3,'DATA=N2'!$B$6,'DATA=N2'!$B$9,'DATA=N2'!$B$12)</c:f>
              <c:numCache>
                <c:formatCode>General</c:formatCode>
                <c:ptCount val="4"/>
                <c:pt idx="0">
                  <c:v>1.5549999999999999</c:v>
                </c:pt>
                <c:pt idx="1">
                  <c:v>1.377</c:v>
                </c:pt>
                <c:pt idx="2">
                  <c:v>0.79600000000000004</c:v>
                </c:pt>
              </c:numCache>
            </c:numRef>
          </c:yVal>
          <c:smooth val="0"/>
          <c:extLst>
            <c:ext xmlns:c16="http://schemas.microsoft.com/office/drawing/2014/chart" uri="{C3380CC4-5D6E-409C-BE32-E72D297353CC}">
              <c16:uniqueId val="{00000001-5458-4DA7-AB87-E558EE681346}"/>
            </c:ext>
          </c:extLst>
        </c:ser>
        <c:ser>
          <c:idx val="1"/>
          <c:order val="1"/>
          <c:tx>
            <c:v>855 Hz</c:v>
          </c:tx>
          <c:spPr>
            <a:ln w="19050">
              <a:noFill/>
            </a:ln>
          </c:spPr>
          <c:marker>
            <c:spPr>
              <a:solidFill>
                <a:schemeClr val="tx2"/>
              </a:solidFill>
              <a:ln>
                <a:solidFill>
                  <a:schemeClr val="tx2"/>
                </a:solidFill>
              </a:ln>
            </c:spPr>
          </c:marker>
          <c:trendline>
            <c:spPr>
              <a:ln>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('DATA=N2'!$B$4,'DATA=N2'!$B$7,'DATA=N2'!$B$10,'DATA=N2'!$B$13)</c:f>
              <c:numCache>
                <c:formatCode>General</c:formatCode>
                <c:ptCount val="4"/>
                <c:pt idx="0">
                  <c:v>0.85499999999999998</c:v>
                </c:pt>
                <c:pt idx="1">
                  <c:v>0.84199999999999997</c:v>
                </c:pt>
                <c:pt idx="2">
                  <c:v>0.44600000000000001</c:v>
                </c:pt>
              </c:numCache>
            </c:numRef>
          </c:yVal>
          <c:smooth val="0"/>
          <c:extLst>
            <c:ext xmlns:c16="http://schemas.microsoft.com/office/drawing/2014/chart" uri="{C3380CC4-5D6E-409C-BE32-E72D297353CC}">
              <c16:uniqueId val="{00000003-5458-4DA7-AB87-E558EE681346}"/>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('DATA=N2'!$B$5,'DATA=N2'!$B$8,'DATA=N2'!$B$11,'DATA=N2'!$B$14)</c:f>
              <c:numCache>
                <c:formatCode>General</c:formatCode>
                <c:ptCount val="4"/>
                <c:pt idx="0">
                  <c:v>0.82699999999999996</c:v>
                </c:pt>
                <c:pt idx="1">
                  <c:v>0.69099999999999995</c:v>
                </c:pt>
                <c:pt idx="2">
                  <c:v>0.441</c:v>
                </c:pt>
              </c:numCache>
            </c:numRef>
          </c:yVal>
          <c:smooth val="0"/>
          <c:extLst>
            <c:ext xmlns:c16="http://schemas.microsoft.com/office/drawing/2014/chart" uri="{C3380CC4-5D6E-409C-BE32-E72D297353CC}">
              <c16:uniqueId val="{00000005-5458-4DA7-AB87-E558EE681346}"/>
            </c:ext>
          </c:extLst>
        </c:ser>
        <c:dLbls>
          <c:showLegendKey val="0"/>
          <c:showVal val="0"/>
          <c:showCatName val="0"/>
          <c:showSerName val="0"/>
          <c:showPercent val="0"/>
          <c:showBubbleSize val="0"/>
        </c:dLbls>
        <c:axId val="454940864"/>
        <c:axId val="454941440"/>
      </c:scatterChart>
      <c:valAx>
        <c:axId val="45494086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4941440"/>
        <c:crosses val="autoZero"/>
        <c:crossBetween val="midCat"/>
      </c:valAx>
      <c:valAx>
        <c:axId val="45494144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4940864"/>
        <c:crosses val="autoZero"/>
        <c:crossBetween val="midCat"/>
      </c:valAx>
    </c:plotArea>
    <c:legend>
      <c:legendPos val="l"/>
      <c:legendEntry>
        <c:idx val="3"/>
        <c:delete val="1"/>
      </c:legendEntry>
      <c:legendEntry>
        <c:idx val="4"/>
        <c:delete val="1"/>
      </c:legendEntry>
      <c:legendEntry>
        <c:idx val="5"/>
        <c:delete val="1"/>
      </c:legendEntry>
      <c:layout>
        <c:manualLayout>
          <c:xMode val="edge"/>
          <c:yMode val="edge"/>
          <c:x val="0.21296296296296297"/>
          <c:y val="4.1090696996208799E-2"/>
          <c:w val="0.25954943132108488"/>
          <c:h val="0.25578120443277924"/>
        </c:manualLayout>
      </c:layout>
      <c:overlay val="1"/>
    </c:legend>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070610965296005"/>
          <c:y val="5.1400554097404488E-2"/>
          <c:w val="0.75630796150481183"/>
          <c:h val="0.7390777194517351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('DATA=N2'!$B$18,'DATA=N2'!$B$21,'DATA=N2'!$B$24,'DATA=N2'!$B$27)</c:f>
              <c:numCache>
                <c:formatCode>General</c:formatCode>
                <c:ptCount val="4"/>
                <c:pt idx="0">
                  <c:v>9.0749999999999993</c:v>
                </c:pt>
                <c:pt idx="1">
                  <c:v>8.3109999999999999</c:v>
                </c:pt>
                <c:pt idx="2">
                  <c:v>5.3220000000000001</c:v>
                </c:pt>
              </c:numCache>
            </c:numRef>
          </c:yVal>
          <c:smooth val="0"/>
          <c:extLst>
            <c:ext xmlns:c16="http://schemas.microsoft.com/office/drawing/2014/chart" uri="{C3380CC4-5D6E-409C-BE32-E72D297353CC}">
              <c16:uniqueId val="{00000001-AE29-42FC-BE29-33AD2ED53B3B}"/>
            </c:ext>
          </c:extLst>
        </c:ser>
        <c:ser>
          <c:idx val="1"/>
          <c:order val="1"/>
          <c:tx>
            <c:v>855 Hz</c:v>
          </c:tx>
          <c:spPr>
            <a:ln w="19050">
              <a:noFill/>
            </a:ln>
          </c:spPr>
          <c:marker>
            <c:spPr>
              <a:solidFill>
                <a:schemeClr val="tx2"/>
              </a:solidFill>
              <a:ln>
                <a:solidFill>
                  <a:schemeClr val="tx2"/>
                </a:solidFill>
              </a:ln>
            </c:spPr>
          </c:marker>
          <c:trendline>
            <c:spPr>
              <a:ln>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('DATA=N2'!$B$19,'DATA=N2'!$B$22,'DATA=N2'!$B$25,'DATA=N2'!$B$28)</c:f>
              <c:numCache>
                <c:formatCode>General</c:formatCode>
                <c:ptCount val="4"/>
                <c:pt idx="0">
                  <c:v>6.3179999999999996</c:v>
                </c:pt>
                <c:pt idx="1">
                  <c:v>5.6740000000000004</c:v>
                </c:pt>
                <c:pt idx="2">
                  <c:v>2.9820000000000002</c:v>
                </c:pt>
              </c:numCache>
            </c:numRef>
          </c:yVal>
          <c:smooth val="0"/>
          <c:extLst>
            <c:ext xmlns:c16="http://schemas.microsoft.com/office/drawing/2014/chart" uri="{C3380CC4-5D6E-409C-BE32-E72D297353CC}">
              <c16:uniqueId val="{00000003-AE29-42FC-BE29-33AD2ED53B3B}"/>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('DATA=N2'!$B$20,'DATA=N2'!$B$23,'DATA=N2'!$B$26,'DATA=N2'!$B$29)</c:f>
              <c:numCache>
                <c:formatCode>General</c:formatCode>
                <c:ptCount val="4"/>
                <c:pt idx="0">
                  <c:v>5.7389999999999999</c:v>
                </c:pt>
                <c:pt idx="1">
                  <c:v>4.7350000000000003</c:v>
                </c:pt>
                <c:pt idx="2">
                  <c:v>2.5419999999999998</c:v>
                </c:pt>
              </c:numCache>
            </c:numRef>
          </c:yVal>
          <c:smooth val="0"/>
          <c:extLst>
            <c:ext xmlns:c16="http://schemas.microsoft.com/office/drawing/2014/chart" uri="{C3380CC4-5D6E-409C-BE32-E72D297353CC}">
              <c16:uniqueId val="{00000005-AE29-42FC-BE29-33AD2ED53B3B}"/>
            </c:ext>
          </c:extLst>
        </c:ser>
        <c:dLbls>
          <c:showLegendKey val="0"/>
          <c:showVal val="0"/>
          <c:showCatName val="0"/>
          <c:showSerName val="0"/>
          <c:showPercent val="0"/>
          <c:showBubbleSize val="0"/>
        </c:dLbls>
        <c:axId val="455385664"/>
        <c:axId val="455386240"/>
      </c:scatterChart>
      <c:valAx>
        <c:axId val="455385664"/>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5386240"/>
        <c:crosses val="autoZero"/>
        <c:crossBetween val="midCat"/>
      </c:valAx>
      <c:valAx>
        <c:axId val="455386240"/>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5385664"/>
        <c:crosses val="autoZero"/>
        <c:crossBetween val="midCat"/>
      </c:valAx>
    </c:plotArea>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92833187518226"/>
          <c:y val="5.1400554097404488E-2"/>
          <c:w val="0.78408573928258962"/>
          <c:h val="0.75296660834062412"/>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1"/>
            <c:dispRSqr val="0"/>
            <c:dispEq val="0"/>
          </c:trendline>
          <c:xVal>
            <c:numRef>
              <c:f>('DATA=N2'!$A$3,'DATA=N2'!$A$6,'DATA=N2'!$A$9,'DATA=N2'!$A$12)</c:f>
              <c:numCache>
                <c:formatCode>General</c:formatCode>
                <c:ptCount val="4"/>
                <c:pt idx="0">
                  <c:v>180</c:v>
                </c:pt>
                <c:pt idx="1">
                  <c:v>90</c:v>
                </c:pt>
                <c:pt idx="2">
                  <c:v>45</c:v>
                </c:pt>
                <c:pt idx="3">
                  <c:v>22.5</c:v>
                </c:pt>
              </c:numCache>
            </c:numRef>
          </c:xVal>
          <c:yVal>
            <c:numRef>
              <c:f>('DATA=N2'!$B$33,'DATA=N2'!$B$36,'DATA=N2'!$B$39,'DATA=N2'!$B$42)</c:f>
              <c:numCache>
                <c:formatCode>General</c:formatCode>
                <c:ptCount val="4"/>
                <c:pt idx="0">
                  <c:v>7.7050000000000001</c:v>
                </c:pt>
                <c:pt idx="1">
                  <c:v>3.7480000000000002</c:v>
                </c:pt>
                <c:pt idx="2">
                  <c:v>2.4590000000000001</c:v>
                </c:pt>
              </c:numCache>
            </c:numRef>
          </c:yVal>
          <c:smooth val="0"/>
          <c:extLst>
            <c:ext xmlns:c16="http://schemas.microsoft.com/office/drawing/2014/chart" uri="{C3380CC4-5D6E-409C-BE32-E72D297353CC}">
              <c16:uniqueId val="{00000001-080A-4BF1-B710-89EC8AAA3082}"/>
            </c:ext>
          </c:extLst>
        </c:ser>
        <c:ser>
          <c:idx val="1"/>
          <c:order val="1"/>
          <c:tx>
            <c:v>855 Hz</c:v>
          </c:tx>
          <c:spPr>
            <a:ln w="19050">
              <a:noFill/>
            </a:ln>
          </c:spPr>
          <c:marker>
            <c:spPr>
              <a:solidFill>
                <a:schemeClr val="tx2"/>
              </a:solidFill>
              <a:ln>
                <a:solidFill>
                  <a:schemeClr val="tx2"/>
                </a:solidFill>
              </a:ln>
            </c:spPr>
          </c:marker>
          <c:trendline>
            <c:spPr>
              <a:ln>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('DATA=N2'!$B$34,'DATA=N2'!$B$37,'DATA=N2'!$B$40,'DATA=N2'!$B$43)</c:f>
              <c:numCache>
                <c:formatCode>General</c:formatCode>
                <c:ptCount val="4"/>
                <c:pt idx="0">
                  <c:v>3.101</c:v>
                </c:pt>
                <c:pt idx="1">
                  <c:v>2.548</c:v>
                </c:pt>
                <c:pt idx="2">
                  <c:v>1.512</c:v>
                </c:pt>
              </c:numCache>
            </c:numRef>
          </c:yVal>
          <c:smooth val="0"/>
          <c:extLst>
            <c:ext xmlns:c16="http://schemas.microsoft.com/office/drawing/2014/chart" uri="{C3380CC4-5D6E-409C-BE32-E72D297353CC}">
              <c16:uniqueId val="{00000003-080A-4BF1-B710-89EC8AAA3082}"/>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('DATA=N2'!$B$35,'DATA=N2'!$B$38,'DATA=N2'!$B$41,'DATA=N2'!$B$44)</c:f>
              <c:numCache>
                <c:formatCode>General</c:formatCode>
                <c:ptCount val="4"/>
                <c:pt idx="0">
                  <c:v>3.0659999999999998</c:v>
                </c:pt>
                <c:pt idx="1">
                  <c:v>2.41</c:v>
                </c:pt>
                <c:pt idx="2">
                  <c:v>1.2430000000000001</c:v>
                </c:pt>
              </c:numCache>
            </c:numRef>
          </c:yVal>
          <c:smooth val="0"/>
          <c:extLst>
            <c:ext xmlns:c16="http://schemas.microsoft.com/office/drawing/2014/chart" uri="{C3380CC4-5D6E-409C-BE32-E72D297353CC}">
              <c16:uniqueId val="{00000005-080A-4BF1-B710-89EC8AAA3082}"/>
            </c:ext>
          </c:extLst>
        </c:ser>
        <c:dLbls>
          <c:showLegendKey val="0"/>
          <c:showVal val="0"/>
          <c:showCatName val="0"/>
          <c:showSerName val="0"/>
          <c:showPercent val="0"/>
          <c:showBubbleSize val="0"/>
        </c:dLbls>
        <c:axId val="455387968"/>
        <c:axId val="455388544"/>
      </c:scatterChart>
      <c:valAx>
        <c:axId val="455387968"/>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5388544"/>
        <c:crosses val="autoZero"/>
        <c:crossBetween val="midCat"/>
      </c:valAx>
      <c:valAx>
        <c:axId val="455388544"/>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5387968"/>
        <c:crosses val="autoZero"/>
        <c:crossBetween val="midCat"/>
      </c:valAx>
    </c:plotArea>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59499854184895"/>
          <c:y val="5.1400554097404488E-2"/>
          <c:w val="0.74241907261592299"/>
          <c:h val="0.74833697871099447"/>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('DATA=N2'!$B$48,'DATA=N2'!$B$51,'DATA=N2'!$B$54,'DATA=N2'!$B$57)</c:f>
              <c:numCache>
                <c:formatCode>General</c:formatCode>
                <c:ptCount val="4"/>
                <c:pt idx="0">
                  <c:v>4.3029999999999999</c:v>
                </c:pt>
                <c:pt idx="1">
                  <c:v>4.0780000000000003</c:v>
                </c:pt>
                <c:pt idx="2">
                  <c:v>2.5470000000000002</c:v>
                </c:pt>
              </c:numCache>
            </c:numRef>
          </c:yVal>
          <c:smooth val="0"/>
          <c:extLst>
            <c:ext xmlns:c16="http://schemas.microsoft.com/office/drawing/2014/chart" uri="{C3380CC4-5D6E-409C-BE32-E72D297353CC}">
              <c16:uniqueId val="{00000001-CB90-451E-98C4-1CCFA31D4A7F}"/>
            </c:ext>
          </c:extLst>
        </c:ser>
        <c:ser>
          <c:idx val="1"/>
          <c:order val="1"/>
          <c:tx>
            <c:v>855 Hz</c:v>
          </c:tx>
          <c:spPr>
            <a:ln w="19050">
              <a:noFill/>
            </a:ln>
          </c:spPr>
          <c:marker>
            <c:spPr>
              <a:solidFill>
                <a:schemeClr val="tx2"/>
              </a:solidFill>
              <a:ln>
                <a:solidFill>
                  <a:schemeClr val="tx2"/>
                </a:solidFill>
              </a:ln>
            </c:spPr>
          </c:marker>
          <c:trendline>
            <c:spPr>
              <a:ln>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('DATA=N2'!$B$49,'DATA=N2'!$B$52,'DATA=N2'!$B$55,'DATA=N2'!$B$58)</c:f>
              <c:numCache>
                <c:formatCode>General</c:formatCode>
                <c:ptCount val="4"/>
                <c:pt idx="0">
                  <c:v>3.6349999999999998</c:v>
                </c:pt>
                <c:pt idx="1">
                  <c:v>2.9289999999999998</c:v>
                </c:pt>
                <c:pt idx="2">
                  <c:v>1.607</c:v>
                </c:pt>
              </c:numCache>
            </c:numRef>
          </c:yVal>
          <c:smooth val="0"/>
          <c:extLst>
            <c:ext xmlns:c16="http://schemas.microsoft.com/office/drawing/2014/chart" uri="{C3380CC4-5D6E-409C-BE32-E72D297353CC}">
              <c16:uniqueId val="{00000003-CB90-451E-98C4-1CCFA31D4A7F}"/>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('DATA=N2'!$B$50,'DATA=N2'!$B$53,'DATA=N2'!$B$56,'DATA=N2'!$B$59)</c:f>
              <c:numCache>
                <c:formatCode>General</c:formatCode>
                <c:ptCount val="4"/>
                <c:pt idx="0">
                  <c:v>3.544</c:v>
                </c:pt>
                <c:pt idx="1">
                  <c:v>2.9239999999999999</c:v>
                </c:pt>
                <c:pt idx="2">
                  <c:v>1.53</c:v>
                </c:pt>
              </c:numCache>
            </c:numRef>
          </c:yVal>
          <c:smooth val="0"/>
          <c:extLst>
            <c:ext xmlns:c16="http://schemas.microsoft.com/office/drawing/2014/chart" uri="{C3380CC4-5D6E-409C-BE32-E72D297353CC}">
              <c16:uniqueId val="{00000005-CB90-451E-98C4-1CCFA31D4A7F}"/>
            </c:ext>
          </c:extLst>
        </c:ser>
        <c:dLbls>
          <c:showLegendKey val="0"/>
          <c:showVal val="0"/>
          <c:showCatName val="0"/>
          <c:showSerName val="0"/>
          <c:showPercent val="0"/>
          <c:showBubbleSize val="0"/>
        </c:dLbls>
        <c:axId val="455390272"/>
        <c:axId val="455390848"/>
      </c:scatterChart>
      <c:valAx>
        <c:axId val="45539027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55390848"/>
        <c:crosses val="autoZero"/>
        <c:crossBetween val="midCat"/>
      </c:valAx>
      <c:valAx>
        <c:axId val="45539084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5390272"/>
        <c:crosses val="autoZero"/>
        <c:crossBetween val="midCat"/>
      </c:valAx>
      <c:spPr>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641929133858269"/>
          <c:y val="0.16227617381160686"/>
          <c:w val="0.73930293088363952"/>
          <c:h val="0.7627004957713619"/>
        </c:manualLayout>
      </c:layout>
      <c:scatterChart>
        <c:scatterStyle val="lineMarker"/>
        <c:varyColors val="0"/>
        <c:ser>
          <c:idx val="0"/>
          <c:order val="0"/>
          <c:tx>
            <c:v>Eq 1</c:v>
          </c:tx>
          <c:spPr>
            <a:ln w="28575">
              <a:solidFill>
                <a:schemeClr val="tx1"/>
              </a:solidFill>
            </a:ln>
          </c:spPr>
          <c:marker>
            <c:symbol val="triangle"/>
            <c:size val="3"/>
            <c:spPr>
              <a:solidFill>
                <a:schemeClr val="tx1"/>
              </a:solidFill>
              <a:ln>
                <a:solidFill>
                  <a:schemeClr val="tx1"/>
                </a:solidFill>
              </a:ln>
            </c:spPr>
          </c:marker>
          <c:xVal>
            <c:numRef>
              <c:f>Sheet1!$A$2:$A$39</c:f>
              <c:numCache>
                <c:formatCode>General</c:formatCode>
                <c:ptCount val="38"/>
                <c:pt idx="0">
                  <c:v>273</c:v>
                </c:pt>
                <c:pt idx="1">
                  <c:v>293</c:v>
                </c:pt>
                <c:pt idx="2">
                  <c:v>313</c:v>
                </c:pt>
                <c:pt idx="3">
                  <c:v>333</c:v>
                </c:pt>
                <c:pt idx="4">
                  <c:v>353</c:v>
                </c:pt>
                <c:pt idx="5">
                  <c:v>373</c:v>
                </c:pt>
                <c:pt idx="6">
                  <c:v>393</c:v>
                </c:pt>
                <c:pt idx="7">
                  <c:v>413</c:v>
                </c:pt>
                <c:pt idx="8">
                  <c:v>433</c:v>
                </c:pt>
                <c:pt idx="9">
                  <c:v>453</c:v>
                </c:pt>
                <c:pt idx="10">
                  <c:v>473</c:v>
                </c:pt>
                <c:pt idx="11">
                  <c:v>493</c:v>
                </c:pt>
                <c:pt idx="12">
                  <c:v>513</c:v>
                </c:pt>
                <c:pt idx="13">
                  <c:v>533</c:v>
                </c:pt>
                <c:pt idx="14">
                  <c:v>553</c:v>
                </c:pt>
                <c:pt idx="15">
                  <c:v>573</c:v>
                </c:pt>
                <c:pt idx="16">
                  <c:v>593</c:v>
                </c:pt>
                <c:pt idx="17">
                  <c:v>613</c:v>
                </c:pt>
                <c:pt idx="18">
                  <c:v>633</c:v>
                </c:pt>
                <c:pt idx="19">
                  <c:v>653</c:v>
                </c:pt>
                <c:pt idx="20">
                  <c:v>673</c:v>
                </c:pt>
                <c:pt idx="21">
                  <c:v>693</c:v>
                </c:pt>
                <c:pt idx="22">
                  <c:v>713</c:v>
                </c:pt>
                <c:pt idx="23">
                  <c:v>733</c:v>
                </c:pt>
                <c:pt idx="24">
                  <c:v>753</c:v>
                </c:pt>
                <c:pt idx="25">
                  <c:v>773</c:v>
                </c:pt>
                <c:pt idx="26">
                  <c:v>793</c:v>
                </c:pt>
                <c:pt idx="27">
                  <c:v>813</c:v>
                </c:pt>
                <c:pt idx="28">
                  <c:v>833</c:v>
                </c:pt>
                <c:pt idx="29">
                  <c:v>853</c:v>
                </c:pt>
                <c:pt idx="30">
                  <c:v>873</c:v>
                </c:pt>
                <c:pt idx="31">
                  <c:v>893</c:v>
                </c:pt>
                <c:pt idx="32">
                  <c:v>913</c:v>
                </c:pt>
                <c:pt idx="33">
                  <c:v>933</c:v>
                </c:pt>
                <c:pt idx="34">
                  <c:v>953</c:v>
                </c:pt>
                <c:pt idx="35">
                  <c:v>973</c:v>
                </c:pt>
                <c:pt idx="36">
                  <c:v>993</c:v>
                </c:pt>
                <c:pt idx="37">
                  <c:v>1013</c:v>
                </c:pt>
              </c:numCache>
            </c:numRef>
          </c:xVal>
          <c:yVal>
            <c:numRef>
              <c:f>Sheet1!$B$2:$B$39</c:f>
              <c:numCache>
                <c:formatCode>General</c:formatCode>
                <c:ptCount val="38"/>
                <c:pt idx="0">
                  <c:v>2.7766083002598896E-50</c:v>
                </c:pt>
                <c:pt idx="1">
                  <c:v>1.1210883801599602E-47</c:v>
                </c:pt>
                <c:pt idx="2">
                  <c:v>2.1023931690085848E-45</c:v>
                </c:pt>
                <c:pt idx="3">
                  <c:v>2.1025488272770447E-43</c:v>
                </c:pt>
                <c:pt idx="4">
                  <c:v>1.2478020790627658E-41</c:v>
                </c:pt>
                <c:pt idx="5">
                  <c:v>4.7793453939294796E-40</c:v>
                </c:pt>
                <c:pt idx="6">
                  <c:v>1.2631323815755552E-38</c:v>
                </c:pt>
                <c:pt idx="7">
                  <c:v>2.4310705231855476E-37</c:v>
                </c:pt>
                <c:pt idx="8">
                  <c:v>3.5604075727729302E-36</c:v>
                </c:pt>
                <c:pt idx="9">
                  <c:v>4.1140552209078438E-35</c:v>
                </c:pt>
                <c:pt idx="10">
                  <c:v>3.8651436740622012E-34</c:v>
                </c:pt>
                <c:pt idx="11">
                  <c:v>3.0277806609537281E-33</c:v>
                </c:pt>
                <c:pt idx="12">
                  <c:v>2.0201275524081624E-32</c:v>
                </c:pt>
                <c:pt idx="13">
                  <c:v>1.1688948187762094E-31</c:v>
                </c:pt>
                <c:pt idx="14">
                  <c:v>5.9569759169845081E-31</c:v>
                </c:pt>
                <c:pt idx="15">
                  <c:v>2.7095957262434723E-30</c:v>
                </c:pt>
                <c:pt idx="16">
                  <c:v>1.1127736994323204E-29</c:v>
                </c:pt>
                <c:pt idx="17">
                  <c:v>4.1675078478535653E-29</c:v>
                </c:pt>
                <c:pt idx="18">
                  <c:v>1.4358457810776713E-28</c:v>
                </c:pt>
                <c:pt idx="19">
                  <c:v>4.5859641982925795E-28</c:v>
                </c:pt>
                <c:pt idx="20">
                  <c:v>1.3670327229477827E-27</c:v>
                </c:pt>
                <c:pt idx="21">
                  <c:v>3.8260245520844044E-27</c:v>
                </c:pt>
                <c:pt idx="22">
                  <c:v>1.0107440743526418E-26</c:v>
                </c:pt>
                <c:pt idx="23">
                  <c:v>2.5322805552813024E-26</c:v>
                </c:pt>
                <c:pt idx="24">
                  <c:v>6.0421860002870741E-26</c:v>
                </c:pt>
                <c:pt idx="25">
                  <c:v>1.3782647424949395E-25</c:v>
                </c:pt>
                <c:pt idx="26">
                  <c:v>3.015825481202914E-25</c:v>
                </c:pt>
                <c:pt idx="27">
                  <c:v>6.3496235727137854E-25</c:v>
                </c:pt>
                <c:pt idx="28">
                  <c:v>1.2899210711851858E-24</c:v>
                </c:pt>
                <c:pt idx="29">
                  <c:v>2.5348007133287764E-24</c:v>
                </c:pt>
                <c:pt idx="30">
                  <c:v>4.8292767077855948E-24</c:v>
                </c:pt>
                <c:pt idx="31">
                  <c:v>8.9388393416391581E-24</c:v>
                </c:pt>
                <c:pt idx="32">
                  <c:v>1.610515803000101E-23</c:v>
                </c:pt>
                <c:pt idx="33">
                  <c:v>2.8293524788459302E-23</c:v>
                </c:pt>
                <c:pt idx="34">
                  <c:v>4.8544213495418604E-23</c:v>
                </c:pt>
                <c:pt idx="35">
                  <c:v>8.1460980660787335E-23</c:v>
                </c:pt>
                <c:pt idx="36">
                  <c:v>1.3387698436614992E-22</c:v>
                </c:pt>
                <c:pt idx="37">
                  <c:v>2.1574597901561782E-22</c:v>
                </c:pt>
              </c:numCache>
            </c:numRef>
          </c:yVal>
          <c:smooth val="0"/>
          <c:extLst>
            <c:ext xmlns:c16="http://schemas.microsoft.com/office/drawing/2014/chart" uri="{C3380CC4-5D6E-409C-BE32-E72D297353CC}">
              <c16:uniqueId val="{00000000-B72B-4D52-944B-515DAD5CC728}"/>
            </c:ext>
          </c:extLst>
        </c:ser>
        <c:ser>
          <c:idx val="1"/>
          <c:order val="1"/>
          <c:tx>
            <c:v>Eq 2</c:v>
          </c:tx>
          <c:spPr>
            <a:ln w="28575">
              <a:solidFill>
                <a:schemeClr val="tx1"/>
              </a:solidFill>
            </a:ln>
          </c:spPr>
          <c:marker>
            <c:symbol val="square"/>
            <c:size val="3"/>
            <c:spPr>
              <a:solidFill>
                <a:schemeClr val="tx1"/>
              </a:solidFill>
              <a:ln>
                <a:solidFill>
                  <a:schemeClr val="tx1"/>
                </a:solidFill>
              </a:ln>
            </c:spPr>
          </c:marker>
          <c:xVal>
            <c:numRef>
              <c:f>Sheet1!$A$2:$A$39</c:f>
              <c:numCache>
                <c:formatCode>General</c:formatCode>
                <c:ptCount val="38"/>
                <c:pt idx="0">
                  <c:v>273</c:v>
                </c:pt>
                <c:pt idx="1">
                  <c:v>293</c:v>
                </c:pt>
                <c:pt idx="2">
                  <c:v>313</c:v>
                </c:pt>
                <c:pt idx="3">
                  <c:v>333</c:v>
                </c:pt>
                <c:pt idx="4">
                  <c:v>353</c:v>
                </c:pt>
                <c:pt idx="5">
                  <c:v>373</c:v>
                </c:pt>
                <c:pt idx="6">
                  <c:v>393</c:v>
                </c:pt>
                <c:pt idx="7">
                  <c:v>413</c:v>
                </c:pt>
                <c:pt idx="8">
                  <c:v>433</c:v>
                </c:pt>
                <c:pt idx="9">
                  <c:v>453</c:v>
                </c:pt>
                <c:pt idx="10">
                  <c:v>473</c:v>
                </c:pt>
                <c:pt idx="11">
                  <c:v>493</c:v>
                </c:pt>
                <c:pt idx="12">
                  <c:v>513</c:v>
                </c:pt>
                <c:pt idx="13">
                  <c:v>533</c:v>
                </c:pt>
                <c:pt idx="14">
                  <c:v>553</c:v>
                </c:pt>
                <c:pt idx="15">
                  <c:v>573</c:v>
                </c:pt>
                <c:pt idx="16">
                  <c:v>593</c:v>
                </c:pt>
                <c:pt idx="17">
                  <c:v>613</c:v>
                </c:pt>
                <c:pt idx="18">
                  <c:v>633</c:v>
                </c:pt>
                <c:pt idx="19">
                  <c:v>653</c:v>
                </c:pt>
                <c:pt idx="20">
                  <c:v>673</c:v>
                </c:pt>
                <c:pt idx="21">
                  <c:v>693</c:v>
                </c:pt>
                <c:pt idx="22">
                  <c:v>713</c:v>
                </c:pt>
                <c:pt idx="23">
                  <c:v>733</c:v>
                </c:pt>
                <c:pt idx="24">
                  <c:v>753</c:v>
                </c:pt>
                <c:pt idx="25">
                  <c:v>773</c:v>
                </c:pt>
                <c:pt idx="26">
                  <c:v>793</c:v>
                </c:pt>
                <c:pt idx="27">
                  <c:v>813</c:v>
                </c:pt>
                <c:pt idx="28">
                  <c:v>833</c:v>
                </c:pt>
                <c:pt idx="29">
                  <c:v>853</c:v>
                </c:pt>
                <c:pt idx="30">
                  <c:v>873</c:v>
                </c:pt>
                <c:pt idx="31">
                  <c:v>893</c:v>
                </c:pt>
                <c:pt idx="32">
                  <c:v>913</c:v>
                </c:pt>
                <c:pt idx="33">
                  <c:v>933</c:v>
                </c:pt>
                <c:pt idx="34">
                  <c:v>953</c:v>
                </c:pt>
                <c:pt idx="35">
                  <c:v>973</c:v>
                </c:pt>
                <c:pt idx="36">
                  <c:v>993</c:v>
                </c:pt>
                <c:pt idx="37">
                  <c:v>1013</c:v>
                </c:pt>
              </c:numCache>
            </c:numRef>
          </c:xVal>
          <c:yVal>
            <c:numRef>
              <c:f>Sheet1!$C$2:$C$39</c:f>
              <c:numCache>
                <c:formatCode>General</c:formatCode>
                <c:ptCount val="38"/>
                <c:pt idx="0">
                  <c:v>1.1823129646265499E-20</c:v>
                </c:pt>
                <c:pt idx="1">
                  <c:v>1.7639007061829443E-20</c:v>
                </c:pt>
                <c:pt idx="2">
                  <c:v>2.5004167899753228E-20</c:v>
                </c:pt>
                <c:pt idx="3">
                  <c:v>3.3989743196728088E-20</c:v>
                </c:pt>
                <c:pt idx="4">
                  <c:v>4.4624619325482813E-20</c:v>
                </c:pt>
                <c:pt idx="5">
                  <c:v>5.6901367674368981E-20</c:v>
                </c:pt>
                <c:pt idx="6">
                  <c:v>7.0782853834157586E-20</c:v>
                </c:pt>
                <c:pt idx="7">
                  <c:v>8.6208743353376126E-20</c:v>
                </c:pt>
                <c:pt idx="8">
                  <c:v>1.031014544139554E-19</c:v>
                </c:pt>
                <c:pt idx="9">
                  <c:v>1.2137134139889614E-19</c:v>
                </c:pt>
                <c:pt idx="10">
                  <c:v>1.4092104449890602E-19</c:v>
                </c:pt>
                <c:pt idx="11">
                  <c:v>1.6164903068106825E-19</c:v>
                </c:pt>
                <c:pt idx="12">
                  <c:v>1.8345239960721786E-19</c:v>
                </c:pt>
                <c:pt idx="13">
                  <c:v>2.0622904924083301E-19</c:v>
                </c:pt>
                <c:pt idx="14">
                  <c:v>2.2987930051347787E-19</c:v>
                </c:pt>
                <c:pt idx="15">
                  <c:v>2.5430707570812558E-19</c:v>
                </c:pt>
                <c:pt idx="16">
                  <c:v>2.7942071579316875E-19</c:v>
                </c:pt>
                <c:pt idx="17">
                  <c:v>3.0513351066997929E-19</c:v>
                </c:pt>
                <c:pt idx="18">
                  <c:v>3.3136400485295974E-19</c:v>
                </c:pt>
                <c:pt idx="19">
                  <c:v>3.5803613039146724E-19</c:v>
                </c:pt>
                <c:pt idx="20">
                  <c:v>3.8507920929709736E-19</c:v>
                </c:pt>
                <c:pt idx="21">
                  <c:v>4.1242785950109551E-19</c:v>
                </c:pt>
                <c:pt idx="22">
                  <c:v>4.4002183141667334E-19</c:v>
                </c:pt>
                <c:pt idx="23">
                  <c:v>4.6780579641726034E-19</c:v>
                </c:pt>
                <c:pt idx="24">
                  <c:v>4.957291038248029E-19</c:v>
                </c:pt>
                <c:pt idx="25">
                  <c:v>5.2374551918345564E-19</c:v>
                </c:pt>
                <c:pt idx="26">
                  <c:v>5.5181295353050578E-19</c:v>
                </c:pt>
                <c:pt idx="27">
                  <c:v>5.7989319093857848E-19</c:v>
                </c:pt>
                <c:pt idx="28">
                  <c:v>6.0795161967785735E-19</c:v>
                </c:pt>
                <c:pt idx="29">
                  <c:v>6.359569708376081E-19</c:v>
                </c:pt>
                <c:pt idx="30">
                  <c:v>6.6388106707180032E-19</c:v>
                </c:pt>
                <c:pt idx="31">
                  <c:v>6.9169858322716387E-19</c:v>
                </c:pt>
                <c:pt idx="32">
                  <c:v>7.1938681991881319E-19</c:v>
                </c:pt>
                <c:pt idx="33">
                  <c:v>7.4692549059412901E-19</c:v>
                </c:pt>
                <c:pt idx="34">
                  <c:v>7.7429652223404593E-19</c:v>
                </c:pt>
                <c:pt idx="35">
                  <c:v>8.014838695533979E-19</c:v>
                </c:pt>
                <c:pt idx="36">
                  <c:v>8.2847334235558043E-19</c:v>
                </c:pt>
                <c:pt idx="37">
                  <c:v>8.5525244555313373E-19</c:v>
                </c:pt>
              </c:numCache>
            </c:numRef>
          </c:yVal>
          <c:smooth val="0"/>
          <c:extLst>
            <c:ext xmlns:c16="http://schemas.microsoft.com/office/drawing/2014/chart" uri="{C3380CC4-5D6E-409C-BE32-E72D297353CC}">
              <c16:uniqueId val="{00000001-B72B-4D52-944B-515DAD5CC728}"/>
            </c:ext>
          </c:extLst>
        </c:ser>
        <c:ser>
          <c:idx val="2"/>
          <c:order val="2"/>
          <c:tx>
            <c:v>Eq 3</c:v>
          </c:tx>
          <c:spPr>
            <a:ln w="28575">
              <a:solidFill>
                <a:schemeClr val="tx1"/>
              </a:solidFill>
            </a:ln>
          </c:spPr>
          <c:marker>
            <c:symbol val="circle"/>
            <c:size val="3"/>
            <c:spPr>
              <a:solidFill>
                <a:schemeClr val="tx1"/>
              </a:solidFill>
              <a:ln>
                <a:solidFill>
                  <a:schemeClr val="tx1"/>
                </a:solidFill>
              </a:ln>
            </c:spPr>
          </c:marker>
          <c:xVal>
            <c:numRef>
              <c:f>Sheet1!$A$2:$A$39</c:f>
              <c:numCache>
                <c:formatCode>General</c:formatCode>
                <c:ptCount val="38"/>
                <c:pt idx="0">
                  <c:v>273</c:v>
                </c:pt>
                <c:pt idx="1">
                  <c:v>293</c:v>
                </c:pt>
                <c:pt idx="2">
                  <c:v>313</c:v>
                </c:pt>
                <c:pt idx="3">
                  <c:v>333</c:v>
                </c:pt>
                <c:pt idx="4">
                  <c:v>353</c:v>
                </c:pt>
                <c:pt idx="5">
                  <c:v>373</c:v>
                </c:pt>
                <c:pt idx="6">
                  <c:v>393</c:v>
                </c:pt>
                <c:pt idx="7">
                  <c:v>413</c:v>
                </c:pt>
                <c:pt idx="8">
                  <c:v>433</c:v>
                </c:pt>
                <c:pt idx="9">
                  <c:v>453</c:v>
                </c:pt>
                <c:pt idx="10">
                  <c:v>473</c:v>
                </c:pt>
                <c:pt idx="11">
                  <c:v>493</c:v>
                </c:pt>
                <c:pt idx="12">
                  <c:v>513</c:v>
                </c:pt>
                <c:pt idx="13">
                  <c:v>533</c:v>
                </c:pt>
                <c:pt idx="14">
                  <c:v>553</c:v>
                </c:pt>
                <c:pt idx="15">
                  <c:v>573</c:v>
                </c:pt>
                <c:pt idx="16">
                  <c:v>593</c:v>
                </c:pt>
                <c:pt idx="17">
                  <c:v>613</c:v>
                </c:pt>
                <c:pt idx="18">
                  <c:v>633</c:v>
                </c:pt>
                <c:pt idx="19">
                  <c:v>653</c:v>
                </c:pt>
                <c:pt idx="20">
                  <c:v>673</c:v>
                </c:pt>
                <c:pt idx="21">
                  <c:v>693</c:v>
                </c:pt>
                <c:pt idx="22">
                  <c:v>713</c:v>
                </c:pt>
                <c:pt idx="23">
                  <c:v>733</c:v>
                </c:pt>
                <c:pt idx="24">
                  <c:v>753</c:v>
                </c:pt>
                <c:pt idx="25">
                  <c:v>773</c:v>
                </c:pt>
                <c:pt idx="26">
                  <c:v>793</c:v>
                </c:pt>
                <c:pt idx="27">
                  <c:v>813</c:v>
                </c:pt>
                <c:pt idx="28">
                  <c:v>833</c:v>
                </c:pt>
                <c:pt idx="29">
                  <c:v>853</c:v>
                </c:pt>
                <c:pt idx="30">
                  <c:v>873</c:v>
                </c:pt>
                <c:pt idx="31">
                  <c:v>893</c:v>
                </c:pt>
                <c:pt idx="32">
                  <c:v>913</c:v>
                </c:pt>
                <c:pt idx="33">
                  <c:v>933</c:v>
                </c:pt>
                <c:pt idx="34">
                  <c:v>953</c:v>
                </c:pt>
                <c:pt idx="35">
                  <c:v>973</c:v>
                </c:pt>
                <c:pt idx="36">
                  <c:v>993</c:v>
                </c:pt>
                <c:pt idx="37">
                  <c:v>1013</c:v>
                </c:pt>
              </c:numCache>
            </c:numRef>
          </c:xVal>
          <c:yVal>
            <c:numRef>
              <c:f>Sheet1!$D$2:$D$39</c:f>
              <c:numCache>
                <c:formatCode>General</c:formatCode>
                <c:ptCount val="38"/>
                <c:pt idx="0">
                  <c:v>2.1885089332518284E-36</c:v>
                </c:pt>
                <c:pt idx="1">
                  <c:v>3.7774361431355191E-36</c:v>
                </c:pt>
                <c:pt idx="2">
                  <c:v>6.0806801792922698E-36</c:v>
                </c:pt>
                <c:pt idx="3">
                  <c:v>9.2442515133974262E-36</c:v>
                </c:pt>
                <c:pt idx="4">
                  <c:v>1.3402234925658558E-35</c:v>
                </c:pt>
                <c:pt idx="5">
                  <c:v>1.8671728575500884E-35</c:v>
                </c:pt>
                <c:pt idx="6">
                  <c:v>2.5149803332877424E-35</c:v>
                </c:pt>
                <c:pt idx="7">
                  <c:v>3.2912192116423708E-35</c:v>
                </c:pt>
                <c:pt idx="8">
                  <c:v>4.2013332865459753E-35</c:v>
                </c:pt>
                <c:pt idx="9">
                  <c:v>5.2487387803472277E-35</c:v>
                </c:pt>
                <c:pt idx="10">
                  <c:v>6.4349905696854702E-35</c:v>
                </c:pt>
                <c:pt idx="11">
                  <c:v>7.7599855841435875E-35</c:v>
                </c:pt>
                <c:pt idx="12">
                  <c:v>9.2221826465019295E-35</c:v>
                </c:pt>
                <c:pt idx="13">
                  <c:v>1.0818823783536163E-34</c:v>
                </c:pt>
                <c:pt idx="14">
                  <c:v>1.2546146825085614E-34</c:v>
                </c:pt>
                <c:pt idx="15">
                  <c:v>1.439958287257971E-34</c:v>
                </c:pt>
                <c:pt idx="16">
                  <c:v>1.6373935045263521E-34</c:v>
                </c:pt>
                <c:pt idx="17">
                  <c:v>1.8463536950425363E-34</c:v>
                </c:pt>
                <c:pt idx="18">
                  <c:v>2.0662390731799723E-34</c:v>
                </c:pt>
                <c:pt idx="19">
                  <c:v>2.2964285474592228E-34</c:v>
                </c:pt>
                <c:pt idx="20">
                  <c:v>2.5362897310914319E-34</c:v>
                </c:pt>
                <c:pt idx="21">
                  <c:v>2.7851872876443511E-34</c:v>
                </c:pt>
                <c:pt idx="22">
                  <c:v>3.0424897896067803E-34</c:v>
                </c:pt>
                <c:pt idx="23">
                  <c:v>3.3075752682188267E-34</c:v>
                </c:pt>
                <c:pt idx="24">
                  <c:v>3.5798356257712838E-34</c:v>
                </c:pt>
                <c:pt idx="25">
                  <c:v>3.8586800697826795E-34</c:v>
                </c:pt>
                <c:pt idx="26">
                  <c:v>4.1435377142293247E-34</c:v>
                </c:pt>
                <c:pt idx="27">
                  <c:v>4.4338594778281074E-34</c:v>
                </c:pt>
                <c:pt idx="28">
                  <c:v>4.729119394239969E-34</c:v>
                </c:pt>
                <c:pt idx="29">
                  <c:v>5.0288154345947101E-34</c:v>
                </c:pt>
                <c:pt idx="30">
                  <c:v>5.3324699292967693E-34</c:v>
                </c:pt>
                <c:pt idx="31">
                  <c:v>5.6396296638416655E-34</c:v>
                </c:pt>
                <c:pt idx="32">
                  <c:v>5.9498657124181215E-34</c:v>
                </c:pt>
                <c:pt idx="33">
                  <c:v>6.2627730633785488E-34</c:v>
                </c:pt>
                <c:pt idx="34">
                  <c:v>6.5779700821693994E-34</c:v>
                </c:pt>
                <c:pt idx="35">
                  <c:v>6.8950978499339466E-34</c:v>
                </c:pt>
                <c:pt idx="36">
                  <c:v>7.213819409631667E-34</c:v>
                </c:pt>
                <c:pt idx="37">
                  <c:v>7.5338189460538207E-34</c:v>
                </c:pt>
              </c:numCache>
            </c:numRef>
          </c:yVal>
          <c:smooth val="0"/>
          <c:extLst>
            <c:ext xmlns:c16="http://schemas.microsoft.com/office/drawing/2014/chart" uri="{C3380CC4-5D6E-409C-BE32-E72D297353CC}">
              <c16:uniqueId val="{00000002-B72B-4D52-944B-515DAD5CC728}"/>
            </c:ext>
          </c:extLst>
        </c:ser>
        <c:dLbls>
          <c:showLegendKey val="0"/>
          <c:showVal val="0"/>
          <c:showCatName val="0"/>
          <c:showSerName val="0"/>
          <c:showPercent val="0"/>
          <c:showBubbleSize val="0"/>
        </c:dLbls>
        <c:axId val="193295424"/>
        <c:axId val="193296000"/>
      </c:scatterChart>
      <c:valAx>
        <c:axId val="193295424"/>
        <c:scaling>
          <c:orientation val="minMax"/>
          <c:max val="1100"/>
          <c:min val="200"/>
        </c:scaling>
        <c:delete val="0"/>
        <c:axPos val="b"/>
        <c:title>
          <c:tx>
            <c:rich>
              <a:bodyPr/>
              <a:lstStyle/>
              <a:p>
                <a:pPr>
                  <a:defRPr/>
                </a:pPr>
                <a:r>
                  <a:rPr lang="en-GB"/>
                  <a:t>Temperature (K)</a:t>
                </a:r>
              </a:p>
            </c:rich>
          </c:tx>
          <c:layout>
            <c:manualLayout>
              <c:xMode val="edge"/>
              <c:yMode val="edge"/>
              <c:x val="0.45997353455818024"/>
              <c:y val="1.7569262175561404E-2"/>
            </c:manualLayout>
          </c:layout>
          <c:overlay val="0"/>
        </c:title>
        <c:numFmt formatCode="General" sourceLinked="1"/>
        <c:majorTickMark val="out"/>
        <c:minorTickMark val="none"/>
        <c:tickLblPos val="high"/>
        <c:crossAx val="193296000"/>
        <c:crosses val="autoZero"/>
        <c:crossBetween val="midCat"/>
      </c:valAx>
      <c:valAx>
        <c:axId val="193296000"/>
        <c:scaling>
          <c:logBase val="10"/>
          <c:orientation val="minMax"/>
        </c:scaling>
        <c:delete val="0"/>
        <c:axPos val="l"/>
        <c:title>
          <c:tx>
            <c:rich>
              <a:bodyPr rot="-5400000" vert="horz"/>
              <a:lstStyle/>
              <a:p>
                <a:pPr>
                  <a:defRPr/>
                </a:pPr>
                <a:r>
                  <a:rPr lang="en-GB"/>
                  <a:t>Rate Constatnt (</a:t>
                </a:r>
                <a:r>
                  <a:rPr lang="en-GB" baseline="0"/>
                  <a:t>cm</a:t>
                </a:r>
                <a:r>
                  <a:rPr lang="en-GB" baseline="30000"/>
                  <a:t>3</a:t>
                </a:r>
                <a:r>
                  <a:rPr lang="en-GB" baseline="0"/>
                  <a:t>/s or cm</a:t>
                </a:r>
                <a:r>
                  <a:rPr lang="en-GB" baseline="30000"/>
                  <a:t>6</a:t>
                </a:r>
                <a:r>
                  <a:rPr lang="en-GB" baseline="0"/>
                  <a:t>/s)</a:t>
                </a:r>
                <a:endParaRPr lang="en-GB"/>
              </a:p>
            </c:rich>
          </c:tx>
          <c:overlay val="0"/>
        </c:title>
        <c:numFmt formatCode="0.0E+00" sourceLinked="0"/>
        <c:majorTickMark val="out"/>
        <c:minorTickMark val="none"/>
        <c:tickLblPos val="nextTo"/>
        <c:crossAx val="193295424"/>
        <c:crosses val="autoZero"/>
        <c:crossBetween val="midCat"/>
      </c:valAx>
    </c:plotArea>
    <c:legend>
      <c:legendPos val="r"/>
      <c:layout>
        <c:manualLayout>
          <c:xMode val="edge"/>
          <c:yMode val="edge"/>
          <c:x val="0.81540398075240594"/>
          <c:y val="0.72627588218139405"/>
          <c:w val="0.13186132983377077"/>
          <c:h val="0.25115157480314959"/>
        </c:manualLayout>
      </c:layout>
      <c:overlay val="1"/>
    </c:legend>
    <c:plotVisOnly val="1"/>
    <c:dispBlanksAs val="gap"/>
    <c:showDLblsOverMax val="0"/>
  </c:chart>
  <c:spPr>
    <a:ln>
      <a:noFill/>
    </a:ln>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44685039370078"/>
          <c:y val="5.1400554097404488E-2"/>
          <c:w val="0.76556722076407102"/>
          <c:h val="0.74370734908136482"/>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('DATA=N2'!$B$63,'DATA=N2'!$B$66,'DATA=N2'!$B$69,'DATA=N2'!$B$72)</c:f>
              <c:numCache>
                <c:formatCode>General</c:formatCode>
                <c:ptCount val="4"/>
                <c:pt idx="0">
                  <c:v>6.8719999999999999</c:v>
                </c:pt>
                <c:pt idx="1">
                  <c:v>7.3579999999999997</c:v>
                </c:pt>
                <c:pt idx="2">
                  <c:v>5.4240000000000004</c:v>
                </c:pt>
              </c:numCache>
            </c:numRef>
          </c:yVal>
          <c:smooth val="0"/>
          <c:extLst>
            <c:ext xmlns:c16="http://schemas.microsoft.com/office/drawing/2014/chart" uri="{C3380CC4-5D6E-409C-BE32-E72D297353CC}">
              <c16:uniqueId val="{00000001-924A-4035-B5E3-837376C26CA7}"/>
            </c:ext>
          </c:extLst>
        </c:ser>
        <c:ser>
          <c:idx val="1"/>
          <c:order val="1"/>
          <c:tx>
            <c:v>855 Hz</c:v>
          </c:tx>
          <c:spPr>
            <a:ln w="19050">
              <a:noFill/>
            </a:ln>
          </c:spPr>
          <c:marker>
            <c:spPr>
              <a:solidFill>
                <a:schemeClr val="tx2"/>
              </a:solidFill>
              <a:ln>
                <a:solidFill>
                  <a:schemeClr val="tx2"/>
                </a:solidFill>
              </a:ln>
            </c:spPr>
          </c:marker>
          <c:trendline>
            <c:spPr>
              <a:ln>
                <a:solidFill>
                  <a:srgbClr val="1F497D"/>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('DATA=N2'!$B$64,'DATA=N2'!$B$67,'DATA=N2'!$B$70,'DATA=N2'!$B$73)</c:f>
              <c:numCache>
                <c:formatCode>General</c:formatCode>
                <c:ptCount val="4"/>
                <c:pt idx="0">
                  <c:v>6.4429999999999996</c:v>
                </c:pt>
                <c:pt idx="1">
                  <c:v>5.9020000000000001</c:v>
                </c:pt>
                <c:pt idx="2">
                  <c:v>4.0949999999999998</c:v>
                </c:pt>
              </c:numCache>
            </c:numRef>
          </c:yVal>
          <c:smooth val="0"/>
          <c:extLst>
            <c:ext xmlns:c16="http://schemas.microsoft.com/office/drawing/2014/chart" uri="{C3380CC4-5D6E-409C-BE32-E72D297353CC}">
              <c16:uniqueId val="{00000003-924A-4035-B5E3-837376C26CA7}"/>
            </c:ext>
          </c:extLst>
        </c:ser>
        <c:ser>
          <c:idx val="2"/>
          <c:order val="2"/>
          <c:tx>
            <c:v>65 Hz</c:v>
          </c:tx>
          <c:spPr>
            <a:ln w="19050">
              <a:noFill/>
            </a:ln>
          </c:spPr>
          <c:marker>
            <c:spPr>
              <a:solidFill>
                <a:srgbClr val="FFC000"/>
              </a:solidFill>
              <a:ln>
                <a:solidFill>
                  <a:srgbClr val="FFC000"/>
                </a:solidFill>
              </a:ln>
            </c:spPr>
          </c:marker>
          <c:trendline>
            <c:spPr>
              <a:ln>
                <a:solidFill>
                  <a:srgbClr val="FFC000"/>
                </a:solidFill>
              </a:ln>
            </c:spPr>
            <c:trendlineType val="poly"/>
            <c:order val="2"/>
            <c:intercept val="0"/>
            <c:dispRSqr val="0"/>
            <c:dispEq val="0"/>
          </c:trendline>
          <c:xVal>
            <c:numRef>
              <c:f>('DATA=N2'!$A$3,'DATA=N2'!$A$6,'DATA=N2'!$A$9,'DATA=N2'!$A$12)</c:f>
              <c:numCache>
                <c:formatCode>General</c:formatCode>
                <c:ptCount val="4"/>
                <c:pt idx="0">
                  <c:v>180</c:v>
                </c:pt>
                <c:pt idx="1">
                  <c:v>90</c:v>
                </c:pt>
                <c:pt idx="2">
                  <c:v>45</c:v>
                </c:pt>
                <c:pt idx="3">
                  <c:v>22.5</c:v>
                </c:pt>
              </c:numCache>
            </c:numRef>
          </c:xVal>
          <c:yVal>
            <c:numRef>
              <c:f>('DATA=N2'!$B$65,'DATA=N2'!$B$68,'DATA=N2'!$B$71,'DATA=N2'!$B$74)</c:f>
              <c:numCache>
                <c:formatCode>General</c:formatCode>
                <c:ptCount val="4"/>
                <c:pt idx="0">
                  <c:v>6.3079999999999998</c:v>
                </c:pt>
                <c:pt idx="1">
                  <c:v>5.6669999999999998</c:v>
                </c:pt>
                <c:pt idx="2">
                  <c:v>3.9409999999999998</c:v>
                </c:pt>
              </c:numCache>
            </c:numRef>
          </c:yVal>
          <c:smooth val="0"/>
          <c:extLst>
            <c:ext xmlns:c16="http://schemas.microsoft.com/office/drawing/2014/chart" uri="{C3380CC4-5D6E-409C-BE32-E72D297353CC}">
              <c16:uniqueId val="{00000005-924A-4035-B5E3-837376C26CA7}"/>
            </c:ext>
          </c:extLst>
        </c:ser>
        <c:dLbls>
          <c:showLegendKey val="0"/>
          <c:showVal val="0"/>
          <c:showCatName val="0"/>
          <c:showSerName val="0"/>
          <c:showPercent val="0"/>
          <c:showBubbleSize val="0"/>
        </c:dLbls>
        <c:axId val="455392576"/>
        <c:axId val="419692544"/>
      </c:scatterChart>
      <c:valAx>
        <c:axId val="455392576"/>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692544"/>
        <c:crosses val="autoZero"/>
        <c:crossBetween val="midCat"/>
      </c:valAx>
      <c:valAx>
        <c:axId val="419692544"/>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55392576"/>
        <c:crosses val="autoZero"/>
        <c:crossBetween val="midCat"/>
      </c:valAx>
      <c:spPr>
        <a:ln>
          <a:noFill/>
        </a:ln>
      </c:spPr>
    </c:plotArea>
    <c:plotVisOnly val="1"/>
    <c:dispBlanksAs val="gap"/>
    <c:showDLblsOverMax val="0"/>
  </c:chart>
  <c:spPr>
    <a:ln>
      <a:noFill/>
    </a:ln>
  </c:sp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18759113444153"/>
          <c:y val="5.1400554097404488E-2"/>
          <c:w val="0.77482648002333043"/>
          <c:h val="0.72981846019247598"/>
        </c:manualLayout>
      </c:layout>
      <c:scatterChart>
        <c:scatterStyle val="lineMarker"/>
        <c:varyColors val="0"/>
        <c:ser>
          <c:idx val="0"/>
          <c:order val="0"/>
          <c:tx>
            <c:v>1717 Hz</c:v>
          </c:tx>
          <c:spPr>
            <a:ln w="19050">
              <a:noFill/>
            </a:ln>
          </c:spPr>
          <c:marker>
            <c:symbol val="circle"/>
            <c:size val="5"/>
            <c:spPr>
              <a:solidFill>
                <a:srgbClr val="C00000"/>
              </a:solidFill>
              <a:ln>
                <a:solidFill>
                  <a:srgbClr val="C00000"/>
                </a:solidFill>
              </a:ln>
            </c:spPr>
          </c:marker>
          <c:trendline>
            <c:spPr>
              <a:ln>
                <a:solidFill>
                  <a:srgbClr val="C00000"/>
                </a:solidFill>
              </a:ln>
            </c:spPr>
            <c:trendlineType val="log"/>
            <c:dispRSqr val="0"/>
            <c:dispEq val="0"/>
          </c:trendline>
          <c:xVal>
            <c:numRef>
              <c:f>('DATA=N2'!$A$3,'DATA=N2'!$A$6,'DATA=N2'!$A$9,'DATA=N2'!$A$12)</c:f>
              <c:numCache>
                <c:formatCode>General</c:formatCode>
                <c:ptCount val="4"/>
                <c:pt idx="0">
                  <c:v>180</c:v>
                </c:pt>
                <c:pt idx="1">
                  <c:v>90</c:v>
                </c:pt>
                <c:pt idx="2">
                  <c:v>45</c:v>
                </c:pt>
                <c:pt idx="3">
                  <c:v>22.5</c:v>
                </c:pt>
              </c:numCache>
            </c:numRef>
          </c:xVal>
          <c:yVal>
            <c:numRef>
              <c:f>('DATA=N2'!$B$78,'DATA=N2'!$B$81,'DATA=N2'!$B$84,'DATA=N2'!$B$87)</c:f>
              <c:numCache>
                <c:formatCode>General</c:formatCode>
                <c:ptCount val="4"/>
                <c:pt idx="0">
                  <c:v>5.5209999999999999</c:v>
                </c:pt>
                <c:pt idx="1">
                  <c:v>5.1319999999999997</c:v>
                </c:pt>
                <c:pt idx="2">
                  <c:v>4.17</c:v>
                </c:pt>
              </c:numCache>
            </c:numRef>
          </c:yVal>
          <c:smooth val="0"/>
          <c:extLst>
            <c:ext xmlns:c16="http://schemas.microsoft.com/office/drawing/2014/chart" uri="{C3380CC4-5D6E-409C-BE32-E72D297353CC}">
              <c16:uniqueId val="{00000001-7CC7-4DDB-84C9-CB01FAA9632D}"/>
            </c:ext>
          </c:extLst>
        </c:ser>
        <c:ser>
          <c:idx val="1"/>
          <c:order val="1"/>
          <c:tx>
            <c:v>855 Hz</c:v>
          </c:tx>
          <c:spPr>
            <a:ln w="19050">
              <a:noFill/>
            </a:ln>
          </c:spPr>
          <c:marker>
            <c:spPr>
              <a:solidFill>
                <a:schemeClr val="tx2"/>
              </a:solidFill>
              <a:ln>
                <a:solidFill>
                  <a:schemeClr val="tx2"/>
                </a:solidFill>
              </a:ln>
            </c:spPr>
          </c:marker>
          <c:trendline>
            <c:spPr>
              <a:ln>
                <a:solidFill>
                  <a:srgbClr val="FFC000"/>
                </a:solidFill>
              </a:ln>
            </c:spPr>
            <c:trendlineType val="log"/>
            <c:dispRSqr val="0"/>
            <c:dispEq val="0"/>
          </c:trendline>
          <c:xVal>
            <c:numRef>
              <c:f>('DATA=N2'!$A$3,'DATA=N2'!$A$6,'DATA=N2'!$A$9,'DATA=N2'!$A$12)</c:f>
              <c:numCache>
                <c:formatCode>General</c:formatCode>
                <c:ptCount val="4"/>
                <c:pt idx="0">
                  <c:v>180</c:v>
                </c:pt>
                <c:pt idx="1">
                  <c:v>90</c:v>
                </c:pt>
                <c:pt idx="2">
                  <c:v>45</c:v>
                </c:pt>
                <c:pt idx="3">
                  <c:v>22.5</c:v>
                </c:pt>
              </c:numCache>
            </c:numRef>
          </c:xVal>
          <c:yVal>
            <c:numRef>
              <c:f>('DATA=N2'!$B$79,'DATA=N2'!$B$82,'DATA=N2'!$B$85,'DATA=N2'!$B$88)</c:f>
              <c:numCache>
                <c:formatCode>General</c:formatCode>
                <c:ptCount val="4"/>
                <c:pt idx="0">
                  <c:v>5.1710000000000003</c:v>
                </c:pt>
                <c:pt idx="1">
                  <c:v>4.367</c:v>
                </c:pt>
                <c:pt idx="2">
                  <c:v>3.3650000000000002</c:v>
                </c:pt>
              </c:numCache>
            </c:numRef>
          </c:yVal>
          <c:smooth val="0"/>
          <c:extLst>
            <c:ext xmlns:c16="http://schemas.microsoft.com/office/drawing/2014/chart" uri="{C3380CC4-5D6E-409C-BE32-E72D297353CC}">
              <c16:uniqueId val="{00000003-7CC7-4DDB-84C9-CB01FAA9632D}"/>
            </c:ext>
          </c:extLst>
        </c:ser>
        <c:ser>
          <c:idx val="2"/>
          <c:order val="2"/>
          <c:tx>
            <c:v>65 Hz</c:v>
          </c:tx>
          <c:spPr>
            <a:ln w="19050">
              <a:noFill/>
            </a:ln>
          </c:spPr>
          <c:marker>
            <c:spPr>
              <a:solidFill>
                <a:srgbClr val="FFC000"/>
              </a:solidFill>
              <a:ln>
                <a:solidFill>
                  <a:srgbClr val="FFC000"/>
                </a:solidFill>
              </a:ln>
            </c:spPr>
          </c:marker>
          <c:trendline>
            <c:spPr>
              <a:ln>
                <a:solidFill>
                  <a:srgbClr val="1F497D"/>
                </a:solidFill>
              </a:ln>
            </c:spPr>
            <c:trendlineType val="log"/>
            <c:dispRSqr val="0"/>
            <c:dispEq val="0"/>
          </c:trendline>
          <c:xVal>
            <c:numRef>
              <c:f>('DATA=N2'!$A$3,'DATA=N2'!$A$6,'DATA=N2'!$A$9,'DATA=N2'!$A$12)</c:f>
              <c:numCache>
                <c:formatCode>General</c:formatCode>
                <c:ptCount val="4"/>
                <c:pt idx="0">
                  <c:v>180</c:v>
                </c:pt>
                <c:pt idx="1">
                  <c:v>90</c:v>
                </c:pt>
                <c:pt idx="2">
                  <c:v>45</c:v>
                </c:pt>
                <c:pt idx="3">
                  <c:v>22.5</c:v>
                </c:pt>
              </c:numCache>
            </c:numRef>
          </c:xVal>
          <c:yVal>
            <c:numRef>
              <c:f>('DATA=N2'!$B$80,'DATA=N2'!$B$83,'DATA=N2'!$B$86,'DATA=N2'!$B$89)</c:f>
              <c:numCache>
                <c:formatCode>General</c:formatCode>
                <c:ptCount val="4"/>
                <c:pt idx="0">
                  <c:v>5.2220000000000004</c:v>
                </c:pt>
                <c:pt idx="1">
                  <c:v>4.3449999999999998</c:v>
                </c:pt>
                <c:pt idx="2">
                  <c:v>3.306</c:v>
                </c:pt>
              </c:numCache>
            </c:numRef>
          </c:yVal>
          <c:smooth val="0"/>
          <c:extLst>
            <c:ext xmlns:c16="http://schemas.microsoft.com/office/drawing/2014/chart" uri="{C3380CC4-5D6E-409C-BE32-E72D297353CC}">
              <c16:uniqueId val="{00000005-7CC7-4DDB-84C9-CB01FAA9632D}"/>
            </c:ext>
          </c:extLst>
        </c:ser>
        <c:dLbls>
          <c:showLegendKey val="0"/>
          <c:showVal val="0"/>
          <c:showCatName val="0"/>
          <c:showSerName val="0"/>
          <c:showPercent val="0"/>
          <c:showBubbleSize val="0"/>
        </c:dLbls>
        <c:axId val="419694272"/>
        <c:axId val="419694848"/>
      </c:scatterChart>
      <c:valAx>
        <c:axId val="419694272"/>
        <c:scaling>
          <c:orientation val="minMax"/>
        </c:scaling>
        <c:delete val="0"/>
        <c:axPos val="b"/>
        <c:title>
          <c:tx>
            <c:rich>
              <a:bodyPr/>
              <a:lstStyle/>
              <a:p>
                <a:pPr>
                  <a:defRPr/>
                </a:pPr>
                <a:r>
                  <a:rPr lang="en-GB"/>
                  <a:t>Residence time (s)</a:t>
                </a:r>
              </a:p>
            </c:rich>
          </c:tx>
          <c:overlay val="0"/>
        </c:title>
        <c:numFmt formatCode="General" sourceLinked="1"/>
        <c:majorTickMark val="out"/>
        <c:minorTickMark val="none"/>
        <c:tickLblPos val="nextTo"/>
        <c:txPr>
          <a:bodyPr/>
          <a:lstStyle/>
          <a:p>
            <a:pPr>
              <a:defRPr b="1"/>
            </a:pPr>
            <a:endParaRPr lang="en-US"/>
          </a:p>
        </c:txPr>
        <c:crossAx val="419694848"/>
        <c:crosses val="autoZero"/>
        <c:crossBetween val="midCat"/>
      </c:valAx>
      <c:valAx>
        <c:axId val="419694848"/>
        <c:scaling>
          <c:orientation val="minMax"/>
        </c:scaling>
        <c:delete val="0"/>
        <c:axPos val="l"/>
        <c:title>
          <c:tx>
            <c:rich>
              <a:bodyPr rot="-5400000" vert="horz"/>
              <a:lstStyle/>
              <a:p>
                <a:pPr>
                  <a:defRPr/>
                </a:pPr>
                <a:r>
                  <a:rPr lang="en-GB"/>
                  <a:t>Conversion (%)</a:t>
                </a:r>
              </a:p>
            </c:rich>
          </c:tx>
          <c:layout>
            <c:manualLayout>
              <c:xMode val="edge"/>
              <c:yMode val="edge"/>
              <c:x val="2.2222222222222223E-2"/>
              <c:y val="0.25584682123067948"/>
            </c:manualLayout>
          </c:layout>
          <c:overlay val="0"/>
        </c:title>
        <c:numFmt formatCode="General" sourceLinked="1"/>
        <c:majorTickMark val="out"/>
        <c:minorTickMark val="none"/>
        <c:tickLblPos val="nextTo"/>
        <c:txPr>
          <a:bodyPr/>
          <a:lstStyle/>
          <a:p>
            <a:pPr>
              <a:defRPr b="1"/>
            </a:pPr>
            <a:endParaRPr lang="en-US"/>
          </a:p>
        </c:txPr>
        <c:crossAx val="419694272"/>
        <c:crosses val="autoZero"/>
        <c:crossBetween val="midCat"/>
      </c:valAx>
    </c:plotArea>
    <c:plotVisOnly val="1"/>
    <c:dispBlanksAs val="gap"/>
    <c:showDLblsOverMax val="0"/>
  </c:chart>
  <c:spPr>
    <a:ln>
      <a:noFill/>
    </a:ln>
  </c:sp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1717 Hz &amp; 17 kV</c:v>
          </c:tx>
          <c:spPr>
            <a:ln>
              <a:solidFill>
                <a:schemeClr val="tx1"/>
              </a:solidFill>
            </a:ln>
          </c:spPr>
          <c:marker>
            <c:symbol val="square"/>
            <c:size val="5"/>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'DATA=N2'!$AI$44:$AI$49</c:f>
              <c:numCache>
                <c:formatCode>General</c:formatCode>
                <c:ptCount val="6"/>
                <c:pt idx="0">
                  <c:v>1.5549999999999999</c:v>
                </c:pt>
                <c:pt idx="1">
                  <c:v>7.26</c:v>
                </c:pt>
                <c:pt idx="2">
                  <c:v>4.6230000000000002</c:v>
                </c:pt>
                <c:pt idx="3">
                  <c:v>2.1515</c:v>
                </c:pt>
                <c:pt idx="4">
                  <c:v>2.7488000000000001</c:v>
                </c:pt>
                <c:pt idx="5">
                  <c:v>0.69012499999999999</c:v>
                </c:pt>
              </c:numCache>
            </c:numRef>
          </c:yVal>
          <c:smooth val="0"/>
          <c:extLst>
            <c:ext xmlns:c16="http://schemas.microsoft.com/office/drawing/2014/chart" uri="{C3380CC4-5D6E-409C-BE32-E72D297353CC}">
              <c16:uniqueId val="{00000000-690E-4FFD-BBC3-2AA2BF8C7CD3}"/>
            </c:ext>
          </c:extLst>
        </c:ser>
        <c:ser>
          <c:idx val="0"/>
          <c:order val="1"/>
          <c:tx>
            <c:v>855 Hz &amp; 17 kV</c:v>
          </c:tx>
          <c:spPr>
            <a:ln>
              <a:solidFill>
                <a:schemeClr val="tx1"/>
              </a:solidFill>
            </a:ln>
          </c:spPr>
          <c:marker>
            <c:symbol val="triangl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'DATA=N2'!$AJ$44:$AJ$49</c:f>
              <c:numCache>
                <c:formatCode>General</c:formatCode>
                <c:ptCount val="6"/>
                <c:pt idx="0">
                  <c:v>0.72899999999999998</c:v>
                </c:pt>
                <c:pt idx="1">
                  <c:v>4.2296000000000005</c:v>
                </c:pt>
                <c:pt idx="2">
                  <c:v>1.5191999999999999</c:v>
                </c:pt>
                <c:pt idx="3">
                  <c:v>1.4219999999999999</c:v>
                </c:pt>
                <c:pt idx="4">
                  <c:v>2.2627999999999999</c:v>
                </c:pt>
                <c:pt idx="5">
                  <c:v>0.59487500000000004</c:v>
                </c:pt>
              </c:numCache>
            </c:numRef>
          </c:yVal>
          <c:smooth val="0"/>
          <c:extLst>
            <c:ext xmlns:c16="http://schemas.microsoft.com/office/drawing/2014/chart" uri="{C3380CC4-5D6E-409C-BE32-E72D297353CC}">
              <c16:uniqueId val="{00000001-690E-4FFD-BBC3-2AA2BF8C7CD3}"/>
            </c:ext>
          </c:extLst>
        </c:ser>
        <c:ser>
          <c:idx val="1"/>
          <c:order val="2"/>
          <c:tx>
            <c:v>65 Hz &amp; 17 kV</c:v>
          </c:tx>
          <c:spPr>
            <a:ln>
              <a:solidFill>
                <a:schemeClr val="tx1"/>
              </a:solidFill>
            </a:ln>
          </c:spPr>
          <c:marker>
            <c:symbol val="circle"/>
            <c:size val="5"/>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'DATA=N2'!$AK$44:$AK$49</c:f>
              <c:numCache>
                <c:formatCode>General</c:formatCode>
                <c:ptCount val="6"/>
                <c:pt idx="0">
                  <c:v>5.3999999999999999E-2</c:v>
                </c:pt>
                <c:pt idx="1">
                  <c:v>1.5928000000000002</c:v>
                </c:pt>
                <c:pt idx="2">
                  <c:v>0.54179999999999995</c:v>
                </c:pt>
                <c:pt idx="3">
                  <c:v>0.27450000000000002</c:v>
                </c:pt>
                <c:pt idx="4">
                  <c:v>0.65280000000000005</c:v>
                </c:pt>
                <c:pt idx="5">
                  <c:v>0.200875</c:v>
                </c:pt>
              </c:numCache>
            </c:numRef>
          </c:yVal>
          <c:smooth val="0"/>
          <c:extLst>
            <c:ext xmlns:c16="http://schemas.microsoft.com/office/drawing/2014/chart" uri="{C3380CC4-5D6E-409C-BE32-E72D297353CC}">
              <c16:uniqueId val="{00000002-690E-4FFD-BBC3-2AA2BF8C7CD3}"/>
            </c:ext>
          </c:extLst>
        </c:ser>
        <c:dLbls>
          <c:showLegendKey val="0"/>
          <c:showVal val="0"/>
          <c:showCatName val="0"/>
          <c:showSerName val="0"/>
          <c:showPercent val="0"/>
          <c:showBubbleSize val="0"/>
        </c:dLbls>
        <c:axId val="205019904"/>
        <c:axId val="205020480"/>
      </c:scatterChart>
      <c:valAx>
        <c:axId val="205019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Nitrogen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20480"/>
        <c:crosses val="autoZero"/>
        <c:crossBetween val="midCat"/>
      </c:valAx>
      <c:valAx>
        <c:axId val="2050204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019904"/>
        <c:crosses val="autoZero"/>
        <c:crossBetween val="midCat"/>
      </c:valAx>
    </c:plotArea>
    <c:legend>
      <c:legendPos val="r"/>
      <c:layout>
        <c:manualLayout>
          <c:xMode val="edge"/>
          <c:yMode val="edge"/>
          <c:x val="0.69252023845627664"/>
          <c:y val="5.0898083919476096E-2"/>
          <c:w val="0.27905870425179136"/>
          <c:h val="0.26736221198156684"/>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100ml/min</c:v>
          </c:tx>
          <c:spPr>
            <a:ln>
              <a:solidFill>
                <a:schemeClr val="tx1"/>
              </a:solidFill>
            </a:ln>
          </c:spPr>
          <c:marker>
            <c:symbol val="squar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'DATA=N2'!$AI$24:$AI$29</c:f>
              <c:numCache>
                <c:formatCode>General</c:formatCode>
                <c:ptCount val="6"/>
                <c:pt idx="0">
                  <c:v>1.5549999999999999</c:v>
                </c:pt>
                <c:pt idx="1">
                  <c:v>7.26</c:v>
                </c:pt>
                <c:pt idx="2">
                  <c:v>4.6230000000000002</c:v>
                </c:pt>
                <c:pt idx="3">
                  <c:v>2.1515</c:v>
                </c:pt>
                <c:pt idx="4">
                  <c:v>2.7488000000000001</c:v>
                </c:pt>
                <c:pt idx="5">
                  <c:v>0.69012499999999999</c:v>
                </c:pt>
              </c:numCache>
            </c:numRef>
          </c:yVal>
          <c:smooth val="0"/>
          <c:extLst>
            <c:ext xmlns:c16="http://schemas.microsoft.com/office/drawing/2014/chart" uri="{C3380CC4-5D6E-409C-BE32-E72D297353CC}">
              <c16:uniqueId val="{00000000-A914-4FA3-B1A0-44EA77298CA3}"/>
            </c:ext>
          </c:extLst>
        </c:ser>
        <c:ser>
          <c:idx val="0"/>
          <c:order val="1"/>
          <c:tx>
            <c:v>200ml/min</c:v>
          </c:tx>
          <c:spPr>
            <a:ln>
              <a:solidFill>
                <a:schemeClr val="tx1"/>
              </a:solidFill>
            </a:ln>
          </c:spPr>
          <c:marker>
            <c:symbol val="triangl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'DATA=N2'!$AJ$24:$AJ$29</c:f>
              <c:numCache>
                <c:formatCode>General</c:formatCode>
                <c:ptCount val="6"/>
                <c:pt idx="0">
                  <c:v>1.377</c:v>
                </c:pt>
                <c:pt idx="1">
                  <c:v>6.6488000000000005</c:v>
                </c:pt>
                <c:pt idx="2">
                  <c:v>2.2488000000000001</c:v>
                </c:pt>
                <c:pt idx="3">
                  <c:v>2.0390000000000001</c:v>
                </c:pt>
                <c:pt idx="4">
                  <c:v>2.9432</c:v>
                </c:pt>
                <c:pt idx="5">
                  <c:v>0.64149999999999996</c:v>
                </c:pt>
              </c:numCache>
            </c:numRef>
          </c:yVal>
          <c:smooth val="0"/>
          <c:extLst>
            <c:ext xmlns:c16="http://schemas.microsoft.com/office/drawing/2014/chart" uri="{C3380CC4-5D6E-409C-BE32-E72D297353CC}">
              <c16:uniqueId val="{00000001-A914-4FA3-B1A0-44EA77298CA3}"/>
            </c:ext>
          </c:extLst>
        </c:ser>
        <c:ser>
          <c:idx val="1"/>
          <c:order val="2"/>
          <c:tx>
            <c:v>400ml/min</c:v>
          </c:tx>
          <c:spPr>
            <a:ln>
              <a:solidFill>
                <a:schemeClr val="tx1"/>
              </a:solidFill>
            </a:ln>
          </c:spPr>
          <c:marker>
            <c:symbol val="circle"/>
            <c:size val="6"/>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'DATA=N2'!$AK$24:$AK$29</c:f>
              <c:numCache>
                <c:formatCode>General</c:formatCode>
                <c:ptCount val="6"/>
                <c:pt idx="0">
                  <c:v>0.79600000000000004</c:v>
                </c:pt>
                <c:pt idx="1">
                  <c:v>4.2576000000000001</c:v>
                </c:pt>
                <c:pt idx="2">
                  <c:v>1.4754</c:v>
                </c:pt>
                <c:pt idx="3">
                  <c:v>1.2735000000000001</c:v>
                </c:pt>
                <c:pt idx="4">
                  <c:v>2.1696000000000004</c:v>
                </c:pt>
                <c:pt idx="5">
                  <c:v>0.52124999999999999</c:v>
                </c:pt>
              </c:numCache>
            </c:numRef>
          </c:yVal>
          <c:smooth val="0"/>
          <c:extLst>
            <c:ext xmlns:c16="http://schemas.microsoft.com/office/drawing/2014/chart" uri="{C3380CC4-5D6E-409C-BE32-E72D297353CC}">
              <c16:uniqueId val="{00000002-A914-4FA3-B1A0-44EA77298CA3}"/>
            </c:ext>
          </c:extLst>
        </c:ser>
        <c:dLbls>
          <c:showLegendKey val="0"/>
          <c:showVal val="0"/>
          <c:showCatName val="0"/>
          <c:showSerName val="0"/>
          <c:showPercent val="0"/>
          <c:showBubbleSize val="0"/>
        </c:dLbls>
        <c:axId val="193305920"/>
        <c:axId val="193306624"/>
      </c:scatterChart>
      <c:valAx>
        <c:axId val="193305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Nitrogen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06624"/>
        <c:crosses val="autoZero"/>
        <c:crossBetween val="midCat"/>
      </c:valAx>
      <c:valAx>
        <c:axId val="193306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Effective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05920"/>
        <c:crosses val="autoZero"/>
        <c:crossBetween val="midCat"/>
      </c:valAx>
    </c:plotArea>
    <c:legend>
      <c:legendPos val="r"/>
      <c:layout>
        <c:manualLayout>
          <c:xMode val="edge"/>
          <c:yMode val="edge"/>
          <c:x val="0.75709040746652079"/>
          <c:y val="4.1182846944544112E-2"/>
          <c:w val="0.22318072793962299"/>
          <c:h val="0.26352087905699045"/>
        </c:manualLayout>
      </c:layout>
      <c:overlay val="1"/>
    </c:legend>
    <c:plotVisOnly val="1"/>
    <c:dispBlanksAs val="gap"/>
    <c:showDLblsOverMax val="0"/>
  </c:chart>
  <c:spPr>
    <a:ln>
      <a:noFill/>
    </a:ln>
  </c:spPr>
  <c:txPr>
    <a:bodyPr/>
    <a:lstStyle/>
    <a:p>
      <a:pPr>
        <a:defRPr/>
      </a:pPr>
      <a:endParaRPr lang="en-US"/>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5"/>
          <c:order val="0"/>
          <c:tx>
            <c:v>Conversion</c:v>
          </c:tx>
          <c:spPr>
            <a:ln w="19050">
              <a:noFill/>
            </a:ln>
          </c:spPr>
          <c:marker>
            <c:symbol val="square"/>
            <c:size val="5"/>
            <c:spPr>
              <a:solidFill>
                <a:schemeClr val="tx1"/>
              </a:solidFill>
              <a:ln>
                <a:solidFill>
                  <a:schemeClr val="tx1"/>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'DATA=N2'!$Z$9:$Z$14</c:f>
              <c:numCache>
                <c:formatCode>General</c:formatCode>
                <c:ptCount val="6"/>
                <c:pt idx="0">
                  <c:v>1.377</c:v>
                </c:pt>
                <c:pt idx="1">
                  <c:v>8.3109999999999999</c:v>
                </c:pt>
                <c:pt idx="2">
                  <c:v>3.7480000000000002</c:v>
                </c:pt>
                <c:pt idx="3">
                  <c:v>4.0780000000000003</c:v>
                </c:pt>
                <c:pt idx="4">
                  <c:v>7.3579999999999997</c:v>
                </c:pt>
                <c:pt idx="5">
                  <c:v>5.1319999999999997</c:v>
                </c:pt>
              </c:numCache>
            </c:numRef>
          </c:yVal>
          <c:smooth val="0"/>
          <c:extLst>
            <c:ext xmlns:c16="http://schemas.microsoft.com/office/drawing/2014/chart" uri="{C3380CC4-5D6E-409C-BE32-E72D297353CC}">
              <c16:uniqueId val="{00000000-1EB5-405D-902A-8A7FF78A4705}"/>
            </c:ext>
          </c:extLst>
        </c:ser>
        <c:dLbls>
          <c:showLegendKey val="0"/>
          <c:showVal val="0"/>
          <c:showCatName val="0"/>
          <c:showSerName val="0"/>
          <c:showPercent val="0"/>
          <c:showBubbleSize val="0"/>
        </c:dLbls>
        <c:axId val="193308352"/>
        <c:axId val="193308928"/>
      </c:scatterChart>
      <c:scatterChart>
        <c:scatterStyle val="lineMarker"/>
        <c:varyColors val="0"/>
        <c:ser>
          <c:idx val="0"/>
          <c:order val="1"/>
          <c:tx>
            <c:strRef>
              <c:f>'DATA=Ar'!$AM$3:$AM$7</c:f>
              <c:strCache>
                <c:ptCount val="5"/>
                <c:pt idx="0">
                  <c:v>0</c:v>
                </c:pt>
                <c:pt idx="1">
                  <c:v>25</c:v>
                </c:pt>
                <c:pt idx="2">
                  <c:v>50</c:v>
                </c:pt>
                <c:pt idx="3">
                  <c:v>75</c:v>
                </c:pt>
                <c:pt idx="4">
                  <c:v>90</c:v>
                </c:pt>
              </c:strCache>
            </c:strRef>
          </c:tx>
          <c:spPr>
            <a:ln w="19050">
              <a:noFill/>
            </a:ln>
          </c:spPr>
          <c:marker>
            <c:symbol val="diamond"/>
            <c:size val="7"/>
            <c:spPr>
              <a:solidFill>
                <a:srgbClr val="C00000"/>
              </a:solidFill>
              <a:ln>
                <a:solidFill>
                  <a:srgbClr val="FF0000"/>
                </a:solidFill>
              </a:ln>
            </c:spPr>
          </c:marker>
          <c:xVal>
            <c:numRef>
              <c:f>'DATA=N2'!$Y$9:$Y$14</c:f>
              <c:numCache>
                <c:formatCode>General</c:formatCode>
                <c:ptCount val="6"/>
                <c:pt idx="0">
                  <c:v>0</c:v>
                </c:pt>
                <c:pt idx="1">
                  <c:v>20</c:v>
                </c:pt>
                <c:pt idx="2">
                  <c:v>40</c:v>
                </c:pt>
                <c:pt idx="3">
                  <c:v>50</c:v>
                </c:pt>
                <c:pt idx="4">
                  <c:v>60</c:v>
                </c:pt>
                <c:pt idx="5">
                  <c:v>87.5</c:v>
                </c:pt>
              </c:numCache>
            </c:numRef>
          </c:xVal>
          <c:yVal>
            <c:numRef>
              <c:f>'DATA=N2'!$AJ$24:$AJ$29</c:f>
              <c:numCache>
                <c:formatCode>General</c:formatCode>
                <c:ptCount val="6"/>
                <c:pt idx="0">
                  <c:v>1.377</c:v>
                </c:pt>
                <c:pt idx="1">
                  <c:v>6.6488000000000005</c:v>
                </c:pt>
                <c:pt idx="2">
                  <c:v>2.2488000000000001</c:v>
                </c:pt>
                <c:pt idx="3">
                  <c:v>2.0390000000000001</c:v>
                </c:pt>
                <c:pt idx="4">
                  <c:v>2.9432</c:v>
                </c:pt>
                <c:pt idx="5">
                  <c:v>0.64149999999999996</c:v>
                </c:pt>
              </c:numCache>
            </c:numRef>
          </c:yVal>
          <c:smooth val="0"/>
          <c:extLst>
            <c:ext xmlns:c16="http://schemas.microsoft.com/office/drawing/2014/chart" uri="{C3380CC4-5D6E-409C-BE32-E72D297353CC}">
              <c16:uniqueId val="{00000001-1EB5-405D-902A-8A7FF78A4705}"/>
            </c:ext>
          </c:extLst>
        </c:ser>
        <c:dLbls>
          <c:showLegendKey val="0"/>
          <c:showVal val="0"/>
          <c:showCatName val="0"/>
          <c:showSerName val="0"/>
          <c:showPercent val="0"/>
          <c:showBubbleSize val="0"/>
        </c:dLbls>
        <c:axId val="193310080"/>
        <c:axId val="193309504"/>
      </c:scatterChart>
      <c:valAx>
        <c:axId val="193308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Nitrogen percentage in feed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08928"/>
        <c:crosses val="autoZero"/>
        <c:crossBetween val="midCat"/>
      </c:valAx>
      <c:valAx>
        <c:axId val="1933089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Absolute 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308352"/>
        <c:crosses val="autoZero"/>
        <c:crossBetween val="midCat"/>
      </c:valAx>
      <c:valAx>
        <c:axId val="193309504"/>
        <c:scaling>
          <c:orientation val="minMax"/>
          <c:max val="9"/>
        </c:scaling>
        <c:delete val="0"/>
        <c:axPos val="r"/>
        <c:title>
          <c:tx>
            <c:rich>
              <a:bodyPr rot="-5400000" vert="horz"/>
              <a:lstStyle/>
              <a:p>
                <a:pPr>
                  <a:defRPr b="0"/>
                </a:pPr>
                <a:r>
                  <a:rPr lang="en-GB" b="0"/>
                  <a:t>Effective Conversion</a:t>
                </a:r>
                <a:r>
                  <a:rPr lang="en-GB" b="0" baseline="0"/>
                  <a:t> (%)</a:t>
                </a:r>
                <a:endParaRPr lang="en-GB" b="0"/>
              </a:p>
            </c:rich>
          </c:tx>
          <c:overlay val="0"/>
        </c:title>
        <c:numFmt formatCode="General" sourceLinked="1"/>
        <c:majorTickMark val="out"/>
        <c:minorTickMark val="none"/>
        <c:tickLblPos val="nextTo"/>
        <c:crossAx val="193310080"/>
        <c:crosses val="max"/>
        <c:crossBetween val="midCat"/>
      </c:valAx>
      <c:valAx>
        <c:axId val="193310080"/>
        <c:scaling>
          <c:orientation val="minMax"/>
        </c:scaling>
        <c:delete val="1"/>
        <c:axPos val="b"/>
        <c:numFmt formatCode="General" sourceLinked="1"/>
        <c:majorTickMark val="out"/>
        <c:minorTickMark val="none"/>
        <c:tickLblPos val="nextTo"/>
        <c:crossAx val="193309504"/>
        <c:crosses val="autoZero"/>
        <c:crossBetween val="midCat"/>
      </c:valAx>
    </c:plotArea>
    <c:plotVisOnly val="1"/>
    <c:dispBlanksAs val="gap"/>
    <c:showDLblsOverMax val="0"/>
  </c:chart>
  <c:spPr>
    <a:ln>
      <a:noFill/>
    </a:ln>
  </c:spPr>
  <c:txPr>
    <a:bodyPr/>
    <a:lstStyle/>
    <a:p>
      <a:pPr>
        <a:defRPr/>
      </a:pPr>
      <a:endParaRPr lang="en-US"/>
    </a:p>
  </c:tx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24014984103349"/>
          <c:y val="5.1400554097404488E-2"/>
          <c:w val="0.82107941658112982"/>
          <c:h val="0.79463327500729097"/>
        </c:manualLayout>
      </c:layout>
      <c:scatterChart>
        <c:scatterStyle val="lineMarker"/>
        <c:varyColors val="0"/>
        <c:ser>
          <c:idx val="0"/>
          <c:order val="0"/>
          <c:tx>
            <c:v>100% CO2</c:v>
          </c:tx>
          <c:spPr>
            <a:ln>
              <a:solidFill>
                <a:schemeClr val="tx1"/>
              </a:solidFill>
            </a:ln>
          </c:spPr>
          <c:marker>
            <c:symbol val="circle"/>
            <c:size val="6"/>
            <c:spPr>
              <a:solidFill>
                <a:schemeClr val="tx1"/>
              </a:solidFill>
              <a:ln>
                <a:solidFill>
                  <a:schemeClr val="tx1"/>
                </a:solidFill>
              </a:ln>
            </c:spPr>
          </c:marker>
          <c:xVal>
            <c:numRef>
              <c:f>('DATA=Ar'!$W$3,'DATA=Ar'!$W$6,'DATA=Ar'!$W$9,'DATA=Ar'!$W$12)</c:f>
              <c:numCache>
                <c:formatCode>General</c:formatCode>
                <c:ptCount val="4"/>
                <c:pt idx="0">
                  <c:v>150</c:v>
                </c:pt>
                <c:pt idx="1">
                  <c:v>75</c:v>
                </c:pt>
                <c:pt idx="2">
                  <c:v>37.5</c:v>
                </c:pt>
                <c:pt idx="3">
                  <c:v>18.75</c:v>
                </c:pt>
              </c:numCache>
            </c:numRef>
          </c:xVal>
          <c:yVal>
            <c:numRef>
              <c:f>'DATA=Ar'!$AT$45:$AT$48</c:f>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0-5AAD-4915-8EE9-28A11BB940F9}"/>
            </c:ext>
          </c:extLst>
        </c:ser>
        <c:ser>
          <c:idx val="5"/>
          <c:order val="5"/>
          <c:tx>
            <c:v>Gas expansion correction factor</c:v>
          </c:tx>
          <c:spPr>
            <a:ln>
              <a:solidFill>
                <a:schemeClr val="tx1"/>
              </a:solidFill>
              <a:prstDash val="dash"/>
            </a:ln>
          </c:spPr>
          <c:marker>
            <c:spPr>
              <a:solidFill>
                <a:schemeClr val="tx1"/>
              </a:solidFill>
              <a:ln>
                <a:solidFill>
                  <a:schemeClr val="tx1"/>
                </a:solidFill>
              </a:ln>
            </c:spPr>
          </c:marker>
          <c:xVal>
            <c:numRef>
              <c:f>('DATA=Ar'!$W$3,'DATA=Ar'!$W$6,'DATA=Ar'!$W$9,'DATA=Ar'!$W$12)</c:f>
              <c:numCache>
                <c:formatCode>General</c:formatCode>
                <c:ptCount val="4"/>
                <c:pt idx="0">
                  <c:v>150</c:v>
                </c:pt>
                <c:pt idx="1">
                  <c:v>75</c:v>
                </c:pt>
                <c:pt idx="2">
                  <c:v>37.5</c:v>
                </c:pt>
                <c:pt idx="3">
                  <c:v>18.75</c:v>
                </c:pt>
              </c:numCache>
            </c:numRef>
          </c:xVal>
          <c:yVal>
            <c:numRef>
              <c:f>'DATA=Ar'!$AT$54:$AT$57</c:f>
              <c:numCache>
                <c:formatCode>General</c:formatCode>
                <c:ptCount val="4"/>
                <c:pt idx="0">
                  <c:v>1.8206666666666667</c:v>
                </c:pt>
                <c:pt idx="1">
                  <c:v>0.36533333333333334</c:v>
                </c:pt>
                <c:pt idx="2">
                  <c:v>0.53666666666666674</c:v>
                </c:pt>
                <c:pt idx="3">
                  <c:v>0.16666666666666666</c:v>
                </c:pt>
              </c:numCache>
            </c:numRef>
          </c:yVal>
          <c:smooth val="0"/>
          <c:extLst>
            <c:ext xmlns:c16="http://schemas.microsoft.com/office/drawing/2014/chart" uri="{C3380CC4-5D6E-409C-BE32-E72D297353CC}">
              <c16:uniqueId val="{00000001-5AAD-4915-8EE9-28A11BB940F9}"/>
            </c:ext>
          </c:extLst>
        </c:ser>
        <c:dLbls>
          <c:showLegendKey val="0"/>
          <c:showVal val="0"/>
          <c:showCatName val="0"/>
          <c:showSerName val="0"/>
          <c:showPercent val="0"/>
          <c:showBubbleSize val="0"/>
        </c:dLbls>
        <c:axId val="194621376"/>
        <c:axId val="194621952"/>
        <c:extLst>
          <c:ext xmlns:c15="http://schemas.microsoft.com/office/drawing/2012/chart" uri="{02D57815-91ED-43cb-92C2-25804820EDAC}">
            <c15:filteredScatterSeries>
              <c15:ser>
                <c:idx val="1"/>
                <c:order val="1"/>
                <c:tx>
                  <c:v>75% CO2</c:v>
                </c:tx>
                <c:spPr>
                  <a:ln>
                    <a:solidFill>
                      <a:schemeClr val="accent5"/>
                    </a:solidFill>
                  </a:ln>
                </c:spPr>
                <c:marker>
                  <c:symbol val="circle"/>
                  <c:size val="6"/>
                  <c:spPr>
                    <a:solidFill>
                      <a:schemeClr val="accent5"/>
                    </a:solidFill>
                    <a:ln>
                      <a:solidFill>
                        <a:schemeClr val="accent5"/>
                      </a:solidFill>
                    </a:ln>
                  </c:spPr>
                </c:marker>
                <c:xVal>
                  <c:numRef>
                    <c:extLst>
                      <c:ex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c:ext uri="{02D57815-91ED-43cb-92C2-25804820EDAC}">
                        <c15:formulaRef>
                          <c15:sqref>'DATA=Ar'!$AU$49:$AU$52</c15:sqref>
                        </c15:formulaRef>
                      </c:ext>
                    </c:extLst>
                    <c:numCache>
                      <c:formatCode>General</c:formatCode>
                      <c:ptCount val="4"/>
                      <c:pt idx="0">
                        <c:v>3.3697500000000002</c:v>
                      </c:pt>
                      <c:pt idx="1">
                        <c:v>1.6800000000000002</c:v>
                      </c:pt>
                      <c:pt idx="2">
                        <c:v>0.12974999999999998</c:v>
                      </c:pt>
                      <c:pt idx="3">
                        <c:v>0.72899999999999998</c:v>
                      </c:pt>
                    </c:numCache>
                  </c:numRef>
                </c:yVal>
                <c:smooth val="0"/>
                <c:extLst>
                  <c:ext xmlns:c16="http://schemas.microsoft.com/office/drawing/2014/chart" uri="{C3380CC4-5D6E-409C-BE32-E72D297353CC}">
                    <c16:uniqueId val="{00000002-5AAD-4915-8EE9-28A11BB940F9}"/>
                  </c:ext>
                </c:extLst>
              </c15:ser>
            </c15:filteredScatterSeries>
            <c15:filteredScatterSeries>
              <c15:ser>
                <c:idx val="2"/>
                <c:order val="2"/>
                <c:tx>
                  <c:v>50% CO2</c:v>
                </c:tx>
                <c:spPr>
                  <a:ln>
                    <a:solidFill>
                      <a:srgbClr val="FF0000"/>
                    </a:solidFill>
                  </a:ln>
                </c:spPr>
                <c:marker>
                  <c:symbol val="circle"/>
                  <c:size val="5"/>
                  <c:spPr>
                    <a:solidFill>
                      <a:srgbClr val="FF0000"/>
                    </a:solidFill>
                    <a:ln>
                      <a:solidFill>
                        <a:srgbClr val="FF0000"/>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'DATA=Ar'!$AV$49:$AV$52</c15:sqref>
                        </c15:formulaRef>
                      </c:ext>
                    </c:extLst>
                    <c:numCache>
                      <c:formatCode>General</c:formatCode>
                      <c:ptCount val="4"/>
                      <c:pt idx="0">
                        <c:v>3.206</c:v>
                      </c:pt>
                      <c:pt idx="1">
                        <c:v>2.3769999999999998</c:v>
                      </c:pt>
                      <c:pt idx="2">
                        <c:v>1.5255000000000001</c:v>
                      </c:pt>
                      <c:pt idx="3">
                        <c:v>0.61150000000000004</c:v>
                      </c:pt>
                    </c:numCache>
                  </c:numRef>
                </c:yVal>
                <c:smooth val="0"/>
                <c:extLst xmlns:c15="http://schemas.microsoft.com/office/drawing/2012/chart">
                  <c:ext xmlns:c16="http://schemas.microsoft.com/office/drawing/2014/chart" uri="{C3380CC4-5D6E-409C-BE32-E72D297353CC}">
                    <c16:uniqueId val="{00000003-5AAD-4915-8EE9-28A11BB940F9}"/>
                  </c:ext>
                </c:extLst>
              </c15:ser>
            </c15:filteredScatterSeries>
            <c15:filteredScatterSeries>
              <c15:ser>
                <c:idx val="3"/>
                <c:order val="3"/>
                <c:tx>
                  <c:v>25% CO2</c:v>
                </c:tx>
                <c:spPr>
                  <a:ln>
                    <a:solidFill>
                      <a:srgbClr val="00FF00"/>
                    </a:solidFill>
                  </a:ln>
                </c:spPr>
                <c:marker>
                  <c:symbol val="circle"/>
                  <c:size val="6"/>
                  <c:spPr>
                    <a:solidFill>
                      <a:srgbClr val="00FF00"/>
                    </a:solidFill>
                    <a:ln>
                      <a:solidFill>
                        <a:srgbClr val="00FF00"/>
                      </a:solidFill>
                    </a:ln>
                  </c:spPr>
                </c:marker>
                <c:xVal>
                  <c:numRef>
                    <c:extLst xmlns:c15="http://schemas.microsoft.com/office/drawing/2012/chart">
                      <c:ext xmlns:c15="http://schemas.microsoft.com/office/drawing/2012/chart" uri="{02D57815-91ED-43cb-92C2-25804820EDAC}">
                        <c15:formulaRef>
                          <c15:sqref>('DATA=Ar'!$W$48,'DATA=Ar'!$W$51,'DATA=Ar'!$W$54,'DATA=Ar'!$W$57)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'DATA=Ar'!$AW$49:$AW$52</c15:sqref>
                        </c15:formulaRef>
                      </c:ext>
                    </c:extLst>
                    <c:numCache>
                      <c:formatCode>General</c:formatCode>
                      <c:ptCount val="4"/>
                      <c:pt idx="0">
                        <c:v>1.8614999999999999</c:v>
                      </c:pt>
                      <c:pt idx="1">
                        <c:v>1.9744999999999999</c:v>
                      </c:pt>
                      <c:pt idx="2">
                        <c:v>2.1360000000000001</c:v>
                      </c:pt>
                      <c:pt idx="3">
                        <c:v>0.38074999999999998</c:v>
                      </c:pt>
                    </c:numCache>
                  </c:numRef>
                </c:yVal>
                <c:smooth val="0"/>
                <c:extLst xmlns:c15="http://schemas.microsoft.com/office/drawing/2012/chart">
                  <c:ext xmlns:c16="http://schemas.microsoft.com/office/drawing/2014/chart" uri="{C3380CC4-5D6E-409C-BE32-E72D297353CC}">
                    <c16:uniqueId val="{00000004-5AAD-4915-8EE9-28A11BB940F9}"/>
                  </c:ext>
                </c:extLst>
              </c15:ser>
            </c15:filteredScatterSeries>
            <c15:filteredScatterSeries>
              <c15:ser>
                <c:idx val="4"/>
                <c:order val="4"/>
                <c:tx>
                  <c:v>10% CO2</c:v>
                </c:tx>
                <c:spPr>
                  <a:ln>
                    <a:solidFill>
                      <a:srgbClr val="00FFFF"/>
                    </a:solidFill>
                  </a:ln>
                </c:spPr>
                <c:marker>
                  <c:symbol val="circle"/>
                  <c:size val="6"/>
                  <c:spPr>
                    <a:solidFill>
                      <a:srgbClr val="00FFFF"/>
                    </a:solidFill>
                    <a:ln>
                      <a:solidFill>
                        <a:srgbClr val="00FFFF"/>
                      </a:solidFill>
                    </a:ln>
                  </c:spPr>
                </c:marker>
                <c:xVal>
                  <c:numRef>
                    <c:extLst xmlns:c15="http://schemas.microsoft.com/office/drawing/2012/chart">
                      <c:ext xmlns:c15="http://schemas.microsoft.com/office/drawing/2012/chart" uri="{02D57815-91ED-43cb-92C2-25804820EDAC}">
                        <c15:formulaRef>
                          <c15:sqref>('DATA=Ar'!$W$63,'DATA=Ar'!$W$66,'DATA=Ar'!$W$69,'DATA=Ar'!$W$72)</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'DATA=Ar'!$AX$49:$AX$52</c15:sqref>
                        </c15:formulaRef>
                      </c:ext>
                    </c:extLst>
                    <c:numCache>
                      <c:formatCode>General</c:formatCode>
                      <c:ptCount val="4"/>
                      <c:pt idx="0">
                        <c:v>1.4434</c:v>
                      </c:pt>
                      <c:pt idx="1">
                        <c:v>1.5944000000000003</c:v>
                      </c:pt>
                      <c:pt idx="2">
                        <c:v>0.89970000000000006</c:v>
                      </c:pt>
                      <c:pt idx="3">
                        <c:v>0.88610000000000011</c:v>
                      </c:pt>
                    </c:numCache>
                  </c:numRef>
                </c:yVal>
                <c:smooth val="0"/>
                <c:extLst xmlns:c15="http://schemas.microsoft.com/office/drawing/2012/chart">
                  <c:ext xmlns:c16="http://schemas.microsoft.com/office/drawing/2014/chart" uri="{C3380CC4-5D6E-409C-BE32-E72D297353CC}">
                    <c16:uniqueId val="{00000005-5AAD-4915-8EE9-28A11BB940F9}"/>
                  </c:ext>
                </c:extLst>
              </c15:ser>
            </c15:filteredScatterSeries>
          </c:ext>
        </c:extLst>
      </c:scatterChart>
      <c:valAx>
        <c:axId val="19462137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194621952"/>
        <c:crosses val="autoZero"/>
        <c:crossBetween val="midCat"/>
      </c:valAx>
      <c:valAx>
        <c:axId val="194621952"/>
        <c:scaling>
          <c:orientation val="minMax"/>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194621376"/>
        <c:crosses val="autoZero"/>
        <c:crossBetween val="midCat"/>
      </c:valAx>
    </c:plotArea>
    <c:legend>
      <c:legendPos val="l"/>
      <c:layout>
        <c:manualLayout>
          <c:xMode val="edge"/>
          <c:yMode val="edge"/>
          <c:x val="0.14789093328407155"/>
          <c:y val="4.996622941426699E-2"/>
          <c:w val="0.64330869504821642"/>
          <c:h val="0.13312382258722621"/>
        </c:manualLayout>
      </c:layout>
      <c:overlay val="1"/>
    </c:legend>
    <c:plotVisOnly val="1"/>
    <c:dispBlanksAs val="gap"/>
    <c:showDLblsOverMax val="0"/>
  </c:chart>
  <c:spPr>
    <a:ln>
      <a:noFill/>
    </a:ln>
  </c:sp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44255331593302"/>
          <c:y val="5.1400554097404488E-2"/>
          <c:w val="0.8158769986620753"/>
          <c:h val="0.79463327500729097"/>
        </c:manualLayout>
      </c:layout>
      <c:scatterChart>
        <c:scatterStyle val="lineMarker"/>
        <c:varyColors val="0"/>
        <c:ser>
          <c:idx val="1"/>
          <c:order val="1"/>
          <c:tx>
            <c:v>75% CO2</c:v>
          </c:tx>
          <c:spPr>
            <a:ln>
              <a:solidFill>
                <a:schemeClr val="accent1">
                  <a:lumMod val="75000"/>
                </a:schemeClr>
              </a:solidFill>
            </a:ln>
          </c:spPr>
          <c:marker>
            <c:symbol val="circle"/>
            <c:size val="6"/>
            <c:spPr>
              <a:solidFill>
                <a:schemeClr val="accent1">
                  <a:lumMod val="75000"/>
                </a:schemeClr>
              </a:solidFill>
              <a:ln>
                <a:solidFill>
                  <a:schemeClr val="accent1">
                    <a:lumMod val="75000"/>
                  </a:schemeClr>
                </a:solidFill>
              </a:ln>
            </c:spPr>
          </c:marker>
          <c:xVal>
            <c:numRef>
              <c:f>('DATA=Ar'!$W$18,'DATA=Ar'!$W$21,'DATA=Ar'!$W$24,'DATA=Ar'!$W$27)</c:f>
              <c:numCache>
                <c:formatCode>General</c:formatCode>
                <c:ptCount val="4"/>
                <c:pt idx="0">
                  <c:v>150</c:v>
                </c:pt>
                <c:pt idx="1">
                  <c:v>75</c:v>
                </c:pt>
                <c:pt idx="2">
                  <c:v>37.5</c:v>
                </c:pt>
                <c:pt idx="3">
                  <c:v>18.75</c:v>
                </c:pt>
              </c:numCache>
              <c:extLst xmlns:c15="http://schemas.microsoft.com/office/drawing/2012/chart"/>
            </c:numRef>
          </c:xVal>
          <c:yVal>
            <c:numRef>
              <c:f>'DATA=Ar'!$AU$49:$AU$52</c:f>
              <c:numCache>
                <c:formatCode>General</c:formatCode>
                <c:ptCount val="4"/>
                <c:pt idx="0">
                  <c:v>3.3697500000000002</c:v>
                </c:pt>
                <c:pt idx="1">
                  <c:v>1.6800000000000002</c:v>
                </c:pt>
                <c:pt idx="2">
                  <c:v>0.12974999999999998</c:v>
                </c:pt>
                <c:pt idx="3">
                  <c:v>0.72899999999999998</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0-7765-408D-A58B-A2C3DB91F097}"/>
            </c:ext>
          </c:extLst>
        </c:ser>
        <c:ser>
          <c:idx val="5"/>
          <c:order val="5"/>
          <c:tx>
            <c:v>Gas expansion correction factor</c:v>
          </c:tx>
          <c:spPr>
            <a:ln>
              <a:solidFill>
                <a:schemeClr val="accent1">
                  <a:lumMod val="75000"/>
                </a:schemeClr>
              </a:solidFill>
              <a:prstDash val="dash"/>
            </a:ln>
          </c:spPr>
          <c:marker>
            <c:spPr>
              <a:solidFill>
                <a:schemeClr val="accent1">
                  <a:lumMod val="75000"/>
                </a:schemeClr>
              </a:solidFill>
              <a:ln>
                <a:solidFill>
                  <a:schemeClr val="accent1">
                    <a:lumMod val="75000"/>
                  </a:schemeClr>
                </a:solidFill>
              </a:ln>
            </c:spPr>
          </c:marker>
          <c:xVal>
            <c:numRef>
              <c:f>('DATA=Ar'!$W$3,'DATA=Ar'!$W$6,'DATA=Ar'!$W$9,'DATA=Ar'!$W$12)</c:f>
              <c:numCache>
                <c:formatCode>General</c:formatCode>
                <c:ptCount val="4"/>
                <c:pt idx="0">
                  <c:v>150</c:v>
                </c:pt>
                <c:pt idx="1">
                  <c:v>75</c:v>
                </c:pt>
                <c:pt idx="2">
                  <c:v>37.5</c:v>
                </c:pt>
                <c:pt idx="3">
                  <c:v>18.75</c:v>
                </c:pt>
              </c:numCache>
            </c:numRef>
          </c:xVal>
          <c:yVal>
            <c:numRef>
              <c:f>'DATA=Ar'!$AU$54:$AU$57</c:f>
              <c:numCache>
                <c:formatCode>General</c:formatCode>
                <c:ptCount val="4"/>
                <c:pt idx="0">
                  <c:v>2.4777573529411763</c:v>
                </c:pt>
                <c:pt idx="1">
                  <c:v>1.2352941176470589</c:v>
                </c:pt>
                <c:pt idx="2">
                  <c:v>9.5404411764705863E-2</c:v>
                </c:pt>
                <c:pt idx="3">
                  <c:v>0.53602941176470587</c:v>
                </c:pt>
              </c:numCache>
            </c:numRef>
          </c:yVal>
          <c:smooth val="0"/>
          <c:extLst>
            <c:ext xmlns:c16="http://schemas.microsoft.com/office/drawing/2014/chart" uri="{C3380CC4-5D6E-409C-BE32-E72D297353CC}">
              <c16:uniqueId val="{00000001-7765-408D-A58B-A2C3DB91F097}"/>
            </c:ext>
          </c:extLst>
        </c:ser>
        <c:dLbls>
          <c:showLegendKey val="0"/>
          <c:showVal val="0"/>
          <c:showCatName val="0"/>
          <c:showSerName val="0"/>
          <c:showPercent val="0"/>
          <c:showBubbleSize val="0"/>
        </c:dLbls>
        <c:axId val="194621376"/>
        <c:axId val="194621952"/>
        <c:extLst>
          <c:ext xmlns:c15="http://schemas.microsoft.com/office/drawing/2012/chart" uri="{02D57815-91ED-43cb-92C2-25804820EDAC}">
            <c15:filteredScatterSeries>
              <c15:ser>
                <c:idx val="0"/>
                <c:order val="0"/>
                <c:tx>
                  <c:v>100% CO2</c:v>
                </c:tx>
                <c:spPr>
                  <a:ln>
                    <a:solidFill>
                      <a:schemeClr val="tx1"/>
                    </a:solidFill>
                  </a:ln>
                </c:spPr>
                <c:marker>
                  <c:symbol val="circle"/>
                  <c:size val="6"/>
                  <c:spPr>
                    <a:solidFill>
                      <a:schemeClr val="tx1"/>
                    </a:solidFill>
                    <a:ln>
                      <a:solidFill>
                        <a:schemeClr val="tx1"/>
                      </a:solidFill>
                    </a:ln>
                  </c:spPr>
                </c:marker>
                <c:xVal>
                  <c:numRef>
                    <c:extLst>
                      <c:ext uri="{02D57815-91ED-43cb-92C2-25804820EDAC}">
                        <c15:formulaRef>
                          <c15:sqref>('DATA=Ar'!$W$3,'DATA=Ar'!$W$6,'DATA=Ar'!$W$9,'DATA=Ar'!$W$12)</c15:sqref>
                        </c15:formulaRef>
                      </c:ext>
                    </c:extLst>
                    <c:numCache>
                      <c:formatCode>General</c:formatCode>
                      <c:ptCount val="4"/>
                      <c:pt idx="0">
                        <c:v>150</c:v>
                      </c:pt>
                      <c:pt idx="1">
                        <c:v>75</c:v>
                      </c:pt>
                      <c:pt idx="2">
                        <c:v>37.5</c:v>
                      </c:pt>
                      <c:pt idx="3">
                        <c:v>18.75</c:v>
                      </c:pt>
                    </c:numCache>
                  </c:numRef>
                </c:xVal>
                <c:yVal>
                  <c:numRef>
                    <c:extLst>
                      <c:ext uri="{02D57815-91ED-43cb-92C2-25804820EDAC}">
                        <c15:formulaRef>
                          <c15:sqref>'DATA=Ar'!$AT$45:$AT$48</c15:sqref>
                        </c15:formulaRef>
                      </c:ext>
                    </c:extLst>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2-7765-408D-A58B-A2C3DB91F097}"/>
                  </c:ext>
                </c:extLst>
              </c15:ser>
            </c15:filteredScatterSeries>
            <c15:filteredScatterSeries>
              <c15:ser>
                <c:idx val="2"/>
                <c:order val="2"/>
                <c:tx>
                  <c:v>50% CO2</c:v>
                </c:tx>
                <c:spPr>
                  <a:ln>
                    <a:solidFill>
                      <a:srgbClr val="FF0000"/>
                    </a:solidFill>
                  </a:ln>
                </c:spPr>
                <c:marker>
                  <c:symbol val="circle"/>
                  <c:size val="5"/>
                  <c:spPr>
                    <a:solidFill>
                      <a:srgbClr val="FF0000"/>
                    </a:solidFill>
                    <a:ln>
                      <a:solidFill>
                        <a:srgbClr val="FF0000"/>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'DATA=Ar'!$AV$49:$AV$52</c15:sqref>
                        </c15:formulaRef>
                      </c:ext>
                    </c:extLst>
                    <c:numCache>
                      <c:formatCode>General</c:formatCode>
                      <c:ptCount val="4"/>
                      <c:pt idx="0">
                        <c:v>3.206</c:v>
                      </c:pt>
                      <c:pt idx="1">
                        <c:v>2.3769999999999998</c:v>
                      </c:pt>
                      <c:pt idx="2">
                        <c:v>1.5255000000000001</c:v>
                      </c:pt>
                      <c:pt idx="3">
                        <c:v>0.61150000000000004</c:v>
                      </c:pt>
                    </c:numCache>
                  </c:numRef>
                </c:yVal>
                <c:smooth val="0"/>
                <c:extLst xmlns:c15="http://schemas.microsoft.com/office/drawing/2012/chart">
                  <c:ext xmlns:c16="http://schemas.microsoft.com/office/drawing/2014/chart" uri="{C3380CC4-5D6E-409C-BE32-E72D297353CC}">
                    <c16:uniqueId val="{00000003-7765-408D-A58B-A2C3DB91F097}"/>
                  </c:ext>
                </c:extLst>
              </c15:ser>
            </c15:filteredScatterSeries>
            <c15:filteredScatterSeries>
              <c15:ser>
                <c:idx val="3"/>
                <c:order val="3"/>
                <c:tx>
                  <c:v>25% CO2</c:v>
                </c:tx>
                <c:spPr>
                  <a:ln>
                    <a:solidFill>
                      <a:srgbClr val="00FF00"/>
                    </a:solidFill>
                  </a:ln>
                </c:spPr>
                <c:marker>
                  <c:symbol val="circle"/>
                  <c:size val="6"/>
                  <c:spPr>
                    <a:solidFill>
                      <a:srgbClr val="00FF00"/>
                    </a:solidFill>
                    <a:ln>
                      <a:solidFill>
                        <a:srgbClr val="00FF00"/>
                      </a:solidFill>
                    </a:ln>
                  </c:spPr>
                </c:marker>
                <c:xVal>
                  <c:numRef>
                    <c:extLst xmlns:c15="http://schemas.microsoft.com/office/drawing/2012/chart">
                      <c:ext xmlns:c15="http://schemas.microsoft.com/office/drawing/2012/chart" uri="{02D57815-91ED-43cb-92C2-25804820EDAC}">
                        <c15:formulaRef>
                          <c15:sqref>('DATA=Ar'!$W$48,'DATA=Ar'!$W$51,'DATA=Ar'!$W$54,'DATA=Ar'!$W$57)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'DATA=Ar'!$AW$49:$AW$52</c15:sqref>
                        </c15:formulaRef>
                      </c:ext>
                    </c:extLst>
                    <c:numCache>
                      <c:formatCode>General</c:formatCode>
                      <c:ptCount val="4"/>
                      <c:pt idx="0">
                        <c:v>1.8614999999999999</c:v>
                      </c:pt>
                      <c:pt idx="1">
                        <c:v>1.9744999999999999</c:v>
                      </c:pt>
                      <c:pt idx="2">
                        <c:v>2.1360000000000001</c:v>
                      </c:pt>
                      <c:pt idx="3">
                        <c:v>0.38074999999999998</c:v>
                      </c:pt>
                    </c:numCache>
                  </c:numRef>
                </c:yVal>
                <c:smooth val="0"/>
                <c:extLst xmlns:c15="http://schemas.microsoft.com/office/drawing/2012/chart">
                  <c:ext xmlns:c16="http://schemas.microsoft.com/office/drawing/2014/chart" uri="{C3380CC4-5D6E-409C-BE32-E72D297353CC}">
                    <c16:uniqueId val="{00000004-7765-408D-A58B-A2C3DB91F097}"/>
                  </c:ext>
                </c:extLst>
              </c15:ser>
            </c15:filteredScatterSeries>
            <c15:filteredScatterSeries>
              <c15:ser>
                <c:idx val="4"/>
                <c:order val="4"/>
                <c:tx>
                  <c:v>10% CO2</c:v>
                </c:tx>
                <c:spPr>
                  <a:ln>
                    <a:solidFill>
                      <a:srgbClr val="00FFFF"/>
                    </a:solidFill>
                  </a:ln>
                </c:spPr>
                <c:marker>
                  <c:symbol val="circle"/>
                  <c:size val="6"/>
                  <c:spPr>
                    <a:solidFill>
                      <a:srgbClr val="00FFFF"/>
                    </a:solidFill>
                    <a:ln>
                      <a:solidFill>
                        <a:srgbClr val="00FFFF"/>
                      </a:solidFill>
                    </a:ln>
                  </c:spPr>
                </c:marker>
                <c:xVal>
                  <c:numRef>
                    <c:extLst xmlns:c15="http://schemas.microsoft.com/office/drawing/2012/chart">
                      <c:ext xmlns:c15="http://schemas.microsoft.com/office/drawing/2012/chart" uri="{02D57815-91ED-43cb-92C2-25804820EDAC}">
                        <c15:formulaRef>
                          <c15:sqref>('DATA=Ar'!$W$63,'DATA=Ar'!$W$66,'DATA=Ar'!$W$69,'DATA=Ar'!$W$72)</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'DATA=Ar'!$AX$49:$AX$52</c15:sqref>
                        </c15:formulaRef>
                      </c:ext>
                    </c:extLst>
                    <c:numCache>
                      <c:formatCode>General</c:formatCode>
                      <c:ptCount val="4"/>
                      <c:pt idx="0">
                        <c:v>1.4434</c:v>
                      </c:pt>
                      <c:pt idx="1">
                        <c:v>1.5944000000000003</c:v>
                      </c:pt>
                      <c:pt idx="2">
                        <c:v>0.89970000000000006</c:v>
                      </c:pt>
                      <c:pt idx="3">
                        <c:v>0.88610000000000011</c:v>
                      </c:pt>
                    </c:numCache>
                  </c:numRef>
                </c:yVal>
                <c:smooth val="0"/>
                <c:extLst xmlns:c15="http://schemas.microsoft.com/office/drawing/2012/chart">
                  <c:ext xmlns:c16="http://schemas.microsoft.com/office/drawing/2014/chart" uri="{C3380CC4-5D6E-409C-BE32-E72D297353CC}">
                    <c16:uniqueId val="{00000005-7765-408D-A58B-A2C3DB91F097}"/>
                  </c:ext>
                </c:extLst>
              </c15:ser>
            </c15:filteredScatterSeries>
          </c:ext>
        </c:extLst>
      </c:scatterChart>
      <c:valAx>
        <c:axId val="19462137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194621952"/>
        <c:crosses val="autoZero"/>
        <c:crossBetween val="midCat"/>
      </c:valAx>
      <c:valAx>
        <c:axId val="194621952"/>
        <c:scaling>
          <c:orientation val="minMax"/>
          <c:max val="3.6"/>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194621376"/>
        <c:crosses val="autoZero"/>
        <c:crossBetween val="midCat"/>
      </c:valAx>
    </c:plotArea>
    <c:legend>
      <c:legendPos val="l"/>
      <c:layout>
        <c:manualLayout>
          <c:xMode val="edge"/>
          <c:yMode val="edge"/>
          <c:x val="0.15012392253196763"/>
          <c:y val="4.996622941426699E-2"/>
          <c:w val="0.6344067437252795"/>
          <c:h val="0.10225281927961871"/>
        </c:manualLayout>
      </c:layout>
      <c:overlay val="1"/>
    </c:legend>
    <c:plotVisOnly val="1"/>
    <c:dispBlanksAs val="gap"/>
    <c:showDLblsOverMax val="0"/>
  </c:chart>
  <c:spPr>
    <a:ln>
      <a:noFill/>
    </a:ln>
  </c:sp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44255331593299"/>
          <c:y val="5.1400554097404488E-2"/>
          <c:w val="0.8158769986620753"/>
          <c:h val="0.79463327500729097"/>
        </c:manualLayout>
      </c:layout>
      <c:scatterChart>
        <c:scatterStyle val="lineMarker"/>
        <c:varyColors val="0"/>
        <c:ser>
          <c:idx val="2"/>
          <c:order val="2"/>
          <c:tx>
            <c:v>50% CO2</c:v>
          </c:tx>
          <c:spPr>
            <a:ln>
              <a:solidFill>
                <a:srgbClr val="FF0000"/>
              </a:solidFill>
            </a:ln>
          </c:spPr>
          <c:marker>
            <c:symbol val="circle"/>
            <c:size val="5"/>
            <c:spPr>
              <a:solidFill>
                <a:srgbClr val="FF0000"/>
              </a:solidFill>
              <a:ln>
                <a:solidFill>
                  <a:srgbClr val="FF0000"/>
                </a:solidFill>
              </a:ln>
            </c:spPr>
          </c:marker>
          <c:xVal>
            <c:numRef>
              <c:f>('DATA=Ar'!$W$18,'DATA=Ar'!$W$21,'DATA=Ar'!$W$24,'DATA=Ar'!$W$27)</c:f>
              <c:numCache>
                <c:formatCode>General</c:formatCode>
                <c:ptCount val="4"/>
                <c:pt idx="0">
                  <c:v>150</c:v>
                </c:pt>
                <c:pt idx="1">
                  <c:v>75</c:v>
                </c:pt>
                <c:pt idx="2">
                  <c:v>37.5</c:v>
                </c:pt>
                <c:pt idx="3">
                  <c:v>18.75</c:v>
                </c:pt>
              </c:numCache>
              <c:extLst xmlns:c15="http://schemas.microsoft.com/office/drawing/2012/chart"/>
            </c:numRef>
          </c:xVal>
          <c:yVal>
            <c:numRef>
              <c:f>'DATA=Ar'!$AV$49:$AV$52</c:f>
              <c:numCache>
                <c:formatCode>General</c:formatCode>
                <c:ptCount val="4"/>
                <c:pt idx="0">
                  <c:v>3.206</c:v>
                </c:pt>
                <c:pt idx="1">
                  <c:v>2.3769999999999998</c:v>
                </c:pt>
                <c:pt idx="2">
                  <c:v>1.5255000000000001</c:v>
                </c:pt>
                <c:pt idx="3">
                  <c:v>0.61150000000000004</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0-0B2D-450C-98A0-C5D220DC3A98}"/>
            </c:ext>
          </c:extLst>
        </c:ser>
        <c:ser>
          <c:idx val="5"/>
          <c:order val="5"/>
          <c:tx>
            <c:v>Gas expansion correction factor</c:v>
          </c:tx>
          <c:spPr>
            <a:ln>
              <a:solidFill>
                <a:srgbClr val="FF0000"/>
              </a:solidFill>
              <a:prstDash val="dash"/>
            </a:ln>
          </c:spPr>
          <c:marker>
            <c:spPr>
              <a:solidFill>
                <a:srgbClr val="FF0000"/>
              </a:solidFill>
              <a:ln>
                <a:solidFill>
                  <a:srgbClr val="FF0000"/>
                </a:solidFill>
              </a:ln>
            </c:spPr>
          </c:marker>
          <c:xVal>
            <c:numRef>
              <c:f>('DATA=Ar'!$W$3,'DATA=Ar'!$W$6,'DATA=Ar'!$W$9,'DATA=Ar'!$W$12)</c:f>
              <c:numCache>
                <c:formatCode>General</c:formatCode>
                <c:ptCount val="4"/>
                <c:pt idx="0">
                  <c:v>150</c:v>
                </c:pt>
                <c:pt idx="1">
                  <c:v>75</c:v>
                </c:pt>
                <c:pt idx="2">
                  <c:v>37.5</c:v>
                </c:pt>
                <c:pt idx="3">
                  <c:v>18.75</c:v>
                </c:pt>
              </c:numCache>
            </c:numRef>
          </c:xVal>
          <c:yVal>
            <c:numRef>
              <c:f>'DATA=Ar'!$AV$54:$AV$57</c:f>
              <c:numCache>
                <c:formatCode>General</c:formatCode>
                <c:ptCount val="4"/>
                <c:pt idx="0">
                  <c:v>2.6716666666666669</c:v>
                </c:pt>
                <c:pt idx="1">
                  <c:v>1.9808333333333332</c:v>
                </c:pt>
                <c:pt idx="2">
                  <c:v>1.2712500000000002</c:v>
                </c:pt>
                <c:pt idx="3">
                  <c:v>0.50958333333333339</c:v>
                </c:pt>
              </c:numCache>
            </c:numRef>
          </c:yVal>
          <c:smooth val="0"/>
          <c:extLst>
            <c:ext xmlns:c16="http://schemas.microsoft.com/office/drawing/2014/chart" uri="{C3380CC4-5D6E-409C-BE32-E72D297353CC}">
              <c16:uniqueId val="{00000001-0B2D-450C-98A0-C5D220DC3A98}"/>
            </c:ext>
          </c:extLst>
        </c:ser>
        <c:dLbls>
          <c:showLegendKey val="0"/>
          <c:showVal val="0"/>
          <c:showCatName val="0"/>
          <c:showSerName val="0"/>
          <c:showPercent val="0"/>
          <c:showBubbleSize val="0"/>
        </c:dLbls>
        <c:axId val="194621376"/>
        <c:axId val="194621952"/>
        <c:extLst>
          <c:ext xmlns:c15="http://schemas.microsoft.com/office/drawing/2012/chart" uri="{02D57815-91ED-43cb-92C2-25804820EDAC}">
            <c15:filteredScatterSeries>
              <c15:ser>
                <c:idx val="0"/>
                <c:order val="0"/>
                <c:tx>
                  <c:v>100% CO2</c:v>
                </c:tx>
                <c:spPr>
                  <a:ln>
                    <a:solidFill>
                      <a:schemeClr val="tx1"/>
                    </a:solidFill>
                  </a:ln>
                </c:spPr>
                <c:marker>
                  <c:symbol val="circle"/>
                  <c:size val="6"/>
                  <c:spPr>
                    <a:solidFill>
                      <a:schemeClr val="tx1"/>
                    </a:solidFill>
                    <a:ln>
                      <a:solidFill>
                        <a:schemeClr val="tx1"/>
                      </a:solidFill>
                    </a:ln>
                  </c:spPr>
                </c:marker>
                <c:xVal>
                  <c:numRef>
                    <c:extLst>
                      <c:ext uri="{02D57815-91ED-43cb-92C2-25804820EDAC}">
                        <c15:formulaRef>
                          <c15:sqref>('DATA=Ar'!$W$3,'DATA=Ar'!$W$6,'DATA=Ar'!$W$9,'DATA=Ar'!$W$12)</c15:sqref>
                        </c15:formulaRef>
                      </c:ext>
                    </c:extLst>
                    <c:numCache>
                      <c:formatCode>General</c:formatCode>
                      <c:ptCount val="4"/>
                      <c:pt idx="0">
                        <c:v>150</c:v>
                      </c:pt>
                      <c:pt idx="1">
                        <c:v>75</c:v>
                      </c:pt>
                      <c:pt idx="2">
                        <c:v>37.5</c:v>
                      </c:pt>
                      <c:pt idx="3">
                        <c:v>18.75</c:v>
                      </c:pt>
                    </c:numCache>
                  </c:numRef>
                </c:xVal>
                <c:yVal>
                  <c:numRef>
                    <c:extLst>
                      <c:ext uri="{02D57815-91ED-43cb-92C2-25804820EDAC}">
                        <c15:formulaRef>
                          <c15:sqref>'DATA=Ar'!$AT$45:$AT$48</c15:sqref>
                        </c15:formulaRef>
                      </c:ext>
                    </c:extLst>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2-0B2D-450C-98A0-C5D220DC3A98}"/>
                  </c:ext>
                </c:extLst>
              </c15:ser>
            </c15:filteredScatterSeries>
            <c15:filteredScatterSeries>
              <c15:ser>
                <c:idx val="1"/>
                <c:order val="1"/>
                <c:tx>
                  <c:v>75% CO2</c:v>
                </c:tx>
                <c:spPr>
                  <a:ln>
                    <a:solidFill>
                      <a:schemeClr val="accent5"/>
                    </a:solidFill>
                  </a:ln>
                </c:spPr>
                <c:marker>
                  <c:symbol val="circle"/>
                  <c:size val="6"/>
                  <c:spPr>
                    <a:solidFill>
                      <a:schemeClr val="accent5"/>
                    </a:solidFill>
                    <a:ln>
                      <a:solidFill>
                        <a:schemeClr val="accent5"/>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'DATA=Ar'!$AU$49:$AU$52</c15:sqref>
                        </c15:formulaRef>
                      </c:ext>
                    </c:extLst>
                    <c:numCache>
                      <c:formatCode>General</c:formatCode>
                      <c:ptCount val="4"/>
                      <c:pt idx="0">
                        <c:v>3.3697500000000002</c:v>
                      </c:pt>
                      <c:pt idx="1">
                        <c:v>1.6800000000000002</c:v>
                      </c:pt>
                      <c:pt idx="2">
                        <c:v>0.12974999999999998</c:v>
                      </c:pt>
                      <c:pt idx="3">
                        <c:v>0.72899999999999998</c:v>
                      </c:pt>
                    </c:numCache>
                  </c:numRef>
                </c:yVal>
                <c:smooth val="0"/>
                <c:extLst xmlns:c15="http://schemas.microsoft.com/office/drawing/2012/chart">
                  <c:ext xmlns:c16="http://schemas.microsoft.com/office/drawing/2014/chart" uri="{C3380CC4-5D6E-409C-BE32-E72D297353CC}">
                    <c16:uniqueId val="{00000003-0B2D-450C-98A0-C5D220DC3A98}"/>
                  </c:ext>
                </c:extLst>
              </c15:ser>
            </c15:filteredScatterSeries>
            <c15:filteredScatterSeries>
              <c15:ser>
                <c:idx val="3"/>
                <c:order val="3"/>
                <c:tx>
                  <c:v>25% CO2</c:v>
                </c:tx>
                <c:spPr>
                  <a:ln>
                    <a:solidFill>
                      <a:srgbClr val="00FF00"/>
                    </a:solidFill>
                  </a:ln>
                </c:spPr>
                <c:marker>
                  <c:symbol val="circle"/>
                  <c:size val="6"/>
                  <c:spPr>
                    <a:solidFill>
                      <a:srgbClr val="00FF00"/>
                    </a:solidFill>
                    <a:ln>
                      <a:solidFill>
                        <a:srgbClr val="00FF00"/>
                      </a:solidFill>
                    </a:ln>
                  </c:spPr>
                </c:marker>
                <c:xVal>
                  <c:numRef>
                    <c:extLst xmlns:c15="http://schemas.microsoft.com/office/drawing/2012/chart">
                      <c:ext xmlns:c15="http://schemas.microsoft.com/office/drawing/2012/chart" uri="{02D57815-91ED-43cb-92C2-25804820EDAC}">
                        <c15:formulaRef>
                          <c15:sqref>('DATA=Ar'!$W$48,'DATA=Ar'!$W$51,'DATA=Ar'!$W$54,'DATA=Ar'!$W$57)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'DATA=Ar'!$AW$49:$AW$52</c15:sqref>
                        </c15:formulaRef>
                      </c:ext>
                    </c:extLst>
                    <c:numCache>
                      <c:formatCode>General</c:formatCode>
                      <c:ptCount val="4"/>
                      <c:pt idx="0">
                        <c:v>1.8614999999999999</c:v>
                      </c:pt>
                      <c:pt idx="1">
                        <c:v>1.9744999999999999</c:v>
                      </c:pt>
                      <c:pt idx="2">
                        <c:v>2.1360000000000001</c:v>
                      </c:pt>
                      <c:pt idx="3">
                        <c:v>0.38074999999999998</c:v>
                      </c:pt>
                    </c:numCache>
                  </c:numRef>
                </c:yVal>
                <c:smooth val="0"/>
                <c:extLst xmlns:c15="http://schemas.microsoft.com/office/drawing/2012/chart">
                  <c:ext xmlns:c16="http://schemas.microsoft.com/office/drawing/2014/chart" uri="{C3380CC4-5D6E-409C-BE32-E72D297353CC}">
                    <c16:uniqueId val="{00000004-0B2D-450C-98A0-C5D220DC3A98}"/>
                  </c:ext>
                </c:extLst>
              </c15:ser>
            </c15:filteredScatterSeries>
            <c15:filteredScatterSeries>
              <c15:ser>
                <c:idx val="4"/>
                <c:order val="4"/>
                <c:tx>
                  <c:v>10% CO2</c:v>
                </c:tx>
                <c:spPr>
                  <a:ln>
                    <a:solidFill>
                      <a:srgbClr val="00FFFF"/>
                    </a:solidFill>
                  </a:ln>
                </c:spPr>
                <c:marker>
                  <c:symbol val="circle"/>
                  <c:size val="6"/>
                  <c:spPr>
                    <a:solidFill>
                      <a:srgbClr val="00FFFF"/>
                    </a:solidFill>
                    <a:ln>
                      <a:solidFill>
                        <a:srgbClr val="00FFFF"/>
                      </a:solidFill>
                    </a:ln>
                  </c:spPr>
                </c:marker>
                <c:xVal>
                  <c:numRef>
                    <c:extLst xmlns:c15="http://schemas.microsoft.com/office/drawing/2012/chart">
                      <c:ext xmlns:c15="http://schemas.microsoft.com/office/drawing/2012/chart" uri="{02D57815-91ED-43cb-92C2-25804820EDAC}">
                        <c15:formulaRef>
                          <c15:sqref>('DATA=Ar'!$W$63,'DATA=Ar'!$W$66,'DATA=Ar'!$W$69,'DATA=Ar'!$W$72)</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'DATA=Ar'!$AX$49:$AX$52</c15:sqref>
                        </c15:formulaRef>
                      </c:ext>
                    </c:extLst>
                    <c:numCache>
                      <c:formatCode>General</c:formatCode>
                      <c:ptCount val="4"/>
                      <c:pt idx="0">
                        <c:v>1.4434</c:v>
                      </c:pt>
                      <c:pt idx="1">
                        <c:v>1.5944000000000003</c:v>
                      </c:pt>
                      <c:pt idx="2">
                        <c:v>0.89970000000000006</c:v>
                      </c:pt>
                      <c:pt idx="3">
                        <c:v>0.88610000000000011</c:v>
                      </c:pt>
                    </c:numCache>
                  </c:numRef>
                </c:yVal>
                <c:smooth val="0"/>
                <c:extLst xmlns:c15="http://schemas.microsoft.com/office/drawing/2012/chart">
                  <c:ext xmlns:c16="http://schemas.microsoft.com/office/drawing/2014/chart" uri="{C3380CC4-5D6E-409C-BE32-E72D297353CC}">
                    <c16:uniqueId val="{00000005-0B2D-450C-98A0-C5D220DC3A98}"/>
                  </c:ext>
                </c:extLst>
              </c15:ser>
            </c15:filteredScatterSeries>
          </c:ext>
        </c:extLst>
      </c:scatterChart>
      <c:valAx>
        <c:axId val="19462137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194621952"/>
        <c:crosses val="autoZero"/>
        <c:crossBetween val="midCat"/>
      </c:valAx>
      <c:valAx>
        <c:axId val="194621952"/>
        <c:scaling>
          <c:orientation val="minMax"/>
          <c:max val="3.6"/>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194621376"/>
        <c:crosses val="autoZero"/>
        <c:crossBetween val="midCat"/>
      </c:valAx>
    </c:plotArea>
    <c:legend>
      <c:legendPos val="l"/>
      <c:layout>
        <c:manualLayout>
          <c:xMode val="edge"/>
          <c:yMode val="edge"/>
          <c:x val="0.12783979996929354"/>
          <c:y val="4.996622941426699E-2"/>
          <c:w val="0.63812076415239183"/>
          <c:h val="0.11107310593893514"/>
        </c:manualLayout>
      </c:layout>
      <c:overlay val="1"/>
    </c:legend>
    <c:plotVisOnly val="1"/>
    <c:dispBlanksAs val="gap"/>
    <c:showDLblsOverMax val="0"/>
  </c:chart>
  <c:spPr>
    <a:ln>
      <a:noFill/>
    </a:ln>
  </c:sp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15657374304538"/>
          <c:y val="5.1400554097404488E-2"/>
          <c:w val="0.81216297823496297"/>
          <c:h val="0.79463327500729097"/>
        </c:manualLayout>
      </c:layout>
      <c:scatterChart>
        <c:scatterStyle val="lineMarker"/>
        <c:varyColors val="0"/>
        <c:ser>
          <c:idx val="3"/>
          <c:order val="3"/>
          <c:tx>
            <c:v>25% CO2</c:v>
          </c:tx>
          <c:spPr>
            <a:ln>
              <a:solidFill>
                <a:srgbClr val="00FF00"/>
              </a:solidFill>
            </a:ln>
          </c:spPr>
          <c:marker>
            <c:symbol val="circle"/>
            <c:size val="6"/>
            <c:spPr>
              <a:solidFill>
                <a:srgbClr val="00FF00"/>
              </a:solidFill>
              <a:ln>
                <a:solidFill>
                  <a:srgbClr val="00FF00"/>
                </a:solidFill>
              </a:ln>
            </c:spPr>
          </c:marker>
          <c:xVal>
            <c:numRef>
              <c:f>('DATA=Ar'!$W$48,'DATA=Ar'!$W$51,'DATA=Ar'!$W$54,'DATA=Ar'!$W$57)</c:f>
              <c:numCache>
                <c:formatCode>General</c:formatCode>
                <c:ptCount val="4"/>
                <c:pt idx="0">
                  <c:v>150</c:v>
                </c:pt>
                <c:pt idx="1">
                  <c:v>75</c:v>
                </c:pt>
                <c:pt idx="2">
                  <c:v>37.5</c:v>
                </c:pt>
                <c:pt idx="3">
                  <c:v>18.75</c:v>
                </c:pt>
              </c:numCache>
              <c:extLst xmlns:c15="http://schemas.microsoft.com/office/drawing/2012/chart"/>
            </c:numRef>
          </c:xVal>
          <c:yVal>
            <c:numRef>
              <c:f>'DATA=Ar'!$AW$49:$AW$52</c:f>
              <c:numCache>
                <c:formatCode>General</c:formatCode>
                <c:ptCount val="4"/>
                <c:pt idx="0">
                  <c:v>1.8614999999999999</c:v>
                </c:pt>
                <c:pt idx="1">
                  <c:v>1.9744999999999999</c:v>
                </c:pt>
                <c:pt idx="2">
                  <c:v>2.1360000000000001</c:v>
                </c:pt>
                <c:pt idx="3">
                  <c:v>0.38074999999999998</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0-3190-49D3-BE1A-6710EBCF5446}"/>
            </c:ext>
          </c:extLst>
        </c:ser>
        <c:ser>
          <c:idx val="5"/>
          <c:order val="5"/>
          <c:tx>
            <c:v>Gas expansion correction factor</c:v>
          </c:tx>
          <c:spPr>
            <a:ln>
              <a:solidFill>
                <a:srgbClr val="00FF00"/>
              </a:solidFill>
              <a:prstDash val="dash"/>
            </a:ln>
          </c:spPr>
          <c:marker>
            <c:spPr>
              <a:solidFill>
                <a:srgbClr val="00FF00"/>
              </a:solidFill>
              <a:ln>
                <a:solidFill>
                  <a:srgbClr val="00FF00"/>
                </a:solidFill>
              </a:ln>
            </c:spPr>
          </c:marker>
          <c:xVal>
            <c:numRef>
              <c:f>('DATA=Ar'!$W$3,'DATA=Ar'!$W$6,'DATA=Ar'!$W$9,'DATA=Ar'!$W$12)</c:f>
              <c:numCache>
                <c:formatCode>General</c:formatCode>
                <c:ptCount val="4"/>
                <c:pt idx="0">
                  <c:v>150</c:v>
                </c:pt>
                <c:pt idx="1">
                  <c:v>75</c:v>
                </c:pt>
                <c:pt idx="2">
                  <c:v>37.5</c:v>
                </c:pt>
                <c:pt idx="3">
                  <c:v>18.75</c:v>
                </c:pt>
              </c:numCache>
            </c:numRef>
          </c:xVal>
          <c:yVal>
            <c:numRef>
              <c:f>'DATA=Ar'!$AW$54:$AW$57</c:f>
              <c:numCache>
                <c:formatCode>General</c:formatCode>
                <c:ptCount val="4"/>
                <c:pt idx="0">
                  <c:v>1.6620535714285711</c:v>
                </c:pt>
                <c:pt idx="1">
                  <c:v>1.7629464285714282</c:v>
                </c:pt>
                <c:pt idx="2">
                  <c:v>1.907142857142857</c:v>
                </c:pt>
                <c:pt idx="3">
                  <c:v>0.33995535714285707</c:v>
                </c:pt>
              </c:numCache>
            </c:numRef>
          </c:yVal>
          <c:smooth val="0"/>
          <c:extLst>
            <c:ext xmlns:c16="http://schemas.microsoft.com/office/drawing/2014/chart" uri="{C3380CC4-5D6E-409C-BE32-E72D297353CC}">
              <c16:uniqueId val="{00000001-3190-49D3-BE1A-6710EBCF5446}"/>
            </c:ext>
          </c:extLst>
        </c:ser>
        <c:dLbls>
          <c:showLegendKey val="0"/>
          <c:showVal val="0"/>
          <c:showCatName val="0"/>
          <c:showSerName val="0"/>
          <c:showPercent val="0"/>
          <c:showBubbleSize val="0"/>
        </c:dLbls>
        <c:axId val="194621376"/>
        <c:axId val="194621952"/>
        <c:extLst>
          <c:ext xmlns:c15="http://schemas.microsoft.com/office/drawing/2012/chart" uri="{02D57815-91ED-43cb-92C2-25804820EDAC}">
            <c15:filteredScatterSeries>
              <c15:ser>
                <c:idx val="0"/>
                <c:order val="0"/>
                <c:tx>
                  <c:v>100% CO2</c:v>
                </c:tx>
                <c:spPr>
                  <a:ln>
                    <a:solidFill>
                      <a:schemeClr val="tx1"/>
                    </a:solidFill>
                  </a:ln>
                </c:spPr>
                <c:marker>
                  <c:symbol val="circle"/>
                  <c:size val="6"/>
                  <c:spPr>
                    <a:solidFill>
                      <a:schemeClr val="tx1"/>
                    </a:solidFill>
                    <a:ln>
                      <a:solidFill>
                        <a:schemeClr val="tx1"/>
                      </a:solidFill>
                    </a:ln>
                  </c:spPr>
                </c:marker>
                <c:xVal>
                  <c:numRef>
                    <c:extLst>
                      <c:ext uri="{02D57815-91ED-43cb-92C2-25804820EDAC}">
                        <c15:formulaRef>
                          <c15:sqref>('DATA=Ar'!$W$3,'DATA=Ar'!$W$6,'DATA=Ar'!$W$9,'DATA=Ar'!$W$12)</c15:sqref>
                        </c15:formulaRef>
                      </c:ext>
                    </c:extLst>
                    <c:numCache>
                      <c:formatCode>General</c:formatCode>
                      <c:ptCount val="4"/>
                      <c:pt idx="0">
                        <c:v>150</c:v>
                      </c:pt>
                      <c:pt idx="1">
                        <c:v>75</c:v>
                      </c:pt>
                      <c:pt idx="2">
                        <c:v>37.5</c:v>
                      </c:pt>
                      <c:pt idx="3">
                        <c:v>18.75</c:v>
                      </c:pt>
                    </c:numCache>
                  </c:numRef>
                </c:xVal>
                <c:yVal>
                  <c:numRef>
                    <c:extLst>
                      <c:ext uri="{02D57815-91ED-43cb-92C2-25804820EDAC}">
                        <c15:formulaRef>
                          <c15:sqref>'DATA=Ar'!$AT$45:$AT$48</c15:sqref>
                        </c15:formulaRef>
                      </c:ext>
                    </c:extLst>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2-3190-49D3-BE1A-6710EBCF5446}"/>
                  </c:ext>
                </c:extLst>
              </c15:ser>
            </c15:filteredScatterSeries>
            <c15:filteredScatterSeries>
              <c15:ser>
                <c:idx val="1"/>
                <c:order val="1"/>
                <c:tx>
                  <c:v>75% CO2</c:v>
                </c:tx>
                <c:spPr>
                  <a:ln>
                    <a:solidFill>
                      <a:schemeClr val="accent5"/>
                    </a:solidFill>
                  </a:ln>
                </c:spPr>
                <c:marker>
                  <c:symbol val="circle"/>
                  <c:size val="6"/>
                  <c:spPr>
                    <a:solidFill>
                      <a:schemeClr val="accent5"/>
                    </a:solidFill>
                    <a:ln>
                      <a:solidFill>
                        <a:schemeClr val="accent5"/>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'DATA=Ar'!$AU$49:$AU$52</c15:sqref>
                        </c15:formulaRef>
                      </c:ext>
                    </c:extLst>
                    <c:numCache>
                      <c:formatCode>General</c:formatCode>
                      <c:ptCount val="4"/>
                      <c:pt idx="0">
                        <c:v>3.3697500000000002</c:v>
                      </c:pt>
                      <c:pt idx="1">
                        <c:v>1.6800000000000002</c:v>
                      </c:pt>
                      <c:pt idx="2">
                        <c:v>0.12974999999999998</c:v>
                      </c:pt>
                      <c:pt idx="3">
                        <c:v>0.72899999999999998</c:v>
                      </c:pt>
                    </c:numCache>
                  </c:numRef>
                </c:yVal>
                <c:smooth val="0"/>
                <c:extLst xmlns:c15="http://schemas.microsoft.com/office/drawing/2012/chart">
                  <c:ext xmlns:c16="http://schemas.microsoft.com/office/drawing/2014/chart" uri="{C3380CC4-5D6E-409C-BE32-E72D297353CC}">
                    <c16:uniqueId val="{00000003-3190-49D3-BE1A-6710EBCF5446}"/>
                  </c:ext>
                </c:extLst>
              </c15:ser>
            </c15:filteredScatterSeries>
            <c15:filteredScatterSeries>
              <c15:ser>
                <c:idx val="2"/>
                <c:order val="2"/>
                <c:tx>
                  <c:v>50% CO2</c:v>
                </c:tx>
                <c:spPr>
                  <a:ln>
                    <a:solidFill>
                      <a:srgbClr val="FF0000"/>
                    </a:solidFill>
                  </a:ln>
                </c:spPr>
                <c:marker>
                  <c:symbol val="circle"/>
                  <c:size val="5"/>
                  <c:spPr>
                    <a:solidFill>
                      <a:srgbClr val="FF0000"/>
                    </a:solidFill>
                    <a:ln>
                      <a:solidFill>
                        <a:srgbClr val="FF0000"/>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'DATA=Ar'!$AV$49:$AV$52</c15:sqref>
                        </c15:formulaRef>
                      </c:ext>
                    </c:extLst>
                    <c:numCache>
                      <c:formatCode>General</c:formatCode>
                      <c:ptCount val="4"/>
                      <c:pt idx="0">
                        <c:v>3.206</c:v>
                      </c:pt>
                      <c:pt idx="1">
                        <c:v>2.3769999999999998</c:v>
                      </c:pt>
                      <c:pt idx="2">
                        <c:v>1.5255000000000001</c:v>
                      </c:pt>
                      <c:pt idx="3">
                        <c:v>0.61150000000000004</c:v>
                      </c:pt>
                    </c:numCache>
                  </c:numRef>
                </c:yVal>
                <c:smooth val="0"/>
                <c:extLst xmlns:c15="http://schemas.microsoft.com/office/drawing/2012/chart">
                  <c:ext xmlns:c16="http://schemas.microsoft.com/office/drawing/2014/chart" uri="{C3380CC4-5D6E-409C-BE32-E72D297353CC}">
                    <c16:uniqueId val="{00000004-3190-49D3-BE1A-6710EBCF5446}"/>
                  </c:ext>
                </c:extLst>
              </c15:ser>
            </c15:filteredScatterSeries>
            <c15:filteredScatterSeries>
              <c15:ser>
                <c:idx val="4"/>
                <c:order val="4"/>
                <c:tx>
                  <c:v>10% CO2</c:v>
                </c:tx>
                <c:spPr>
                  <a:ln>
                    <a:solidFill>
                      <a:srgbClr val="00FFFF"/>
                    </a:solidFill>
                  </a:ln>
                </c:spPr>
                <c:marker>
                  <c:symbol val="circle"/>
                  <c:size val="6"/>
                  <c:spPr>
                    <a:solidFill>
                      <a:srgbClr val="00FFFF"/>
                    </a:solidFill>
                    <a:ln>
                      <a:solidFill>
                        <a:srgbClr val="00FFFF"/>
                      </a:solidFill>
                    </a:ln>
                  </c:spPr>
                </c:marker>
                <c:xVal>
                  <c:numRef>
                    <c:extLst xmlns:c15="http://schemas.microsoft.com/office/drawing/2012/chart">
                      <c:ext xmlns:c15="http://schemas.microsoft.com/office/drawing/2012/chart" uri="{02D57815-91ED-43cb-92C2-25804820EDAC}">
                        <c15:formulaRef>
                          <c15:sqref>('DATA=Ar'!$W$63,'DATA=Ar'!$W$66,'DATA=Ar'!$W$69,'DATA=Ar'!$W$72)</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'DATA=Ar'!$AX$49:$AX$52</c15:sqref>
                        </c15:formulaRef>
                      </c:ext>
                    </c:extLst>
                    <c:numCache>
                      <c:formatCode>General</c:formatCode>
                      <c:ptCount val="4"/>
                      <c:pt idx="0">
                        <c:v>1.4434</c:v>
                      </c:pt>
                      <c:pt idx="1">
                        <c:v>1.5944000000000003</c:v>
                      </c:pt>
                      <c:pt idx="2">
                        <c:v>0.89970000000000006</c:v>
                      </c:pt>
                      <c:pt idx="3">
                        <c:v>0.88610000000000011</c:v>
                      </c:pt>
                    </c:numCache>
                  </c:numRef>
                </c:yVal>
                <c:smooth val="0"/>
                <c:extLst xmlns:c15="http://schemas.microsoft.com/office/drawing/2012/chart">
                  <c:ext xmlns:c16="http://schemas.microsoft.com/office/drawing/2014/chart" uri="{C3380CC4-5D6E-409C-BE32-E72D297353CC}">
                    <c16:uniqueId val="{00000005-3190-49D3-BE1A-6710EBCF5446}"/>
                  </c:ext>
                </c:extLst>
              </c15:ser>
            </c15:filteredScatterSeries>
          </c:ext>
        </c:extLst>
      </c:scatterChart>
      <c:valAx>
        <c:axId val="19462137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194621952"/>
        <c:crosses val="autoZero"/>
        <c:crossBetween val="midCat"/>
      </c:valAx>
      <c:valAx>
        <c:axId val="194621952"/>
        <c:scaling>
          <c:orientation val="minMax"/>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194621376"/>
        <c:crosses val="autoZero"/>
        <c:crossBetween val="midCat"/>
      </c:valAx>
    </c:plotArea>
    <c:legend>
      <c:legendPos val="l"/>
      <c:layout>
        <c:manualLayout>
          <c:xMode val="edge"/>
          <c:yMode val="edge"/>
          <c:x val="0.35439504602314681"/>
          <c:y val="0.69384715554436627"/>
          <c:w val="0.59355251902704365"/>
          <c:h val="0.10666296260927695"/>
        </c:manualLayout>
      </c:layout>
      <c:overlay val="1"/>
    </c:legend>
    <c:plotVisOnly val="1"/>
    <c:dispBlanksAs val="gap"/>
    <c:showDLblsOverMax val="0"/>
  </c:chart>
  <c:spPr>
    <a:ln>
      <a:noFill/>
    </a:ln>
  </c:sp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72853288882066"/>
          <c:y val="5.1400554097404488E-2"/>
          <c:w val="0.81959101908918763"/>
          <c:h val="0.79463327500729097"/>
        </c:manualLayout>
      </c:layout>
      <c:scatterChart>
        <c:scatterStyle val="lineMarker"/>
        <c:varyColors val="0"/>
        <c:ser>
          <c:idx val="4"/>
          <c:order val="4"/>
          <c:tx>
            <c:v>10% CO2</c:v>
          </c:tx>
          <c:spPr>
            <a:ln>
              <a:solidFill>
                <a:srgbClr val="00FFFF"/>
              </a:solidFill>
            </a:ln>
          </c:spPr>
          <c:marker>
            <c:symbol val="circle"/>
            <c:size val="6"/>
            <c:spPr>
              <a:solidFill>
                <a:srgbClr val="00FFFF"/>
              </a:solidFill>
              <a:ln>
                <a:solidFill>
                  <a:srgbClr val="00FFFF"/>
                </a:solidFill>
              </a:ln>
            </c:spPr>
          </c:marker>
          <c:xVal>
            <c:numRef>
              <c:f>('DATA=Ar'!$W$63,'DATA=Ar'!$W$66,'DATA=Ar'!$W$69,'DATA=Ar'!$W$72)</c:f>
              <c:numCache>
                <c:formatCode>General</c:formatCode>
                <c:ptCount val="4"/>
                <c:pt idx="0">
                  <c:v>150</c:v>
                </c:pt>
                <c:pt idx="1">
                  <c:v>75</c:v>
                </c:pt>
                <c:pt idx="2">
                  <c:v>37.5</c:v>
                </c:pt>
                <c:pt idx="3">
                  <c:v>18.75</c:v>
                </c:pt>
              </c:numCache>
              <c:extLst xmlns:c15="http://schemas.microsoft.com/office/drawing/2012/chart"/>
            </c:numRef>
          </c:xVal>
          <c:yVal>
            <c:numRef>
              <c:f>'DATA=Ar'!$AX$49:$AX$52</c:f>
              <c:numCache>
                <c:formatCode>General</c:formatCode>
                <c:ptCount val="4"/>
                <c:pt idx="0">
                  <c:v>1.4434</c:v>
                </c:pt>
                <c:pt idx="1">
                  <c:v>1.5944000000000003</c:v>
                </c:pt>
                <c:pt idx="2">
                  <c:v>0.89970000000000006</c:v>
                </c:pt>
                <c:pt idx="3">
                  <c:v>0.88610000000000011</c:v>
                </c:pt>
              </c:numCache>
              <c:extLst xmlns:c15="http://schemas.microsoft.com/office/drawing/2012/chart"/>
            </c:numRef>
          </c:yVal>
          <c:smooth val="0"/>
          <c:extLst xmlns:c15="http://schemas.microsoft.com/office/drawing/2012/chart">
            <c:ext xmlns:c16="http://schemas.microsoft.com/office/drawing/2014/chart" uri="{C3380CC4-5D6E-409C-BE32-E72D297353CC}">
              <c16:uniqueId val="{00000000-25B7-4162-8EF0-BF8A1002A2E7}"/>
            </c:ext>
          </c:extLst>
        </c:ser>
        <c:ser>
          <c:idx val="5"/>
          <c:order val="5"/>
          <c:tx>
            <c:v>Gas expansion correction factor</c:v>
          </c:tx>
          <c:spPr>
            <a:ln>
              <a:solidFill>
                <a:srgbClr val="00FFFF"/>
              </a:solidFill>
              <a:prstDash val="dash"/>
            </a:ln>
          </c:spPr>
          <c:marker>
            <c:spPr>
              <a:solidFill>
                <a:srgbClr val="00FFFF"/>
              </a:solidFill>
              <a:ln>
                <a:solidFill>
                  <a:srgbClr val="00FFFF"/>
                </a:solidFill>
              </a:ln>
            </c:spPr>
          </c:marker>
          <c:xVal>
            <c:numRef>
              <c:f>('DATA=Ar'!$W$3,'DATA=Ar'!$W$6,'DATA=Ar'!$W$9,'DATA=Ar'!$W$12)</c:f>
              <c:numCache>
                <c:formatCode>General</c:formatCode>
                <c:ptCount val="4"/>
                <c:pt idx="0">
                  <c:v>150</c:v>
                </c:pt>
                <c:pt idx="1">
                  <c:v>75</c:v>
                </c:pt>
                <c:pt idx="2">
                  <c:v>37.5</c:v>
                </c:pt>
                <c:pt idx="3">
                  <c:v>18.75</c:v>
                </c:pt>
              </c:numCache>
            </c:numRef>
          </c:xVal>
          <c:yVal>
            <c:numRef>
              <c:f>'DATA=Ar'!$AX$54:$AX$57</c:f>
              <c:numCache>
                <c:formatCode>General</c:formatCode>
                <c:ptCount val="4"/>
                <c:pt idx="0">
                  <c:v>1.3878846153846154</c:v>
                </c:pt>
                <c:pt idx="1">
                  <c:v>1.5330769230769232</c:v>
                </c:pt>
                <c:pt idx="2">
                  <c:v>0.8650961538461539</c:v>
                </c:pt>
                <c:pt idx="3">
                  <c:v>0.85201923076923081</c:v>
                </c:pt>
              </c:numCache>
            </c:numRef>
          </c:yVal>
          <c:smooth val="0"/>
          <c:extLst>
            <c:ext xmlns:c16="http://schemas.microsoft.com/office/drawing/2014/chart" uri="{C3380CC4-5D6E-409C-BE32-E72D297353CC}">
              <c16:uniqueId val="{00000001-25B7-4162-8EF0-BF8A1002A2E7}"/>
            </c:ext>
          </c:extLst>
        </c:ser>
        <c:dLbls>
          <c:showLegendKey val="0"/>
          <c:showVal val="0"/>
          <c:showCatName val="0"/>
          <c:showSerName val="0"/>
          <c:showPercent val="0"/>
          <c:showBubbleSize val="0"/>
        </c:dLbls>
        <c:axId val="194621376"/>
        <c:axId val="194621952"/>
        <c:extLst>
          <c:ext xmlns:c15="http://schemas.microsoft.com/office/drawing/2012/chart" uri="{02D57815-91ED-43cb-92C2-25804820EDAC}">
            <c15:filteredScatterSeries>
              <c15:ser>
                <c:idx val="0"/>
                <c:order val="0"/>
                <c:tx>
                  <c:v>100% CO2</c:v>
                </c:tx>
                <c:spPr>
                  <a:ln>
                    <a:solidFill>
                      <a:schemeClr val="tx1"/>
                    </a:solidFill>
                  </a:ln>
                </c:spPr>
                <c:marker>
                  <c:symbol val="circle"/>
                  <c:size val="6"/>
                  <c:spPr>
                    <a:solidFill>
                      <a:schemeClr val="tx1"/>
                    </a:solidFill>
                    <a:ln>
                      <a:solidFill>
                        <a:schemeClr val="tx1"/>
                      </a:solidFill>
                    </a:ln>
                  </c:spPr>
                </c:marker>
                <c:xVal>
                  <c:numRef>
                    <c:extLst>
                      <c:ext uri="{02D57815-91ED-43cb-92C2-25804820EDAC}">
                        <c15:formulaRef>
                          <c15:sqref>('DATA=Ar'!$W$3,'DATA=Ar'!$W$6,'DATA=Ar'!$W$9,'DATA=Ar'!$W$12)</c15:sqref>
                        </c15:formulaRef>
                      </c:ext>
                    </c:extLst>
                    <c:numCache>
                      <c:formatCode>General</c:formatCode>
                      <c:ptCount val="4"/>
                      <c:pt idx="0">
                        <c:v>150</c:v>
                      </c:pt>
                      <c:pt idx="1">
                        <c:v>75</c:v>
                      </c:pt>
                      <c:pt idx="2">
                        <c:v>37.5</c:v>
                      </c:pt>
                      <c:pt idx="3">
                        <c:v>18.75</c:v>
                      </c:pt>
                    </c:numCache>
                  </c:numRef>
                </c:xVal>
                <c:yVal>
                  <c:numRef>
                    <c:extLst>
                      <c:ext uri="{02D57815-91ED-43cb-92C2-25804820EDAC}">
                        <c15:formulaRef>
                          <c15:sqref>'DATA=Ar'!$AT$45:$AT$48</c15:sqref>
                        </c15:formulaRef>
                      </c:ext>
                    </c:extLst>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2-25B7-4162-8EF0-BF8A1002A2E7}"/>
                  </c:ext>
                </c:extLst>
              </c15:ser>
            </c15:filteredScatterSeries>
            <c15:filteredScatterSeries>
              <c15:ser>
                <c:idx val="1"/>
                <c:order val="1"/>
                <c:tx>
                  <c:v>75% CO2</c:v>
                </c:tx>
                <c:spPr>
                  <a:ln>
                    <a:solidFill>
                      <a:schemeClr val="accent5"/>
                    </a:solidFill>
                  </a:ln>
                </c:spPr>
                <c:marker>
                  <c:symbol val="circle"/>
                  <c:size val="6"/>
                  <c:spPr>
                    <a:solidFill>
                      <a:schemeClr val="accent5"/>
                    </a:solidFill>
                    <a:ln>
                      <a:solidFill>
                        <a:schemeClr val="accent5"/>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'DATA=Ar'!$AU$49:$AU$52</c15:sqref>
                        </c15:formulaRef>
                      </c:ext>
                    </c:extLst>
                    <c:numCache>
                      <c:formatCode>General</c:formatCode>
                      <c:ptCount val="4"/>
                      <c:pt idx="0">
                        <c:v>3.3697500000000002</c:v>
                      </c:pt>
                      <c:pt idx="1">
                        <c:v>1.6800000000000002</c:v>
                      </c:pt>
                      <c:pt idx="2">
                        <c:v>0.12974999999999998</c:v>
                      </c:pt>
                      <c:pt idx="3">
                        <c:v>0.72899999999999998</c:v>
                      </c:pt>
                    </c:numCache>
                  </c:numRef>
                </c:yVal>
                <c:smooth val="0"/>
                <c:extLst xmlns:c15="http://schemas.microsoft.com/office/drawing/2012/chart">
                  <c:ext xmlns:c16="http://schemas.microsoft.com/office/drawing/2014/chart" uri="{C3380CC4-5D6E-409C-BE32-E72D297353CC}">
                    <c16:uniqueId val="{00000003-25B7-4162-8EF0-BF8A1002A2E7}"/>
                  </c:ext>
                </c:extLst>
              </c15:ser>
            </c15:filteredScatterSeries>
            <c15:filteredScatterSeries>
              <c15:ser>
                <c:idx val="2"/>
                <c:order val="2"/>
                <c:tx>
                  <c:v>50% CO2</c:v>
                </c:tx>
                <c:spPr>
                  <a:ln>
                    <a:solidFill>
                      <a:srgbClr val="FF0000"/>
                    </a:solidFill>
                  </a:ln>
                </c:spPr>
                <c:marker>
                  <c:symbol val="circle"/>
                  <c:size val="5"/>
                  <c:spPr>
                    <a:solidFill>
                      <a:srgbClr val="FF0000"/>
                    </a:solidFill>
                    <a:ln>
                      <a:solidFill>
                        <a:srgbClr val="FF0000"/>
                      </a:solidFill>
                    </a:ln>
                  </c:spPr>
                </c:marker>
                <c:xVal>
                  <c:numRef>
                    <c:extLst xmlns:c15="http://schemas.microsoft.com/office/drawing/2012/chart">
                      <c:ext xmlns:c15="http://schemas.microsoft.com/office/drawing/2012/chart" uri="{02D57815-91ED-43cb-92C2-25804820EDAC}">
                        <c15:formulaRef>
                          <c15:sqref>('DATA=Ar'!$W$18,'DATA=Ar'!$W$21,'DATA=Ar'!$W$24,'DATA=Ar'!$W$27)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'DATA=Ar'!$AV$49:$AV$52</c15:sqref>
                        </c15:formulaRef>
                      </c:ext>
                    </c:extLst>
                    <c:numCache>
                      <c:formatCode>General</c:formatCode>
                      <c:ptCount val="4"/>
                      <c:pt idx="0">
                        <c:v>3.206</c:v>
                      </c:pt>
                      <c:pt idx="1">
                        <c:v>2.3769999999999998</c:v>
                      </c:pt>
                      <c:pt idx="2">
                        <c:v>1.5255000000000001</c:v>
                      </c:pt>
                      <c:pt idx="3">
                        <c:v>0.61150000000000004</c:v>
                      </c:pt>
                    </c:numCache>
                  </c:numRef>
                </c:yVal>
                <c:smooth val="0"/>
                <c:extLst xmlns:c15="http://schemas.microsoft.com/office/drawing/2012/chart">
                  <c:ext xmlns:c16="http://schemas.microsoft.com/office/drawing/2014/chart" uri="{C3380CC4-5D6E-409C-BE32-E72D297353CC}">
                    <c16:uniqueId val="{00000004-25B7-4162-8EF0-BF8A1002A2E7}"/>
                  </c:ext>
                </c:extLst>
              </c15:ser>
            </c15:filteredScatterSeries>
            <c15:filteredScatterSeries>
              <c15:ser>
                <c:idx val="3"/>
                <c:order val="3"/>
                <c:tx>
                  <c:v>25% CO2</c:v>
                </c:tx>
                <c:spPr>
                  <a:ln>
                    <a:solidFill>
                      <a:srgbClr val="00FF00"/>
                    </a:solidFill>
                  </a:ln>
                </c:spPr>
                <c:marker>
                  <c:symbol val="circle"/>
                  <c:size val="6"/>
                  <c:spPr>
                    <a:solidFill>
                      <a:srgbClr val="00FF00"/>
                    </a:solidFill>
                    <a:ln>
                      <a:solidFill>
                        <a:srgbClr val="00FF00"/>
                      </a:solidFill>
                    </a:ln>
                  </c:spPr>
                </c:marker>
                <c:xVal>
                  <c:numRef>
                    <c:extLst xmlns:c15="http://schemas.microsoft.com/office/drawing/2012/chart">
                      <c:ext xmlns:c15="http://schemas.microsoft.com/office/drawing/2012/chart" uri="{02D57815-91ED-43cb-92C2-25804820EDAC}">
                        <c15:formulaRef>
                          <c15:sqref>('DATA=Ar'!$W$48,'DATA=Ar'!$W$51,'DATA=Ar'!$W$54,'DATA=Ar'!$W$57)</c15:sqref>
                        </c15:formulaRef>
                      </c:ext>
                    </c:extLst>
                    <c:numCache>
                      <c:formatCode>General</c:formatCode>
                      <c:ptCount val="4"/>
                      <c:pt idx="0">
                        <c:v>150</c:v>
                      </c:pt>
                      <c:pt idx="1">
                        <c:v>75</c:v>
                      </c:pt>
                      <c:pt idx="2">
                        <c:v>37.5</c:v>
                      </c:pt>
                      <c:pt idx="3">
                        <c:v>18.75</c:v>
                      </c:pt>
                    </c:numCache>
                  </c:numRef>
                </c:xVal>
                <c:yVal>
                  <c:numRef>
                    <c:extLst xmlns:c15="http://schemas.microsoft.com/office/drawing/2012/chart">
                      <c:ext xmlns:c15="http://schemas.microsoft.com/office/drawing/2012/chart" uri="{02D57815-91ED-43cb-92C2-25804820EDAC}">
                        <c15:formulaRef>
                          <c15:sqref>'DATA=Ar'!$AW$49:$AW$52</c15:sqref>
                        </c15:formulaRef>
                      </c:ext>
                    </c:extLst>
                    <c:numCache>
                      <c:formatCode>General</c:formatCode>
                      <c:ptCount val="4"/>
                      <c:pt idx="0">
                        <c:v>1.8614999999999999</c:v>
                      </c:pt>
                      <c:pt idx="1">
                        <c:v>1.9744999999999999</c:v>
                      </c:pt>
                      <c:pt idx="2">
                        <c:v>2.1360000000000001</c:v>
                      </c:pt>
                      <c:pt idx="3">
                        <c:v>0.38074999999999998</c:v>
                      </c:pt>
                    </c:numCache>
                  </c:numRef>
                </c:yVal>
                <c:smooth val="0"/>
                <c:extLst xmlns:c15="http://schemas.microsoft.com/office/drawing/2012/chart">
                  <c:ext xmlns:c16="http://schemas.microsoft.com/office/drawing/2014/chart" uri="{C3380CC4-5D6E-409C-BE32-E72D297353CC}">
                    <c16:uniqueId val="{00000005-25B7-4162-8EF0-BF8A1002A2E7}"/>
                  </c:ext>
                </c:extLst>
              </c15:ser>
            </c15:filteredScatterSeries>
          </c:ext>
        </c:extLst>
      </c:scatterChart>
      <c:valAx>
        <c:axId val="194621376"/>
        <c:scaling>
          <c:orientation val="minMax"/>
          <c:max val="160"/>
          <c:min val="0"/>
        </c:scaling>
        <c:delete val="0"/>
        <c:axPos val="b"/>
        <c:title>
          <c:tx>
            <c:rich>
              <a:bodyPr/>
              <a:lstStyle/>
              <a:p>
                <a:pPr>
                  <a:defRPr/>
                </a:pPr>
                <a:r>
                  <a:rPr lang="en-GB"/>
                  <a:t>Residence time (s)</a:t>
                </a:r>
              </a:p>
            </c:rich>
          </c:tx>
          <c:overlay val="0"/>
        </c:title>
        <c:numFmt formatCode="General" sourceLinked="1"/>
        <c:majorTickMark val="out"/>
        <c:minorTickMark val="none"/>
        <c:tickLblPos val="nextTo"/>
        <c:crossAx val="194621952"/>
        <c:crosses val="autoZero"/>
        <c:crossBetween val="midCat"/>
      </c:valAx>
      <c:valAx>
        <c:axId val="194621952"/>
        <c:scaling>
          <c:orientation val="minMax"/>
          <c:min val="0"/>
        </c:scaling>
        <c:delete val="0"/>
        <c:axPos val="l"/>
        <c:title>
          <c:tx>
            <c:rich>
              <a:bodyPr rot="-5400000" vert="horz"/>
              <a:lstStyle/>
              <a:p>
                <a:pPr>
                  <a:defRPr/>
                </a:pPr>
                <a:r>
                  <a:rPr lang="en-GB"/>
                  <a:t>Effective Conversion (%)</a:t>
                </a:r>
              </a:p>
            </c:rich>
          </c:tx>
          <c:overlay val="0"/>
        </c:title>
        <c:numFmt formatCode="General" sourceLinked="1"/>
        <c:majorTickMark val="out"/>
        <c:minorTickMark val="none"/>
        <c:tickLblPos val="nextTo"/>
        <c:crossAx val="194621376"/>
        <c:crosses val="autoZero"/>
        <c:crossBetween val="midCat"/>
      </c:valAx>
    </c:plotArea>
    <c:legend>
      <c:legendPos val="l"/>
      <c:layout>
        <c:manualLayout>
          <c:xMode val="edge"/>
          <c:yMode val="edge"/>
          <c:x val="0.36182308687737158"/>
          <c:y val="0.71148772886299894"/>
          <c:w val="0.58983849859993132"/>
          <c:h val="0.10225281927961871"/>
        </c:manualLayout>
      </c:layout>
      <c:overlay val="1"/>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67993584135315"/>
          <c:y val="5.1400554097404488E-2"/>
          <c:w val="0.71918598716827065"/>
          <c:h val="0.73444808982210552"/>
        </c:manualLayout>
      </c:layout>
      <c:scatterChart>
        <c:scatterStyle val="lineMarker"/>
        <c:varyColors val="0"/>
        <c:ser>
          <c:idx val="3"/>
          <c:order val="0"/>
          <c:tx>
            <c:v>1717 Hz</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wer"/>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(Sheet2!$B$3,Sheet2!$E$3,Sheet2!$B$6,Sheet2!$E$6,Sheet2!$B$9,Sheet2!$E$9,Sheet2!$B$12,Sheet2!$E$12)</c:f>
              <c:numCache>
                <c:formatCode>General</c:formatCode>
                <c:ptCount val="8"/>
                <c:pt idx="0">
                  <c:v>1.8680000000000001</c:v>
                </c:pt>
                <c:pt idx="1">
                  <c:v>2.7309999999999999</c:v>
                </c:pt>
                <c:pt idx="2">
                  <c:v>1.639</c:v>
                </c:pt>
                <c:pt idx="3">
                  <c:v>0.54800000000000004</c:v>
                </c:pt>
                <c:pt idx="4">
                  <c:v>0.98</c:v>
                </c:pt>
                <c:pt idx="5">
                  <c:v>0.80500000000000005</c:v>
                </c:pt>
                <c:pt idx="6">
                  <c:v>0.46700000000000003</c:v>
                </c:pt>
                <c:pt idx="7">
                  <c:v>0.25</c:v>
                </c:pt>
              </c:numCache>
            </c:numRef>
          </c:yVal>
          <c:smooth val="0"/>
          <c:extLst>
            <c:ext xmlns:c16="http://schemas.microsoft.com/office/drawing/2014/chart" uri="{C3380CC4-5D6E-409C-BE32-E72D297353CC}">
              <c16:uniqueId val="{00000001-C643-450E-88BF-00BEFB558E82}"/>
            </c:ext>
          </c:extLst>
        </c:ser>
        <c:ser>
          <c:idx val="4"/>
          <c:order val="1"/>
          <c:tx>
            <c:v>855 Hz</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(Sheet2!$B$4,Sheet2!$E$4,Sheet2!$B$7,Sheet2!$E$7,Sheet2!$B$10,Sheet2!$E$10,Sheet2!$B$13,Sheet2!$E$13)</c:f>
              <c:numCache>
                <c:formatCode>General</c:formatCode>
                <c:ptCount val="8"/>
                <c:pt idx="0">
                  <c:v>0.92700000000000005</c:v>
                </c:pt>
                <c:pt idx="1">
                  <c:v>1.2130000000000001</c:v>
                </c:pt>
                <c:pt idx="2">
                  <c:v>0.64600000000000002</c:v>
                </c:pt>
                <c:pt idx="3">
                  <c:v>0.621</c:v>
                </c:pt>
                <c:pt idx="4">
                  <c:v>0.3</c:v>
                </c:pt>
                <c:pt idx="5">
                  <c:v>0.30599999999999999</c:v>
                </c:pt>
                <c:pt idx="6">
                  <c:v>9.5000000000000001E-2</c:v>
                </c:pt>
                <c:pt idx="7">
                  <c:v>0</c:v>
                </c:pt>
              </c:numCache>
            </c:numRef>
          </c:yVal>
          <c:smooth val="0"/>
          <c:extLst>
            <c:ext xmlns:c16="http://schemas.microsoft.com/office/drawing/2014/chart" uri="{C3380CC4-5D6E-409C-BE32-E72D297353CC}">
              <c16:uniqueId val="{00000003-C643-450E-88BF-00BEFB558E82}"/>
            </c:ext>
          </c:extLst>
        </c:ser>
        <c:ser>
          <c:idx val="5"/>
          <c:order val="2"/>
          <c:tx>
            <c:v>65 Hz</c:v>
          </c:tx>
          <c:spPr>
            <a:ln w="19050">
              <a:noFill/>
            </a:ln>
          </c:spPr>
          <c:marker>
            <c:symbol val="triangle"/>
            <c:size val="5"/>
            <c:spPr>
              <a:solidFill>
                <a:srgbClr val="FFC000"/>
              </a:solidFill>
              <a:ln>
                <a:solidFill>
                  <a:srgbClr val="FFC000"/>
                </a:solidFill>
              </a:ln>
            </c:spPr>
          </c:marker>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(Sheet2!$B$5,Sheet2!$E$5,Sheet2!$B$8,Sheet2!$E$8,Sheet2!$B$11,Sheet2!$E$11,Sheet2!$B$14,Sheet2!$E$14)</c:f>
              <c:numCache>
                <c:formatCode>General</c:formatCode>
                <c:ptCount val="8"/>
                <c:pt idx="0">
                  <c:v>0</c:v>
                </c:pt>
                <c:pt idx="1">
                  <c:v>0</c:v>
                </c:pt>
                <c:pt idx="2">
                  <c:v>0</c:v>
                </c:pt>
                <c:pt idx="3">
                  <c:v>0.46400000000000002</c:v>
                </c:pt>
                <c:pt idx="4">
                  <c:v>0</c:v>
                </c:pt>
                <c:pt idx="5">
                  <c:v>0</c:v>
                </c:pt>
                <c:pt idx="6">
                  <c:v>0</c:v>
                </c:pt>
                <c:pt idx="7">
                  <c:v>0</c:v>
                </c:pt>
              </c:numCache>
            </c:numRef>
          </c:yVal>
          <c:smooth val="0"/>
          <c:extLst>
            <c:ext xmlns:c16="http://schemas.microsoft.com/office/drawing/2014/chart" uri="{C3380CC4-5D6E-409C-BE32-E72D297353CC}">
              <c16:uniqueId val="{00000004-C643-450E-88BF-00BEFB558E82}"/>
            </c:ext>
          </c:extLst>
        </c:ser>
        <c:dLbls>
          <c:showLegendKey val="0"/>
          <c:showVal val="0"/>
          <c:showCatName val="0"/>
          <c:showSerName val="0"/>
          <c:showPercent val="0"/>
          <c:showBubbleSize val="0"/>
        </c:dLbls>
        <c:axId val="245936064"/>
        <c:axId val="245936640"/>
      </c:scatterChart>
      <c:valAx>
        <c:axId val="245936064"/>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6640"/>
        <c:crosses val="autoZero"/>
        <c:crossBetween val="midCat"/>
      </c:valAx>
      <c:valAx>
        <c:axId val="245936640"/>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6064"/>
        <c:crosses val="autoZero"/>
        <c:crossBetween val="midCat"/>
        <c:majorUnit val="1"/>
      </c:valAx>
    </c:plotArea>
    <c:legend>
      <c:legendPos val="r"/>
      <c:legendEntry>
        <c:idx val="3"/>
        <c:delete val="1"/>
      </c:legendEntry>
      <c:legendEntry>
        <c:idx val="4"/>
        <c:delete val="1"/>
      </c:legendEntry>
      <c:layout>
        <c:manualLayout>
          <c:xMode val="edge"/>
          <c:yMode val="edge"/>
          <c:x val="0.21834354039078449"/>
          <c:y val="5.5963837853601636E-2"/>
          <c:w val="0.23390857392825901"/>
          <c:h val="0.24064340915718868"/>
        </c:manualLayout>
      </c:layout>
      <c:overlay val="1"/>
      <c:txPr>
        <a:bodyPr/>
        <a:lstStyle/>
        <a:p>
          <a:pPr>
            <a:defRPr b="0"/>
          </a:pPr>
          <a:endParaRPr lang="en-US"/>
        </a:p>
      </c:txPr>
    </c:legend>
    <c:plotVisOnly val="1"/>
    <c:dispBlanksAs val="gap"/>
    <c:showDLblsOverMax val="0"/>
  </c:chart>
  <c:spPr>
    <a:ln>
      <a:noFill/>
    </a:ln>
  </c:spPr>
  <c:txPr>
    <a:bodyPr/>
    <a:lstStyle/>
    <a:p>
      <a:pPr>
        <a:defRPr b="1"/>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703647811661966E-2"/>
          <c:y val="5.0925925925925923E-2"/>
          <c:w val="0.85057116326189774"/>
          <c:h val="0.75739209682123076"/>
        </c:manualLayout>
      </c:layout>
      <c:scatterChart>
        <c:scatterStyle val="lineMarker"/>
        <c:varyColors val="0"/>
        <c:ser>
          <c:idx val="1"/>
          <c:order val="0"/>
          <c:tx>
            <c:v>Old wire</c:v>
          </c:tx>
          <c:spPr>
            <a:ln w="25400" cap="rnd">
              <a:noFill/>
              <a:round/>
            </a:ln>
            <a:effectLst/>
          </c:spPr>
          <c:marker>
            <c:symbol val="circle"/>
            <c:size val="6"/>
            <c:spPr>
              <a:solidFill>
                <a:srgbClr val="C00000"/>
              </a:solidFill>
              <a:ln w="9525">
                <a:solidFill>
                  <a:srgbClr val="C00000"/>
                </a:solidFill>
              </a:ln>
              <a:effectLst/>
            </c:spPr>
          </c:marker>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(Sheet2!$AM$3,Sheet2!$AM$6,Sheet2!$AM$9,Sheet2!$AM$12)</c:f>
              <c:numCache>
                <c:formatCode>General</c:formatCode>
                <c:ptCount val="4"/>
                <c:pt idx="0">
                  <c:v>150</c:v>
                </c:pt>
                <c:pt idx="1">
                  <c:v>75</c:v>
                </c:pt>
                <c:pt idx="2">
                  <c:v>37.5</c:v>
                </c:pt>
                <c:pt idx="3">
                  <c:v>18.75</c:v>
                </c:pt>
              </c:numCache>
            </c:numRef>
          </c:xVal>
          <c:yVal>
            <c:numRef>
              <c:f>(Sheet2!$AO$3,Sheet2!$AO$6,Sheet2!$AO$9,Sheet2!$AO$12)</c:f>
              <c:numCache>
                <c:formatCode>General</c:formatCode>
                <c:ptCount val="4"/>
                <c:pt idx="0">
                  <c:v>2.7309999999999999</c:v>
                </c:pt>
                <c:pt idx="1">
                  <c:v>0.54800000000000004</c:v>
                </c:pt>
                <c:pt idx="2">
                  <c:v>0.80500000000000005</c:v>
                </c:pt>
                <c:pt idx="3">
                  <c:v>0.25</c:v>
                </c:pt>
              </c:numCache>
            </c:numRef>
          </c:yVal>
          <c:smooth val="0"/>
          <c:extLst>
            <c:ext xmlns:c16="http://schemas.microsoft.com/office/drawing/2014/chart" uri="{C3380CC4-5D6E-409C-BE32-E72D297353CC}">
              <c16:uniqueId val="{00000000-EF24-4193-8BB1-D23921037480}"/>
            </c:ext>
          </c:extLst>
        </c:ser>
        <c:ser>
          <c:idx val="0"/>
          <c:order val="1"/>
          <c:tx>
            <c:v>New Wire</c:v>
          </c:tx>
          <c:spPr>
            <a:ln w="25400" cap="rnd">
              <a:noFill/>
              <a:round/>
            </a:ln>
            <a:effectLst/>
          </c:spPr>
          <c:marker>
            <c:symbol val="circle"/>
            <c:size val="6"/>
            <c:spPr>
              <a:solidFill>
                <a:schemeClr val="tx2"/>
              </a:solidFill>
              <a:ln w="9525">
                <a:solidFill>
                  <a:schemeClr val="tx2"/>
                </a:solidFill>
              </a:ln>
              <a:effectLst/>
            </c:spPr>
          </c:marker>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(Sheet2!$AM$3,Sheet2!$AM$6,Sheet2!$AM$9,Sheet2!$AM$12)</c:f>
              <c:numCache>
                <c:formatCode>General</c:formatCode>
                <c:ptCount val="4"/>
                <c:pt idx="0">
                  <c:v>150</c:v>
                </c:pt>
                <c:pt idx="1">
                  <c:v>75</c:v>
                </c:pt>
                <c:pt idx="2">
                  <c:v>37.5</c:v>
                </c:pt>
                <c:pt idx="3">
                  <c:v>18.75</c:v>
                </c:pt>
              </c:numCache>
            </c:numRef>
          </c:xVal>
          <c:yVal>
            <c:numRef>
              <c:f>(Sheet2!$AN$3,Sheet2!$AN$6,Sheet2!$AN$9,Sheet2!$AN$12)</c:f>
              <c:numCache>
                <c:formatCode>General</c:formatCode>
                <c:ptCount val="4"/>
                <c:pt idx="0">
                  <c:v>1.8680000000000001</c:v>
                </c:pt>
                <c:pt idx="1">
                  <c:v>1.639</c:v>
                </c:pt>
                <c:pt idx="2">
                  <c:v>0.98</c:v>
                </c:pt>
                <c:pt idx="3">
                  <c:v>0.46700000000000003</c:v>
                </c:pt>
              </c:numCache>
            </c:numRef>
          </c:yVal>
          <c:smooth val="0"/>
          <c:extLst>
            <c:ext xmlns:c16="http://schemas.microsoft.com/office/drawing/2014/chart" uri="{C3380CC4-5D6E-409C-BE32-E72D297353CC}">
              <c16:uniqueId val="{00000001-EF24-4193-8BB1-D23921037480}"/>
            </c:ext>
          </c:extLst>
        </c:ser>
        <c:ser>
          <c:idx val="2"/>
          <c:order val="2"/>
          <c:tx>
            <c:v>New wire repeat</c:v>
          </c:tx>
          <c:spPr>
            <a:ln w="25400" cap="rnd">
              <a:noFill/>
              <a:round/>
            </a:ln>
            <a:effectLst/>
          </c:spPr>
          <c:marker>
            <c:symbol val="circle"/>
            <c:size val="6"/>
            <c:spPr>
              <a:solidFill>
                <a:srgbClr val="00B050"/>
              </a:solidFill>
              <a:ln w="9525">
                <a:solidFill>
                  <a:srgbClr val="00B050"/>
                </a:solidFill>
              </a:ln>
              <a:effectLst/>
            </c:spPr>
          </c:marker>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(Sheet2!$AM$3,Sheet2!$AM$6,Sheet2!$AM$9,Sheet2!$AM$12)</c:f>
              <c:numCache>
                <c:formatCode>General</c:formatCode>
                <c:ptCount val="4"/>
                <c:pt idx="0">
                  <c:v>150</c:v>
                </c:pt>
                <c:pt idx="1">
                  <c:v>75</c:v>
                </c:pt>
                <c:pt idx="2">
                  <c:v>37.5</c:v>
                </c:pt>
                <c:pt idx="3">
                  <c:v>18.75</c:v>
                </c:pt>
              </c:numCache>
            </c:numRef>
          </c:xVal>
          <c:yVal>
            <c:numRef>
              <c:f>(Sheet2!$AQ$3,Sheet2!$AQ$6,Sheet2!$AQ$9,Sheet2!$AQ$12)</c:f>
              <c:numCache>
                <c:formatCode>General</c:formatCode>
                <c:ptCount val="4"/>
                <c:pt idx="0">
                  <c:v>1.5549999999999999</c:v>
                </c:pt>
                <c:pt idx="1">
                  <c:v>1.377</c:v>
                </c:pt>
                <c:pt idx="2">
                  <c:v>0.79600000000000004</c:v>
                </c:pt>
                <c:pt idx="3">
                  <c:v>0.46700000000000003</c:v>
                </c:pt>
              </c:numCache>
            </c:numRef>
          </c:yVal>
          <c:smooth val="0"/>
          <c:extLst>
            <c:ext xmlns:c16="http://schemas.microsoft.com/office/drawing/2014/chart" uri="{C3380CC4-5D6E-409C-BE32-E72D297353CC}">
              <c16:uniqueId val="{00000002-EF24-4193-8BB1-D23921037480}"/>
            </c:ext>
          </c:extLst>
        </c:ser>
        <c:dLbls>
          <c:showLegendKey val="0"/>
          <c:showVal val="0"/>
          <c:showCatName val="0"/>
          <c:showSerName val="0"/>
          <c:showPercent val="0"/>
          <c:showBubbleSize val="0"/>
        </c:dLbls>
        <c:axId val="227593024"/>
        <c:axId val="227593600"/>
      </c:scatterChart>
      <c:valAx>
        <c:axId val="227593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593600"/>
        <c:crosses val="autoZero"/>
        <c:crossBetween val="midCat"/>
      </c:valAx>
      <c:valAx>
        <c:axId val="227593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Conversion (x</a:t>
                </a:r>
                <a:r>
                  <a:rPr lang="en-GB" baseline="-25000"/>
                  <a:t>eff</a:t>
                </a:r>
                <a:r>
                  <a:rPr lang="en-GB"/>
                  <a: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593024"/>
        <c:crosses val="autoZero"/>
        <c:crossBetween val="midCat"/>
      </c:valAx>
      <c:spPr>
        <a:noFill/>
        <a:ln>
          <a:noFill/>
        </a:ln>
        <a:effectLst/>
      </c:spPr>
    </c:plotArea>
    <c:legend>
      <c:legendPos val="l"/>
      <c:layout>
        <c:manualLayout>
          <c:xMode val="edge"/>
          <c:yMode val="edge"/>
          <c:x val="0.12264060049122082"/>
          <c:y val="7.7256124234470688E-2"/>
          <c:w val="0.23880567283270893"/>
          <c:h val="0.234376640419947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Old wire</c:v>
          </c:tx>
          <c:spPr>
            <a:ln w="19050">
              <a:noFill/>
            </a:ln>
          </c:spPr>
          <c:marker>
            <c:symbol val="circle"/>
            <c:size val="6"/>
            <c:spPr>
              <a:solidFill>
                <a:srgbClr val="C00000"/>
              </a:solidFill>
              <a:ln>
                <a:solidFill>
                  <a:srgbClr val="C00000"/>
                </a:solidFill>
              </a:ln>
            </c:spPr>
          </c:marker>
          <c:xVal>
            <c:numRef>
              <c:f>'DATA=Ar'!$T$87:$T$90</c:f>
              <c:numCache>
                <c:formatCode>General</c:formatCode>
                <c:ptCount val="4"/>
                <c:pt idx="0">
                  <c:v>0.35620000000000002</c:v>
                </c:pt>
                <c:pt idx="1">
                  <c:v>0.1401</c:v>
                </c:pt>
                <c:pt idx="2">
                  <c:v>8.5099999999999995E-2</c:v>
                </c:pt>
                <c:pt idx="3">
                  <c:v>3.1800000000000002E-2</c:v>
                </c:pt>
              </c:numCache>
            </c:numRef>
          </c:xVal>
          <c:yVal>
            <c:numRef>
              <c:f>'DATA=Ar'!$W$87:$W$90</c:f>
              <c:numCache>
                <c:formatCode>General</c:formatCode>
                <c:ptCount val="4"/>
                <c:pt idx="0">
                  <c:v>22.896799999999999</c:v>
                </c:pt>
                <c:pt idx="1">
                  <c:v>11.679399999999999</c:v>
                </c:pt>
                <c:pt idx="2">
                  <c:v>28.242599999999999</c:v>
                </c:pt>
                <c:pt idx="3">
                  <c:v>23.485700000000001</c:v>
                </c:pt>
              </c:numCache>
            </c:numRef>
          </c:yVal>
          <c:smooth val="0"/>
          <c:extLst>
            <c:ext xmlns:c16="http://schemas.microsoft.com/office/drawing/2014/chart" uri="{C3380CC4-5D6E-409C-BE32-E72D297353CC}">
              <c16:uniqueId val="{00000000-657A-48D4-85EB-2F3ACC047BCC}"/>
            </c:ext>
          </c:extLst>
        </c:ser>
        <c:ser>
          <c:idx val="1"/>
          <c:order val="1"/>
          <c:tx>
            <c:v>New wire</c:v>
          </c:tx>
          <c:spPr>
            <a:ln w="19050">
              <a:noFill/>
            </a:ln>
          </c:spPr>
          <c:marker>
            <c:symbol val="circle"/>
            <c:size val="6"/>
            <c:spPr>
              <a:solidFill>
                <a:srgbClr val="002060"/>
              </a:solidFill>
              <a:ln>
                <a:solidFill>
                  <a:srgbClr val="002060"/>
                </a:solidFill>
              </a:ln>
            </c:spPr>
          </c:marker>
          <c:xVal>
            <c:numRef>
              <c:f>'DATA=Ar'!$T$87:$T$90</c:f>
              <c:numCache>
                <c:formatCode>General</c:formatCode>
                <c:ptCount val="4"/>
                <c:pt idx="0">
                  <c:v>0.35620000000000002</c:v>
                </c:pt>
                <c:pt idx="1">
                  <c:v>0.1401</c:v>
                </c:pt>
                <c:pt idx="2">
                  <c:v>8.5099999999999995E-2</c:v>
                </c:pt>
                <c:pt idx="3">
                  <c:v>3.1800000000000002E-2</c:v>
                </c:pt>
              </c:numCache>
            </c:numRef>
          </c:xVal>
          <c:yVal>
            <c:numRef>
              <c:f>'DATA=Ar'!$V$87:$V$90</c:f>
              <c:numCache>
                <c:formatCode>General</c:formatCode>
                <c:ptCount val="4"/>
                <c:pt idx="0">
                  <c:v>15.6614</c:v>
                </c:pt>
                <c:pt idx="1">
                  <c:v>34.9315</c:v>
                </c:pt>
                <c:pt idx="2">
                  <c:v>34.382300000000001</c:v>
                </c:pt>
                <c:pt idx="3">
                  <c:v>43.871200000000002</c:v>
                </c:pt>
              </c:numCache>
            </c:numRef>
          </c:yVal>
          <c:smooth val="0"/>
          <c:extLst>
            <c:ext xmlns:c16="http://schemas.microsoft.com/office/drawing/2014/chart" uri="{C3380CC4-5D6E-409C-BE32-E72D297353CC}">
              <c16:uniqueId val="{00000001-657A-48D4-85EB-2F3ACC047BCC}"/>
            </c:ext>
          </c:extLst>
        </c:ser>
        <c:ser>
          <c:idx val="2"/>
          <c:order val="2"/>
          <c:tx>
            <c:v>New wire repeat</c:v>
          </c:tx>
          <c:spPr>
            <a:ln w="19050">
              <a:noFill/>
            </a:ln>
          </c:spPr>
          <c:marker>
            <c:symbol val="circle"/>
            <c:size val="6"/>
            <c:spPr>
              <a:solidFill>
                <a:srgbClr val="00B050"/>
              </a:solidFill>
              <a:ln>
                <a:solidFill>
                  <a:srgbClr val="00B050"/>
                </a:solidFill>
              </a:ln>
            </c:spPr>
          </c:marker>
          <c:xVal>
            <c:numRef>
              <c:f>'DATA=Ar'!$T$87:$T$90</c:f>
              <c:numCache>
                <c:formatCode>General</c:formatCode>
                <c:ptCount val="4"/>
                <c:pt idx="0">
                  <c:v>0.35620000000000002</c:v>
                </c:pt>
                <c:pt idx="1">
                  <c:v>0.1401</c:v>
                </c:pt>
                <c:pt idx="2">
                  <c:v>8.5099999999999995E-2</c:v>
                </c:pt>
                <c:pt idx="3">
                  <c:v>3.1800000000000002E-2</c:v>
                </c:pt>
              </c:numCache>
            </c:numRef>
          </c:xVal>
          <c:yVal>
            <c:numRef>
              <c:f>'DATA=Ar'!$X$87:$X$90</c:f>
              <c:numCache>
                <c:formatCode>General</c:formatCode>
                <c:ptCount val="4"/>
                <c:pt idx="0">
                  <c:v>13.0372</c:v>
                </c:pt>
                <c:pt idx="1">
                  <c:v>29.347000000000001</c:v>
                </c:pt>
                <c:pt idx="2">
                  <c:v>27.9268</c:v>
                </c:pt>
                <c:pt idx="3">
                  <c:v>43.871200000000002</c:v>
                </c:pt>
              </c:numCache>
            </c:numRef>
          </c:yVal>
          <c:smooth val="0"/>
          <c:extLst>
            <c:ext xmlns:c16="http://schemas.microsoft.com/office/drawing/2014/chart" uri="{C3380CC4-5D6E-409C-BE32-E72D297353CC}">
              <c16:uniqueId val="{00000002-657A-48D4-85EB-2F3ACC047BCC}"/>
            </c:ext>
          </c:extLst>
        </c:ser>
        <c:dLbls>
          <c:showLegendKey val="0"/>
          <c:showVal val="0"/>
          <c:showCatName val="0"/>
          <c:showSerName val="0"/>
          <c:showPercent val="0"/>
          <c:showBubbleSize val="0"/>
        </c:dLbls>
        <c:axId val="227595328"/>
        <c:axId val="227595904"/>
      </c:scatterChart>
      <c:valAx>
        <c:axId val="227595328"/>
        <c:scaling>
          <c:orientation val="minMax"/>
        </c:scaling>
        <c:delete val="0"/>
        <c:axPos val="b"/>
        <c:title>
          <c:tx>
            <c:rich>
              <a:bodyPr/>
              <a:lstStyle/>
              <a:p>
                <a:pPr>
                  <a:defRPr b="0"/>
                </a:pPr>
                <a:r>
                  <a:rPr lang="en-GB" b="0"/>
                  <a:t>SEI (eV/molecule)</a:t>
                </a:r>
              </a:p>
            </c:rich>
          </c:tx>
          <c:overlay val="0"/>
        </c:title>
        <c:numFmt formatCode="General" sourceLinked="1"/>
        <c:majorTickMark val="out"/>
        <c:minorTickMark val="none"/>
        <c:tickLblPos val="nextTo"/>
        <c:crossAx val="227595904"/>
        <c:crosses val="autoZero"/>
        <c:crossBetween val="midCat"/>
      </c:valAx>
      <c:valAx>
        <c:axId val="227595904"/>
        <c:scaling>
          <c:orientation val="minMax"/>
        </c:scaling>
        <c:delete val="0"/>
        <c:axPos val="l"/>
        <c:title>
          <c:tx>
            <c:rich>
              <a:bodyPr rot="-5400000" vert="horz"/>
              <a:lstStyle/>
              <a:p>
                <a:pPr>
                  <a:defRPr b="0"/>
                </a:pPr>
                <a:r>
                  <a:rPr lang="en-GB" b="0"/>
                  <a:t>Energy efficiency</a:t>
                </a:r>
                <a:r>
                  <a:rPr lang="en-GB" b="0" baseline="0"/>
                  <a:t> (%)</a:t>
                </a:r>
                <a:endParaRPr lang="en-GB" b="0"/>
              </a:p>
            </c:rich>
          </c:tx>
          <c:overlay val="0"/>
        </c:title>
        <c:numFmt formatCode="General" sourceLinked="1"/>
        <c:majorTickMark val="out"/>
        <c:minorTickMark val="none"/>
        <c:tickLblPos val="nextTo"/>
        <c:crossAx val="227595328"/>
        <c:crosses val="autoZero"/>
        <c:crossBetween val="midCat"/>
      </c:valAx>
    </c:plotArea>
    <c:legend>
      <c:legendPos val="r"/>
      <c:layout>
        <c:manualLayout>
          <c:xMode val="edge"/>
          <c:yMode val="edge"/>
          <c:x val="0.7199448818897638"/>
          <c:y val="4.5720326625838456E-2"/>
          <c:w val="0.23561067366579178"/>
          <c:h val="0.25115157480314959"/>
        </c:manualLayout>
      </c:layout>
      <c:overlay val="1"/>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1717 Hz</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(Sheet2!$R$18:$S$18,Sheet2!$R$21:$S$21,Sheet2!$R$24:$S$24,Sheet2!$R$27:$S$27)</c:f>
              <c:numCache>
                <c:formatCode>General</c:formatCode>
                <c:ptCount val="8"/>
                <c:pt idx="0">
                  <c:v>3.3530000000000002</c:v>
                </c:pt>
                <c:pt idx="1">
                  <c:v>4.4930000000000003</c:v>
                </c:pt>
                <c:pt idx="2">
                  <c:v>2.7850000000000001</c:v>
                </c:pt>
                <c:pt idx="3">
                  <c:v>2.2400000000000002</c:v>
                </c:pt>
                <c:pt idx="4">
                  <c:v>1.7929999999999999</c:v>
                </c:pt>
                <c:pt idx="5">
                  <c:v>0.17299999999999999</c:v>
                </c:pt>
                <c:pt idx="6">
                  <c:v>0.53100000000000003</c:v>
                </c:pt>
                <c:pt idx="7">
                  <c:v>0.97199999999999998</c:v>
                </c:pt>
              </c:numCache>
            </c:numRef>
          </c:yVal>
          <c:smooth val="0"/>
          <c:extLst>
            <c:ext xmlns:c16="http://schemas.microsoft.com/office/drawing/2014/chart" uri="{C3380CC4-5D6E-409C-BE32-E72D297353CC}">
              <c16:uniqueId val="{00000001-EC6A-4604-BE42-7947281F5705}"/>
            </c:ext>
          </c:extLst>
        </c:ser>
        <c:ser>
          <c:idx val="4"/>
          <c:order val="1"/>
          <c:tx>
            <c:v>855 Hz</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poly"/>
            <c:order val="2"/>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(Sheet2!$R$19:$S$19,Sheet2!$R$22:$S$22,Sheet2!$R$25:$S$25,Sheet2!$R$28:$S$28)</c:f>
              <c:numCache>
                <c:formatCode>General</c:formatCode>
                <c:ptCount val="8"/>
                <c:pt idx="0">
                  <c:v>1.901</c:v>
                </c:pt>
                <c:pt idx="1">
                  <c:v>2.2130000000000001</c:v>
                </c:pt>
                <c:pt idx="2">
                  <c:v>1.3919999999999999</c:v>
                </c:pt>
                <c:pt idx="3">
                  <c:v>1.109</c:v>
                </c:pt>
                <c:pt idx="4">
                  <c:v>0.81100000000000005</c:v>
                </c:pt>
                <c:pt idx="5">
                  <c:v>0.44700000000000001</c:v>
                </c:pt>
                <c:pt idx="6">
                  <c:v>0.14699999999999999</c:v>
                </c:pt>
                <c:pt idx="7">
                  <c:v>0.41299999999999998</c:v>
                </c:pt>
              </c:numCache>
            </c:numRef>
          </c:yVal>
          <c:smooth val="0"/>
          <c:extLst>
            <c:ext xmlns:c16="http://schemas.microsoft.com/office/drawing/2014/chart" uri="{C3380CC4-5D6E-409C-BE32-E72D297353CC}">
              <c16:uniqueId val="{00000003-EC6A-4604-BE42-7947281F5705}"/>
            </c:ext>
          </c:extLst>
        </c:ser>
        <c:ser>
          <c:idx val="5"/>
          <c:order val="2"/>
          <c:tx>
            <c:v>65 Hz</c:v>
          </c:tx>
          <c:spPr>
            <a:ln w="19050">
              <a:noFill/>
            </a:ln>
          </c:spPr>
          <c:marker>
            <c:symbol val="triangle"/>
            <c:size val="5"/>
            <c:spPr>
              <a:solidFill>
                <a:srgbClr val="FFC000"/>
              </a:solidFill>
              <a:ln>
                <a:solidFill>
                  <a:srgbClr val="FFC000"/>
                </a:solidFill>
              </a:ln>
            </c:spPr>
          </c:marker>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(Sheet2!$R$20:$S$20,Sheet2!$R$23:$S$23,Sheet2!$R$26:$S$26,Sheet2!$R$29:$S$29)</c:f>
              <c:numCache>
                <c:formatCode>General</c:formatCode>
                <c:ptCount val="8"/>
                <c:pt idx="0">
                  <c:v>0.13100000000000001</c:v>
                </c:pt>
                <c:pt idx="1">
                  <c:v>7.9000000000000001E-2</c:v>
                </c:pt>
                <c:pt idx="2">
                  <c:v>0.13</c:v>
                </c:pt>
                <c:pt idx="3">
                  <c:v>0</c:v>
                </c:pt>
                <c:pt idx="4">
                  <c:v>4.9000000000000002E-2</c:v>
                </c:pt>
                <c:pt idx="5">
                  <c:v>0</c:v>
                </c:pt>
                <c:pt idx="6">
                  <c:v>0</c:v>
                </c:pt>
                <c:pt idx="7">
                  <c:v>0</c:v>
                </c:pt>
              </c:numCache>
            </c:numRef>
          </c:yVal>
          <c:smooth val="0"/>
          <c:extLst>
            <c:ext xmlns:c16="http://schemas.microsoft.com/office/drawing/2014/chart" uri="{C3380CC4-5D6E-409C-BE32-E72D297353CC}">
              <c16:uniqueId val="{00000004-EC6A-4604-BE42-7947281F5705}"/>
            </c:ext>
          </c:extLst>
        </c:ser>
        <c:dLbls>
          <c:showLegendKey val="0"/>
          <c:showVal val="0"/>
          <c:showCatName val="0"/>
          <c:showSerName val="0"/>
          <c:showPercent val="0"/>
          <c:showBubbleSize val="0"/>
        </c:dLbls>
        <c:axId val="245938368"/>
        <c:axId val="245938944"/>
      </c:scatterChart>
      <c:valAx>
        <c:axId val="245938368"/>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8944"/>
        <c:crosses val="autoZero"/>
        <c:crossBetween val="midCat"/>
      </c:valAx>
      <c:valAx>
        <c:axId val="245938944"/>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45938368"/>
        <c:crosses val="autoZero"/>
        <c:crossBetween val="midCat"/>
        <c:majorUnit val="1"/>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3"/>
          <c:order val="0"/>
          <c:tx>
            <c:v>1717 Hz</c:v>
          </c:tx>
          <c:spPr>
            <a:ln w="19050">
              <a:noFill/>
            </a:ln>
          </c:spPr>
          <c:marker>
            <c:symbol val="circle"/>
            <c:size val="5"/>
            <c:spPr>
              <a:solidFill>
                <a:srgbClr val="C00000"/>
              </a:solidFill>
              <a:ln>
                <a:solidFill>
                  <a:srgbClr val="C00000"/>
                </a:solidFill>
              </a:ln>
            </c:spPr>
          </c:marker>
          <c:trendline>
            <c:spPr>
              <a:ln w="15875">
                <a:solidFill>
                  <a:srgbClr val="C00000"/>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(Sheet2!$R$33:$S$33,Sheet2!$R$36:$S$36,Sheet2!$R$39:$S$39,Sheet2!$R$42:$S$42)</c:f>
              <c:numCache>
                <c:formatCode>General</c:formatCode>
                <c:ptCount val="8"/>
                <c:pt idx="0">
                  <c:v>5.1189999999999998</c:v>
                </c:pt>
                <c:pt idx="1">
                  <c:v>6.4119999999999999</c:v>
                </c:pt>
                <c:pt idx="2">
                  <c:v>5.6369999999999996</c:v>
                </c:pt>
                <c:pt idx="3">
                  <c:v>4.7539999999999996</c:v>
                </c:pt>
                <c:pt idx="4">
                  <c:v>3.8820000000000001</c:v>
                </c:pt>
                <c:pt idx="5">
                  <c:v>3.0510000000000002</c:v>
                </c:pt>
                <c:pt idx="6">
                  <c:v>0.94599999999999995</c:v>
                </c:pt>
                <c:pt idx="7">
                  <c:v>1.2230000000000001</c:v>
                </c:pt>
              </c:numCache>
            </c:numRef>
          </c:yVal>
          <c:smooth val="0"/>
          <c:extLst>
            <c:ext xmlns:c16="http://schemas.microsoft.com/office/drawing/2014/chart" uri="{C3380CC4-5D6E-409C-BE32-E72D297353CC}">
              <c16:uniqueId val="{00000001-08C9-4255-B1E0-09C64E2A930A}"/>
            </c:ext>
          </c:extLst>
        </c:ser>
        <c:ser>
          <c:idx val="4"/>
          <c:order val="1"/>
          <c:tx>
            <c:v>855 Hz</c:v>
          </c:tx>
          <c:spPr>
            <a:ln w="19050">
              <a:noFill/>
            </a:ln>
          </c:spPr>
          <c:marker>
            <c:symbol val="square"/>
            <c:size val="5"/>
            <c:spPr>
              <a:solidFill>
                <a:schemeClr val="tx2"/>
              </a:solidFill>
              <a:ln>
                <a:solidFill>
                  <a:schemeClr val="tx2"/>
                </a:solidFill>
              </a:ln>
            </c:spPr>
          </c:marker>
          <c:trendline>
            <c:spPr>
              <a:ln w="15875">
                <a:solidFill>
                  <a:srgbClr val="1F497D"/>
                </a:solidFill>
              </a:ln>
            </c:spPr>
            <c:trendlineType val="log"/>
            <c:dispRSqr val="0"/>
            <c:dispEq val="0"/>
          </c:trendline>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(Sheet2!$R$34:$S$34,Sheet2!$R$37:$S$37,Sheet2!$R$40:$S$40,Sheet2!$R$43:$S$43)</c:f>
              <c:numCache>
                <c:formatCode>General</c:formatCode>
                <c:ptCount val="8"/>
                <c:pt idx="0">
                  <c:v>2.2149999999999999</c:v>
                </c:pt>
                <c:pt idx="1">
                  <c:v>3.3010000000000002</c:v>
                </c:pt>
                <c:pt idx="2">
                  <c:v>1.821</c:v>
                </c:pt>
                <c:pt idx="3">
                  <c:v>1.9359999999999999</c:v>
                </c:pt>
                <c:pt idx="4">
                  <c:v>1.4119999999999999</c:v>
                </c:pt>
                <c:pt idx="5">
                  <c:v>1.093</c:v>
                </c:pt>
                <c:pt idx="6">
                  <c:v>0.32800000000000001</c:v>
                </c:pt>
                <c:pt idx="7">
                  <c:v>0.82799999999999996</c:v>
                </c:pt>
              </c:numCache>
            </c:numRef>
          </c:yVal>
          <c:smooth val="0"/>
          <c:extLst>
            <c:ext xmlns:c16="http://schemas.microsoft.com/office/drawing/2014/chart" uri="{C3380CC4-5D6E-409C-BE32-E72D297353CC}">
              <c16:uniqueId val="{00000003-08C9-4255-B1E0-09C64E2A930A}"/>
            </c:ext>
          </c:extLst>
        </c:ser>
        <c:ser>
          <c:idx val="5"/>
          <c:order val="2"/>
          <c:tx>
            <c:v>65 Hz</c:v>
          </c:tx>
          <c:spPr>
            <a:ln w="19050">
              <a:noFill/>
            </a:ln>
          </c:spPr>
          <c:marker>
            <c:symbol val="triangle"/>
            <c:size val="5"/>
            <c:spPr>
              <a:solidFill>
                <a:srgbClr val="FFC000"/>
              </a:solidFill>
              <a:ln>
                <a:solidFill>
                  <a:srgbClr val="FFC000"/>
                </a:solidFill>
              </a:ln>
            </c:spPr>
          </c:marker>
          <c:xVal>
            <c:numRef>
              <c:f>(Sheet2!$A$3:$A$4,Sheet2!$A$6:$A$7,Sheet2!$A$9:$A$10,Sheet2!$A$12:$A$13)</c:f>
              <c:numCache>
                <c:formatCode>General</c:formatCode>
                <c:ptCount val="8"/>
                <c:pt idx="0">
                  <c:v>180</c:v>
                </c:pt>
                <c:pt idx="1">
                  <c:v>180</c:v>
                </c:pt>
                <c:pt idx="2">
                  <c:v>90</c:v>
                </c:pt>
                <c:pt idx="3">
                  <c:v>90</c:v>
                </c:pt>
                <c:pt idx="4">
                  <c:v>45</c:v>
                </c:pt>
                <c:pt idx="5">
                  <c:v>45</c:v>
                </c:pt>
                <c:pt idx="6">
                  <c:v>22.5</c:v>
                </c:pt>
                <c:pt idx="7">
                  <c:v>22.5</c:v>
                </c:pt>
              </c:numCache>
            </c:numRef>
          </c:xVal>
          <c:yVal>
            <c:numRef>
              <c:f>(Sheet2!$R$35:$S$35,Sheet2!$R$38:$S$38,Sheet2!$R$41:$S$41,Sheet2!$R$44:$S$44)</c:f>
              <c:numCache>
                <c:formatCode>General</c:formatCode>
                <c:ptCount val="8"/>
                <c:pt idx="0">
                  <c:v>0.32700000000000001</c:v>
                </c:pt>
                <c:pt idx="1">
                  <c:v>0.56399999999999995</c:v>
                </c:pt>
                <c:pt idx="2">
                  <c:v>0.19500000000000001</c:v>
                </c:pt>
                <c:pt idx="3">
                  <c:v>0</c:v>
                </c:pt>
                <c:pt idx="4">
                  <c:v>0.22800000000000001</c:v>
                </c:pt>
                <c:pt idx="5">
                  <c:v>0.13600000000000001</c:v>
                </c:pt>
                <c:pt idx="6">
                  <c:v>5.6000000000000001E-2</c:v>
                </c:pt>
                <c:pt idx="7">
                  <c:v>0.67500000000000004</c:v>
                </c:pt>
              </c:numCache>
            </c:numRef>
          </c:yVal>
          <c:smooth val="0"/>
          <c:extLst>
            <c:ext xmlns:c16="http://schemas.microsoft.com/office/drawing/2014/chart" uri="{C3380CC4-5D6E-409C-BE32-E72D297353CC}">
              <c16:uniqueId val="{00000004-08C9-4255-B1E0-09C64E2A930A}"/>
            </c:ext>
          </c:extLst>
        </c:ser>
        <c:dLbls>
          <c:showLegendKey val="0"/>
          <c:showVal val="0"/>
          <c:showCatName val="0"/>
          <c:showSerName val="0"/>
          <c:showPercent val="0"/>
          <c:showBubbleSize val="0"/>
        </c:dLbls>
        <c:axId val="317276736"/>
        <c:axId val="317277312"/>
      </c:scatterChart>
      <c:valAx>
        <c:axId val="317276736"/>
        <c:scaling>
          <c:orientation val="minMax"/>
        </c:scaling>
        <c:delete val="0"/>
        <c:axPos val="b"/>
        <c:title>
          <c:tx>
            <c:rich>
              <a:bodyPr rot="0" vert="horz"/>
              <a:lstStyle/>
              <a:p>
                <a:pPr>
                  <a:defRPr/>
                </a:pPr>
                <a:r>
                  <a:rPr lang="en-GB"/>
                  <a:t>Residence Time (s)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77312"/>
        <c:crosses val="autoZero"/>
        <c:crossBetween val="midCat"/>
      </c:valAx>
      <c:valAx>
        <c:axId val="317277312"/>
        <c:scaling>
          <c:orientation val="minMax"/>
        </c:scaling>
        <c:delete val="0"/>
        <c:axPos val="l"/>
        <c:title>
          <c:tx>
            <c:rich>
              <a:bodyPr rot="-5400000" vert="horz"/>
              <a:lstStyle/>
              <a:p>
                <a:pPr>
                  <a:defRPr/>
                </a:pPr>
                <a:r>
                  <a:rPr lang="en-GB"/>
                  <a:t>Conversion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317276736"/>
        <c:crosses val="autoZero"/>
        <c:crossBetween val="midCat"/>
      </c:valAx>
    </c:plotArea>
    <c:plotVisOnly val="1"/>
    <c:dispBlanksAs val="gap"/>
    <c:showDLblsOverMax val="0"/>
  </c:chart>
  <c:spPr>
    <a:ln>
      <a:noFill/>
    </a:ln>
  </c:spPr>
  <c:txPr>
    <a:bodyPr/>
    <a:lstStyle/>
    <a:p>
      <a:pPr>
        <a:defRPr b="1"/>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0.13183</cdr:x>
      <cdr:y>0.68012</cdr:y>
    </cdr:from>
    <cdr:to>
      <cdr:x>0.20819</cdr:x>
      <cdr:y>0.68061</cdr:y>
    </cdr:to>
    <cdr:cxnSp macro="">
      <cdr:nvCxnSpPr>
        <cdr:cNvPr id="2" name="Straight Arrow Connector 1"/>
        <cdr:cNvCxnSpPr/>
      </cdr:nvCxnSpPr>
      <cdr:spPr>
        <a:xfrm xmlns:a="http://schemas.openxmlformats.org/drawingml/2006/main" flipH="1" flipV="1">
          <a:off x="576683" y="1776299"/>
          <a:ext cx="334059" cy="1295"/>
        </a:xfrm>
        <a:prstGeom xmlns:a="http://schemas.openxmlformats.org/drawingml/2006/main" prst="straightConnector1">
          <a:avLst/>
        </a:prstGeom>
        <a:ln xmlns:a="http://schemas.openxmlformats.org/drawingml/2006/main" w="19050">
          <a:tailEnd type="stealth" w="lg" len="lg"/>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0.79933</cdr:x>
      <cdr:y>0.37929</cdr:y>
    </cdr:from>
    <cdr:to>
      <cdr:x>0.85353</cdr:x>
      <cdr:y>0.37952</cdr:y>
    </cdr:to>
    <cdr:cxnSp macro="">
      <cdr:nvCxnSpPr>
        <cdr:cNvPr id="3" name="Straight Arrow Connector 2"/>
        <cdr:cNvCxnSpPr/>
      </cdr:nvCxnSpPr>
      <cdr:spPr>
        <a:xfrm xmlns:a="http://schemas.openxmlformats.org/drawingml/2006/main" flipV="1">
          <a:off x="3496666" y="990601"/>
          <a:ext cx="237134" cy="609"/>
        </a:xfrm>
        <a:prstGeom xmlns:a="http://schemas.openxmlformats.org/drawingml/2006/main" prst="straightConnector1">
          <a:avLst/>
        </a:prstGeom>
        <a:ln xmlns:a="http://schemas.openxmlformats.org/drawingml/2006/main" w="19050">
          <a:solidFill>
            <a:srgbClr val="C00000"/>
          </a:solidFill>
          <a:tailEnd type="stealth" w="lg" len="lg"/>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0.77778</cdr:x>
      <cdr:y>0.60251</cdr:y>
    </cdr:from>
    <cdr:to>
      <cdr:x>0.85799</cdr:x>
      <cdr:y>0.60251</cdr:y>
    </cdr:to>
    <cdr:cxnSp macro="">
      <cdr:nvCxnSpPr>
        <cdr:cNvPr id="2" name="Straight Arrow Connector 1"/>
        <cdr:cNvCxnSpPr/>
      </cdr:nvCxnSpPr>
      <cdr:spPr>
        <a:xfrm xmlns:a="http://schemas.openxmlformats.org/drawingml/2006/main">
          <a:off x="3402419" y="1573619"/>
          <a:ext cx="350874" cy="1"/>
        </a:xfrm>
        <a:prstGeom xmlns:a="http://schemas.openxmlformats.org/drawingml/2006/main" prst="straightConnector1">
          <a:avLst/>
        </a:prstGeom>
        <a:ln xmlns:a="http://schemas.openxmlformats.org/drawingml/2006/main" w="19050">
          <a:solidFill>
            <a:srgbClr val="C00000"/>
          </a:solidFill>
          <a:tailEnd type="stealth" w="lg" len="lg"/>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0.1434</cdr:x>
      <cdr:y>0.11716</cdr:y>
    </cdr:from>
    <cdr:to>
      <cdr:x>0.24408</cdr:x>
      <cdr:y>0.11806</cdr:y>
    </cdr:to>
    <cdr:cxnSp macro="">
      <cdr:nvCxnSpPr>
        <cdr:cNvPr id="6" name="Straight Arrow Connector 5"/>
        <cdr:cNvCxnSpPr/>
      </cdr:nvCxnSpPr>
      <cdr:spPr>
        <a:xfrm xmlns:a="http://schemas.openxmlformats.org/drawingml/2006/main" flipH="1">
          <a:off x="627321" y="306006"/>
          <a:ext cx="440412" cy="2338"/>
        </a:xfrm>
        <a:prstGeom xmlns:a="http://schemas.openxmlformats.org/drawingml/2006/main" prst="straightConnector1">
          <a:avLst/>
        </a:prstGeom>
        <a:ln xmlns:a="http://schemas.openxmlformats.org/drawingml/2006/main">
          <a:tailEnd type="stealth" w="lg" len="lg"/>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8AF91A-96BA-455F-BC4B-7737430ED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158</Pages>
  <Words>135464</Words>
  <Characters>772148</Characters>
  <Application>Microsoft Office Word</Application>
  <DocSecurity>0</DocSecurity>
  <Lines>6434</Lines>
  <Paragraphs>1811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905801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Moss</dc:creator>
  <cp:keywords/>
  <dc:description/>
  <cp:lastModifiedBy>Matthew Moss</cp:lastModifiedBy>
  <cp:revision>2</cp:revision>
  <dcterms:created xsi:type="dcterms:W3CDTF">2018-02-04T20:26:00Z</dcterms:created>
  <dcterms:modified xsi:type="dcterms:W3CDTF">2018-02-04T20:26:00Z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http://csl.mendeley.com/styles/486996021/nature-no-et-al-2</vt:lpwstr>
  </property>
  <property fmtid="{D5CDD505-2E9C-101B-9397-08002B2CF9AE}" pid="21" name="Mendeley Recent Style Name 9_1">
    <vt:lpwstr>Nature (no "et al.") - matthew  moss</vt:lpwstr>
  </property>
  <property fmtid="{D5CDD505-2E9C-101B-9397-08002B2CF9AE}" pid="22" name="Mendeley Document_1">
    <vt:lpwstr>True</vt:lpwstr>
  </property>
  <property fmtid="{D5CDD505-2E9C-101B-9397-08002B2CF9AE}" pid="23" name="Mendeley Citation Style_1">
    <vt:lpwstr>http://csl.mendeley.com/styles/486996021/nature-no-et-al-2</vt:lpwstr>
  </property>
  <property fmtid="{D5CDD505-2E9C-101B-9397-08002B2CF9AE}" pid="24" name="Mendeley Unique User Id_1">
    <vt:lpwstr>e5016c29-d692-3f3b-a996-def73b4a3ed0</vt:lpwstr>
  </property>
</Properties>
</file>